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D0" w:rsidRDefault="0058334E">
      <w:pPr>
        <w:pStyle w:val="Standard"/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Система оцінювання здобувачів освіти Зарубинецького ліцею</w:t>
      </w:r>
    </w:p>
    <w:p w:rsidR="008802D0" w:rsidRDefault="0058334E">
      <w:pPr>
        <w:pStyle w:val="Standard"/>
        <w:rPr>
          <w:rFonts w:hint="eastAsia"/>
        </w:rPr>
      </w:pPr>
      <w:r>
        <w:t>Батьки</w:t>
      </w:r>
    </w:p>
    <w:p w:rsidR="008802D0" w:rsidRDefault="0058334E">
      <w:pPr>
        <w:pStyle w:val="Standard"/>
        <w:rPr>
          <w:rFonts w:hint="eastAsia"/>
        </w:rPr>
      </w:pPr>
      <w:r>
        <w:t>Вчителі справедливо оцінюють навчальні досягнення Вашої дитини?</w:t>
      </w:r>
    </w:p>
    <w:p w:rsidR="008802D0" w:rsidRDefault="005D4EE0">
      <w:pPr>
        <w:pStyle w:val="Standard"/>
      </w:pPr>
      <w:r>
        <w:t xml:space="preserve">42,86% - </w:t>
      </w:r>
      <w:r w:rsidR="00AC3EA9">
        <w:t>переважно, так      0% - іноді</w:t>
      </w:r>
    </w:p>
    <w:p w:rsidR="005D4EE0" w:rsidRDefault="005D4EE0">
      <w:pPr>
        <w:pStyle w:val="Standard"/>
        <w:rPr>
          <w:rFonts w:hint="eastAsia"/>
        </w:rPr>
      </w:pPr>
      <w:r>
        <w:t>57,14% -</w:t>
      </w:r>
      <w:r w:rsidR="00AC3EA9">
        <w:t xml:space="preserve"> так, завжди            0% - іноді</w:t>
      </w:r>
    </w:p>
    <w:p w:rsidR="005D4EE0" w:rsidRDefault="0058334E">
      <w:pPr>
        <w:pStyle w:val="Standard"/>
        <w:rPr>
          <w:rFonts w:hint="eastAsi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59279" cy="3239640"/>
            <wp:effectExtent l="0" t="0" r="0" b="0"/>
            <wp:wrapSquare wrapText="bothSides"/>
            <wp:docPr id="1" name="Об'єкт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t>Учні</w:t>
      </w:r>
    </w:p>
    <w:p w:rsidR="008802D0" w:rsidRDefault="0058334E">
      <w:pPr>
        <w:pStyle w:val="Standard"/>
      </w:pPr>
      <w:r>
        <w:t xml:space="preserve">Наскільки вчителі справедливо оцінюють Ваші </w:t>
      </w:r>
      <w:r>
        <w:t>навчальні досягнення?</w:t>
      </w:r>
    </w:p>
    <w:p w:rsidR="005D4EE0" w:rsidRDefault="005D4EE0">
      <w:pPr>
        <w:pStyle w:val="Standard"/>
      </w:pPr>
      <w:r>
        <w:t xml:space="preserve">67% - </w:t>
      </w:r>
      <w:r w:rsidR="00AC3EA9">
        <w:t>оцінюють справедливо      0% - у більшості випадків</w:t>
      </w:r>
      <w:r w:rsidR="008B7193">
        <w:t xml:space="preserve"> оцінюють несправедливо</w:t>
      </w:r>
    </w:p>
    <w:p w:rsidR="005D4EE0" w:rsidRDefault="005D4EE0">
      <w:pPr>
        <w:pStyle w:val="Standard"/>
        <w:rPr>
          <w:rFonts w:hint="eastAsia"/>
        </w:rPr>
      </w:pPr>
      <w:r>
        <w:t xml:space="preserve">33% - </w:t>
      </w:r>
      <w:r w:rsidR="00AC3EA9">
        <w:t>у більшості випадків оцінюють справедливо</w:t>
      </w:r>
      <w:r w:rsidR="008B7193">
        <w:t xml:space="preserve">      0% - оцінюють несправедливо</w:t>
      </w:r>
    </w:p>
    <w:p w:rsidR="008802D0" w:rsidRDefault="0058334E">
      <w:pPr>
        <w:pStyle w:val="Standard"/>
        <w:rPr>
          <w:rFonts w:hint="eastAsi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4F697EE0" wp14:editId="1D353D0E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59279" cy="3239640"/>
            <wp:effectExtent l="0" t="0" r="0" b="0"/>
            <wp:wrapSquare wrapText="bothSides"/>
            <wp:docPr id="2" name="Об'єкт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02D0" w:rsidRDefault="008802D0">
      <w:pPr>
        <w:pStyle w:val="Standard"/>
        <w:rPr>
          <w:rFonts w:hint="eastAsia"/>
        </w:rPr>
      </w:pPr>
    </w:p>
    <w:p w:rsidR="008802D0" w:rsidRDefault="008802D0">
      <w:pPr>
        <w:pStyle w:val="Standard"/>
        <w:rPr>
          <w:rFonts w:hint="eastAsia"/>
        </w:rPr>
      </w:pPr>
    </w:p>
    <w:p w:rsidR="008802D0" w:rsidRDefault="008802D0">
      <w:pPr>
        <w:pStyle w:val="Standard"/>
        <w:rPr>
          <w:rFonts w:hint="eastAsia"/>
        </w:rPr>
      </w:pPr>
    </w:p>
    <w:p w:rsidR="008802D0" w:rsidRDefault="008802D0">
      <w:pPr>
        <w:pStyle w:val="Standard"/>
        <w:rPr>
          <w:rFonts w:hint="eastAsia"/>
        </w:rPr>
      </w:pPr>
    </w:p>
    <w:p w:rsidR="008802D0" w:rsidRDefault="008802D0">
      <w:pPr>
        <w:pStyle w:val="Standard"/>
        <w:rPr>
          <w:rFonts w:hint="eastAsia"/>
        </w:rPr>
      </w:pPr>
    </w:p>
    <w:p w:rsidR="008802D0" w:rsidRDefault="008802D0">
      <w:pPr>
        <w:pStyle w:val="Standard"/>
        <w:rPr>
          <w:rFonts w:hint="eastAsia"/>
        </w:rPr>
      </w:pPr>
    </w:p>
    <w:p w:rsidR="008802D0" w:rsidRDefault="008802D0">
      <w:pPr>
        <w:pStyle w:val="Standard"/>
        <w:rPr>
          <w:rFonts w:hint="eastAsia"/>
        </w:rPr>
      </w:pPr>
    </w:p>
    <w:p w:rsidR="008802D0" w:rsidRDefault="008802D0">
      <w:pPr>
        <w:pStyle w:val="Standard"/>
        <w:rPr>
          <w:rFonts w:hint="eastAsia"/>
        </w:rPr>
      </w:pPr>
    </w:p>
    <w:p w:rsidR="00F71506" w:rsidRDefault="00F71506">
      <w:pPr>
        <w:pStyle w:val="Standard"/>
      </w:pPr>
    </w:p>
    <w:p w:rsidR="008802D0" w:rsidRDefault="0058334E">
      <w:pPr>
        <w:pStyle w:val="Standard"/>
        <w:rPr>
          <w:rFonts w:hint="eastAsia"/>
        </w:rPr>
      </w:pPr>
      <w:r>
        <w:lastRenderedPageBreak/>
        <w:t>Батьки</w:t>
      </w:r>
    </w:p>
    <w:p w:rsidR="008802D0" w:rsidRDefault="0058334E">
      <w:pPr>
        <w:pStyle w:val="Standard"/>
        <w:rPr>
          <w:rFonts w:hint="eastAsia"/>
        </w:rPr>
      </w:pPr>
      <w:r>
        <w:t>Ви отримуєте інформацію про критерії, правила і процедури оцінювання навчальних досягнень учнів?</w:t>
      </w:r>
    </w:p>
    <w:p w:rsidR="008802D0" w:rsidRDefault="005D4EE0">
      <w:pPr>
        <w:pStyle w:val="Standard"/>
      </w:pPr>
      <w:r>
        <w:t xml:space="preserve">76,19% - </w:t>
      </w:r>
      <w:r w:rsidR="008B7193">
        <w:t>так, завжди</w:t>
      </w:r>
    </w:p>
    <w:p w:rsidR="005D4EE0" w:rsidRDefault="005D4EE0">
      <w:pPr>
        <w:pStyle w:val="Standard"/>
      </w:pPr>
      <w:r>
        <w:t xml:space="preserve">14,29% - </w:t>
      </w:r>
      <w:r w:rsidR="008B7193">
        <w:t>переважно, так</w:t>
      </w:r>
    </w:p>
    <w:p w:rsidR="005D4EE0" w:rsidRDefault="005D4EE0">
      <w:pPr>
        <w:pStyle w:val="Standard"/>
      </w:pPr>
      <w:r>
        <w:t xml:space="preserve">4,76% - </w:t>
      </w:r>
      <w:r w:rsidR="008B7193">
        <w:t>іноді</w:t>
      </w:r>
    </w:p>
    <w:p w:rsidR="00F71506" w:rsidRDefault="005D4EE0">
      <w:pPr>
        <w:pStyle w:val="Standard"/>
      </w:pPr>
      <w:r>
        <w:t xml:space="preserve">4,76% - </w:t>
      </w:r>
      <w:r w:rsidR="008B7193">
        <w:t>ні, ніколи</w:t>
      </w:r>
    </w:p>
    <w:p w:rsidR="008802D0" w:rsidRDefault="0058334E">
      <w:pPr>
        <w:pStyle w:val="Standard"/>
        <w:rPr>
          <w:rFonts w:hint="eastAsi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" behindDoc="0" locked="0" layoutInCell="1" allowOverlap="1" wp14:anchorId="48B71B99" wp14:editId="33AAA9FA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59279" cy="3239640"/>
            <wp:effectExtent l="0" t="0" r="0" b="0"/>
            <wp:wrapSquare wrapText="bothSides"/>
            <wp:docPr id="3" name="Об'єкт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8802D0" w:rsidRDefault="0058334E">
      <w:pPr>
        <w:pStyle w:val="Standard"/>
        <w:rPr>
          <w:rFonts w:hint="eastAsia"/>
        </w:rPr>
      </w:pPr>
      <w:r>
        <w:t>Учні</w:t>
      </w:r>
    </w:p>
    <w:p w:rsidR="008802D0" w:rsidRDefault="0058334E">
      <w:pPr>
        <w:pStyle w:val="Standard"/>
      </w:pPr>
      <w:r>
        <w:t>Ви отримуєте інформацію про критерії, правила і процедури оцінювання навчальних досягнень?</w:t>
      </w:r>
    </w:p>
    <w:p w:rsidR="00F71506" w:rsidRDefault="00F71506">
      <w:pPr>
        <w:pStyle w:val="Standard"/>
      </w:pPr>
      <w:r>
        <w:t xml:space="preserve">67% - </w:t>
      </w:r>
      <w:r w:rsidR="008B7193">
        <w:t>так, отримую</w:t>
      </w:r>
    </w:p>
    <w:p w:rsidR="00F71506" w:rsidRDefault="00F71506">
      <w:pPr>
        <w:pStyle w:val="Standard"/>
      </w:pPr>
      <w:r>
        <w:t xml:space="preserve">33% - </w:t>
      </w:r>
      <w:r w:rsidR="008B7193">
        <w:t>так, отримую, але тільки у разі звернення до вчителя</w:t>
      </w:r>
    </w:p>
    <w:p w:rsidR="00F71506" w:rsidRDefault="00F71506">
      <w:pPr>
        <w:pStyle w:val="Standard"/>
      </w:pPr>
      <w:r>
        <w:t xml:space="preserve">0% - </w:t>
      </w:r>
      <w:r w:rsidR="008B7193">
        <w:t>не отримую, навіть у разі звернення до вчителя, користуюсь інформацією з офіційних джерел</w:t>
      </w:r>
    </w:p>
    <w:p w:rsidR="00F71506" w:rsidRDefault="00F71506">
      <w:pPr>
        <w:pStyle w:val="Standard"/>
        <w:rPr>
          <w:rFonts w:hint="eastAsia"/>
        </w:rPr>
      </w:pPr>
      <w:r>
        <w:t xml:space="preserve">0% - </w:t>
      </w:r>
      <w:r w:rsidR="008B7193">
        <w:t>не отримую</w:t>
      </w:r>
      <w:bookmarkStart w:id="0" w:name="_GoBack"/>
      <w:bookmarkEnd w:id="0"/>
    </w:p>
    <w:p w:rsidR="008802D0" w:rsidRDefault="008802D0">
      <w:pPr>
        <w:pStyle w:val="Standard"/>
        <w:rPr>
          <w:rFonts w:hint="eastAsia"/>
        </w:rPr>
      </w:pPr>
    </w:p>
    <w:p w:rsidR="008802D0" w:rsidRDefault="0058334E">
      <w:pPr>
        <w:pStyle w:val="Standard"/>
        <w:rPr>
          <w:rFonts w:hint="eastAsi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3" behindDoc="0" locked="0" layoutInCell="1" allowOverlap="1" wp14:anchorId="312F67C2" wp14:editId="02AC5A0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59279" cy="3239640"/>
            <wp:effectExtent l="0" t="0" r="0" b="0"/>
            <wp:wrapSquare wrapText="bothSides"/>
            <wp:docPr id="4" name="Об'єкт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02D0" w:rsidSect="00F71506">
      <w:pgSz w:w="11906" w:h="16838"/>
      <w:pgMar w:top="709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4E" w:rsidRDefault="0058334E">
      <w:pPr>
        <w:rPr>
          <w:rFonts w:hint="eastAsia"/>
        </w:rPr>
      </w:pPr>
      <w:r>
        <w:separator/>
      </w:r>
    </w:p>
  </w:endnote>
  <w:endnote w:type="continuationSeparator" w:id="0">
    <w:p w:rsidR="0058334E" w:rsidRDefault="005833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4E" w:rsidRDefault="0058334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8334E" w:rsidRDefault="005833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802D0"/>
    <w:rsid w:val="0058334E"/>
    <w:rsid w:val="005D4EE0"/>
    <w:rsid w:val="008802D0"/>
    <w:rsid w:val="008B7193"/>
    <w:rsid w:val="00AC3EA9"/>
    <w:rsid w:val="00F7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plotArea>
      <c:layout>
        <c:manualLayout>
          <c:layoutTarget val="inner"/>
          <c:xMode val="edge"/>
          <c:yMode val="edge"/>
          <c:x val="0.23734935051742415"/>
          <c:y val="4.8734307152989917E-2"/>
          <c:w val="0.48847271530688169"/>
          <c:h val="0.8684491384273888"/>
        </c:manualLayout>
      </c:layout>
      <c:pieChart>
        <c:varyColors val="1"/>
        <c:ser>
          <c:idx val="0"/>
          <c:order val="0"/>
          <c:tx>
            <c:v>Стовпець 1</c:v>
          </c:tx>
          <c:dPt>
            <c:idx val="0"/>
            <c:bubble3D val="0"/>
            <c:spPr>
              <a:solidFill>
                <a:srgbClr val="004586"/>
              </a:solidFill>
            </c:spPr>
          </c:dPt>
          <c:dPt>
            <c:idx val="1"/>
            <c:bubble3D val="0"/>
            <c:spPr>
              <a:solidFill>
                <a:srgbClr val="FF420E"/>
              </a:solidFill>
            </c:spPr>
          </c:dPt>
          <c:dPt>
            <c:idx val="2"/>
            <c:bubble3D val="0"/>
            <c:spPr>
              <a:solidFill>
                <a:srgbClr val="FFD320"/>
              </a:solidFill>
            </c:spPr>
          </c:dPt>
          <c:dPt>
            <c:idx val="3"/>
            <c:bubble3D val="0"/>
            <c:spPr>
              <a:solidFill>
                <a:srgbClr val="579D1C"/>
              </a:solidFill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Lit>
              <c:ptCount val="4"/>
            </c:strLit>
          </c:cat>
          <c:val>
            <c:numLit>
              <c:formatCode>General</c:formatCode>
              <c:ptCount val="4"/>
              <c:pt idx="0">
                <c:v>57.14</c:v>
              </c:pt>
              <c:pt idx="1">
                <c:v>42.86</c:v>
              </c:pt>
              <c:pt idx="2">
                <c:v>0</c:v>
              </c:pt>
              <c:pt idx="3">
                <c:v>0</c:v>
              </c:pt>
            </c:numLit>
          </c:val>
        </c:ser>
        <c:ser>
          <c:idx val="1"/>
          <c:order val="1"/>
          <c:tx>
            <c:v>Стовпець 2</c:v>
          </c:tx>
          <c:dPt>
            <c:idx val="0"/>
            <c:bubble3D val="0"/>
            <c:spPr>
              <a:solidFill>
                <a:srgbClr val="004586"/>
              </a:solidFill>
            </c:spPr>
          </c:dPt>
          <c:dPt>
            <c:idx val="1"/>
            <c:bubble3D val="0"/>
            <c:spPr>
              <a:solidFill>
                <a:srgbClr val="FF420E"/>
              </a:solidFill>
            </c:spPr>
          </c:dPt>
          <c:dPt>
            <c:idx val="2"/>
            <c:bubble3D val="0"/>
            <c:spPr>
              <a:solidFill>
                <a:srgbClr val="FFD320"/>
              </a:solidFill>
            </c:spPr>
          </c:dPt>
          <c:dPt>
            <c:idx val="3"/>
            <c:bubble3D val="0"/>
            <c:spPr>
              <a:solidFill>
                <a:srgbClr val="579D1C"/>
              </a:solidFill>
            </c:spPr>
          </c:dPt>
          <c:val>
            <c:numLit>
              <c:formatCode>General</c:formatCode>
              <c:ptCount val="4"/>
              <c:pt idx="0">
                <c:v>3.2</c:v>
              </c:pt>
              <c:pt idx="1">
                <c:v>8.8000000000000007</c:v>
              </c:pt>
              <c:pt idx="2">
                <c:v>1.5</c:v>
              </c:pt>
              <c:pt idx="3">
                <c:v>9.02</c:v>
              </c:pt>
            </c:numLit>
          </c:val>
        </c:ser>
        <c:ser>
          <c:idx val="2"/>
          <c:order val="2"/>
          <c:tx>
            <c:v>Стовпець 3</c:v>
          </c:tx>
          <c:dPt>
            <c:idx val="0"/>
            <c:bubble3D val="0"/>
            <c:spPr>
              <a:solidFill>
                <a:srgbClr val="004586"/>
              </a:solidFill>
            </c:spPr>
          </c:dPt>
          <c:dPt>
            <c:idx val="1"/>
            <c:bubble3D val="0"/>
            <c:spPr>
              <a:solidFill>
                <a:srgbClr val="FF420E"/>
              </a:solidFill>
            </c:spPr>
          </c:dPt>
          <c:dPt>
            <c:idx val="2"/>
            <c:bubble3D val="0"/>
            <c:spPr>
              <a:solidFill>
                <a:srgbClr val="FFD320"/>
              </a:solidFill>
            </c:spPr>
          </c:dPt>
          <c:dPt>
            <c:idx val="3"/>
            <c:bubble3D val="0"/>
            <c:spPr>
              <a:solidFill>
                <a:srgbClr val="579D1C"/>
              </a:solidFill>
            </c:spPr>
          </c:dPt>
          <c:val>
            <c:numLit>
              <c:formatCode>General</c:formatCode>
              <c:ptCount val="4"/>
              <c:pt idx="0">
                <c:v>4.54</c:v>
              </c:pt>
              <c:pt idx="1">
                <c:v>9.65</c:v>
              </c:pt>
              <c:pt idx="2">
                <c:v>3.7</c:v>
              </c:pt>
              <c:pt idx="3">
                <c:v>6.2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solidFill>
            <a:srgbClr val="B3B3B3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plotArea>
      <c:layout>
        <c:manualLayout>
          <c:xMode val="edge"/>
          <c:yMode val="edge"/>
          <c:x val="1.9939995961300017E-2"/>
          <c:y val="1.9891099011001223E-2"/>
          <c:w val="0.62451549924912475"/>
          <c:h val="0.9602174933017249"/>
        </c:manualLayout>
      </c:layout>
      <c:pieChart>
        <c:varyColors val="1"/>
        <c:ser>
          <c:idx val="0"/>
          <c:order val="0"/>
          <c:tx>
            <c:v>Стовпець 1</c:v>
          </c:tx>
          <c:dPt>
            <c:idx val="0"/>
            <c:bubble3D val="0"/>
            <c:spPr>
              <a:solidFill>
                <a:srgbClr val="004586"/>
              </a:solidFill>
            </c:spPr>
          </c:dPt>
          <c:dPt>
            <c:idx val="1"/>
            <c:bubble3D val="0"/>
            <c:spPr>
              <a:solidFill>
                <a:srgbClr val="FF420E"/>
              </a:solidFill>
            </c:spPr>
          </c:dPt>
          <c:dPt>
            <c:idx val="2"/>
            <c:bubble3D val="0"/>
            <c:spPr>
              <a:solidFill>
                <a:srgbClr val="FFD320"/>
              </a:solidFill>
            </c:spPr>
          </c:dPt>
          <c:dPt>
            <c:idx val="3"/>
            <c:bubble3D val="0"/>
            <c:spPr>
              <a:solidFill>
                <a:srgbClr val="579D1C"/>
              </a:solidFill>
            </c:spPr>
          </c:dPt>
          <c:dLbls>
            <c:txPr>
              <a:bodyPr/>
              <a:lstStyle/>
              <a:p>
                <a:pPr>
                  <a:defRPr sz="16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Lit>
              <c:ptCount val="4"/>
            </c:strLit>
          </c:cat>
          <c:val>
            <c:numLit>
              <c:formatCode>General</c:formatCode>
              <c:ptCount val="4"/>
              <c:pt idx="0">
                <c:v>67</c:v>
              </c:pt>
              <c:pt idx="1">
                <c:v>33</c:v>
              </c:pt>
              <c:pt idx="2">
                <c:v>0</c:v>
              </c:pt>
              <c:pt idx="3">
                <c:v>0</c:v>
              </c:pt>
            </c:numLit>
          </c:val>
        </c:ser>
        <c:ser>
          <c:idx val="1"/>
          <c:order val="1"/>
          <c:tx>
            <c:v>Стовпець 2</c:v>
          </c:tx>
          <c:dPt>
            <c:idx val="0"/>
            <c:bubble3D val="0"/>
            <c:spPr>
              <a:solidFill>
                <a:srgbClr val="004586"/>
              </a:solidFill>
            </c:spPr>
          </c:dPt>
          <c:dPt>
            <c:idx val="1"/>
            <c:bubble3D val="0"/>
            <c:spPr>
              <a:solidFill>
                <a:srgbClr val="FF420E"/>
              </a:solidFill>
            </c:spPr>
          </c:dPt>
          <c:dPt>
            <c:idx val="2"/>
            <c:bubble3D val="0"/>
            <c:spPr>
              <a:solidFill>
                <a:srgbClr val="FFD320"/>
              </a:solidFill>
            </c:spPr>
          </c:dPt>
          <c:dPt>
            <c:idx val="3"/>
            <c:bubble3D val="0"/>
            <c:spPr>
              <a:solidFill>
                <a:srgbClr val="579D1C"/>
              </a:solidFill>
            </c:spPr>
          </c:dPt>
          <c:val>
            <c:numLit>
              <c:formatCode>General</c:formatCode>
              <c:ptCount val="4"/>
              <c:pt idx="0">
                <c:v>3.2</c:v>
              </c:pt>
              <c:pt idx="1">
                <c:v>8.8000000000000007</c:v>
              </c:pt>
              <c:pt idx="2">
                <c:v>1.5</c:v>
              </c:pt>
              <c:pt idx="3">
                <c:v>9.02</c:v>
              </c:pt>
            </c:numLit>
          </c:val>
        </c:ser>
        <c:ser>
          <c:idx val="2"/>
          <c:order val="2"/>
          <c:tx>
            <c:v>Стовпець 3</c:v>
          </c:tx>
          <c:dPt>
            <c:idx val="0"/>
            <c:bubble3D val="0"/>
            <c:spPr>
              <a:solidFill>
                <a:srgbClr val="004586"/>
              </a:solidFill>
            </c:spPr>
          </c:dPt>
          <c:dPt>
            <c:idx val="1"/>
            <c:bubble3D val="0"/>
            <c:spPr>
              <a:solidFill>
                <a:srgbClr val="FF420E"/>
              </a:solidFill>
            </c:spPr>
          </c:dPt>
          <c:dPt>
            <c:idx val="2"/>
            <c:bubble3D val="0"/>
            <c:spPr>
              <a:solidFill>
                <a:srgbClr val="FFD320"/>
              </a:solidFill>
            </c:spPr>
          </c:dPt>
          <c:dPt>
            <c:idx val="3"/>
            <c:bubble3D val="0"/>
            <c:spPr>
              <a:solidFill>
                <a:srgbClr val="579D1C"/>
              </a:solidFill>
            </c:spPr>
          </c:dPt>
          <c:val>
            <c:numLit>
              <c:formatCode>General</c:formatCode>
              <c:ptCount val="4"/>
              <c:pt idx="0">
                <c:v>4.54</c:v>
              </c:pt>
              <c:pt idx="1">
                <c:v>9.65</c:v>
              </c:pt>
              <c:pt idx="2">
                <c:v>3.7</c:v>
              </c:pt>
              <c:pt idx="3">
                <c:v>6.2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solidFill>
            <a:srgbClr val="B3B3B3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plotArea>
      <c:layout>
        <c:manualLayout>
          <c:xMode val="edge"/>
          <c:yMode val="edge"/>
          <c:x val="1.9939995961300017E-2"/>
          <c:y val="1.9891099011001223E-2"/>
          <c:w val="0.75809471984253585"/>
          <c:h val="0.9602174933017249"/>
        </c:manualLayout>
      </c:layout>
      <c:pieChart>
        <c:varyColors val="1"/>
        <c:ser>
          <c:idx val="0"/>
          <c:order val="0"/>
          <c:tx>
            <c:v>Стовпець 1</c:v>
          </c:tx>
          <c:dPt>
            <c:idx val="0"/>
            <c:bubble3D val="0"/>
            <c:spPr>
              <a:solidFill>
                <a:srgbClr val="004586"/>
              </a:solidFill>
            </c:spPr>
          </c:dPt>
          <c:dPt>
            <c:idx val="1"/>
            <c:bubble3D val="0"/>
            <c:spPr>
              <a:solidFill>
                <a:srgbClr val="FF420E"/>
              </a:solidFill>
            </c:spPr>
          </c:dPt>
          <c:dPt>
            <c:idx val="2"/>
            <c:bubble3D val="0"/>
            <c:spPr>
              <a:solidFill>
                <a:srgbClr val="FFD320"/>
              </a:solidFill>
            </c:spPr>
          </c:dPt>
          <c:dPt>
            <c:idx val="3"/>
            <c:bubble3D val="0"/>
            <c:spPr>
              <a:solidFill>
                <a:srgbClr val="579D1C"/>
              </a:solidFill>
            </c:spPr>
          </c:dPt>
          <c:dLbls>
            <c:txPr>
              <a:bodyPr/>
              <a:lstStyle/>
              <a:p>
                <a:pPr>
                  <a:defRPr sz="16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Lit>
              <c:ptCount val="4"/>
            </c:strLit>
          </c:cat>
          <c:val>
            <c:numLit>
              <c:formatCode>General</c:formatCode>
              <c:ptCount val="4"/>
              <c:pt idx="0">
                <c:v>76.19</c:v>
              </c:pt>
              <c:pt idx="1">
                <c:v>14.29</c:v>
              </c:pt>
              <c:pt idx="2">
                <c:v>4.76</c:v>
              </c:pt>
              <c:pt idx="3">
                <c:v>4.76</c:v>
              </c:pt>
            </c:numLit>
          </c:val>
        </c:ser>
        <c:ser>
          <c:idx val="1"/>
          <c:order val="1"/>
          <c:tx>
            <c:v>Стовпець 2</c:v>
          </c:tx>
          <c:dPt>
            <c:idx val="0"/>
            <c:bubble3D val="0"/>
            <c:spPr>
              <a:solidFill>
                <a:srgbClr val="004586"/>
              </a:solidFill>
            </c:spPr>
          </c:dPt>
          <c:dPt>
            <c:idx val="1"/>
            <c:bubble3D val="0"/>
            <c:spPr>
              <a:solidFill>
                <a:srgbClr val="FF420E"/>
              </a:solidFill>
            </c:spPr>
          </c:dPt>
          <c:dPt>
            <c:idx val="2"/>
            <c:bubble3D val="0"/>
            <c:spPr>
              <a:solidFill>
                <a:srgbClr val="FFD320"/>
              </a:solidFill>
            </c:spPr>
          </c:dPt>
          <c:dPt>
            <c:idx val="3"/>
            <c:bubble3D val="0"/>
            <c:spPr>
              <a:solidFill>
                <a:srgbClr val="579D1C"/>
              </a:solidFill>
            </c:spPr>
          </c:dPt>
          <c:val>
            <c:numLit>
              <c:formatCode>General</c:formatCode>
              <c:ptCount val="4"/>
              <c:pt idx="0">
                <c:v>3.2</c:v>
              </c:pt>
              <c:pt idx="1">
                <c:v>8.8000000000000007</c:v>
              </c:pt>
              <c:pt idx="2">
                <c:v>1.5</c:v>
              </c:pt>
              <c:pt idx="3">
                <c:v>9.02</c:v>
              </c:pt>
            </c:numLit>
          </c:val>
        </c:ser>
        <c:ser>
          <c:idx val="2"/>
          <c:order val="2"/>
          <c:tx>
            <c:v>Стовпець 3</c:v>
          </c:tx>
          <c:dPt>
            <c:idx val="0"/>
            <c:bubble3D val="0"/>
            <c:spPr>
              <a:solidFill>
                <a:srgbClr val="004586"/>
              </a:solidFill>
            </c:spPr>
          </c:dPt>
          <c:dPt>
            <c:idx val="1"/>
            <c:bubble3D val="0"/>
            <c:spPr>
              <a:solidFill>
                <a:srgbClr val="FF420E"/>
              </a:solidFill>
            </c:spPr>
          </c:dPt>
          <c:dPt>
            <c:idx val="2"/>
            <c:bubble3D val="0"/>
            <c:spPr>
              <a:solidFill>
                <a:srgbClr val="FFD320"/>
              </a:solidFill>
            </c:spPr>
          </c:dPt>
          <c:dPt>
            <c:idx val="3"/>
            <c:bubble3D val="0"/>
            <c:spPr>
              <a:solidFill>
                <a:srgbClr val="579D1C"/>
              </a:solidFill>
            </c:spPr>
          </c:dPt>
          <c:val>
            <c:numLit>
              <c:formatCode>General</c:formatCode>
              <c:ptCount val="4"/>
              <c:pt idx="0">
                <c:v>4.54</c:v>
              </c:pt>
              <c:pt idx="1">
                <c:v>9.65</c:v>
              </c:pt>
              <c:pt idx="2">
                <c:v>3.7</c:v>
              </c:pt>
              <c:pt idx="3">
                <c:v>6.2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solidFill>
            <a:srgbClr val="B3B3B3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plotArea>
      <c:layout>
        <c:manualLayout>
          <c:xMode val="edge"/>
          <c:yMode val="edge"/>
          <c:x val="1.9939995961300017E-2"/>
          <c:y val="1.9891099011001223E-2"/>
          <c:w val="0.61920250781391217"/>
          <c:h val="0.9602174933017249"/>
        </c:manualLayout>
      </c:layout>
      <c:pieChart>
        <c:varyColors val="1"/>
        <c:ser>
          <c:idx val="0"/>
          <c:order val="0"/>
          <c:tx>
            <c:v>Стовпець 1</c:v>
          </c:tx>
          <c:dPt>
            <c:idx val="0"/>
            <c:bubble3D val="0"/>
            <c:spPr>
              <a:solidFill>
                <a:srgbClr val="004586"/>
              </a:solidFill>
            </c:spPr>
          </c:dPt>
          <c:dPt>
            <c:idx val="1"/>
            <c:bubble3D val="0"/>
            <c:spPr>
              <a:solidFill>
                <a:srgbClr val="FF420E"/>
              </a:solidFill>
            </c:spPr>
          </c:dPt>
          <c:dPt>
            <c:idx val="2"/>
            <c:bubble3D val="0"/>
            <c:spPr>
              <a:solidFill>
                <a:srgbClr val="FFD320"/>
              </a:solidFill>
            </c:spPr>
          </c:dPt>
          <c:dPt>
            <c:idx val="3"/>
            <c:bubble3D val="0"/>
            <c:spPr>
              <a:solidFill>
                <a:srgbClr val="579D1C"/>
              </a:solidFill>
            </c:spPr>
          </c:dPt>
          <c:dLbls>
            <c:txPr>
              <a:bodyPr/>
              <a:lstStyle/>
              <a:p>
                <a:pPr>
                  <a:defRPr sz="16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Lit>
              <c:ptCount val="4"/>
            </c:strLit>
          </c:cat>
          <c:val>
            <c:numLit>
              <c:formatCode>General</c:formatCode>
              <c:ptCount val="4"/>
              <c:pt idx="0">
                <c:v>67</c:v>
              </c:pt>
              <c:pt idx="1">
                <c:v>33</c:v>
              </c:pt>
              <c:pt idx="2">
                <c:v>0</c:v>
              </c:pt>
              <c:pt idx="3">
                <c:v>0</c:v>
              </c:pt>
            </c:numLit>
          </c:val>
        </c:ser>
        <c:ser>
          <c:idx val="1"/>
          <c:order val="1"/>
          <c:tx>
            <c:v>Стовпець 2</c:v>
          </c:tx>
          <c:dPt>
            <c:idx val="0"/>
            <c:bubble3D val="0"/>
            <c:spPr>
              <a:solidFill>
                <a:srgbClr val="004586"/>
              </a:solidFill>
            </c:spPr>
          </c:dPt>
          <c:dPt>
            <c:idx val="1"/>
            <c:bubble3D val="0"/>
            <c:spPr>
              <a:solidFill>
                <a:srgbClr val="FF420E"/>
              </a:solidFill>
            </c:spPr>
          </c:dPt>
          <c:dPt>
            <c:idx val="2"/>
            <c:bubble3D val="0"/>
            <c:spPr>
              <a:solidFill>
                <a:srgbClr val="FFD320"/>
              </a:solidFill>
            </c:spPr>
          </c:dPt>
          <c:dPt>
            <c:idx val="3"/>
            <c:bubble3D val="0"/>
            <c:spPr>
              <a:solidFill>
                <a:srgbClr val="579D1C"/>
              </a:solidFill>
            </c:spPr>
          </c:dPt>
          <c:val>
            <c:numLit>
              <c:formatCode>General</c:formatCode>
              <c:ptCount val="4"/>
              <c:pt idx="0">
                <c:v>3.2</c:v>
              </c:pt>
              <c:pt idx="1">
                <c:v>8.8000000000000007</c:v>
              </c:pt>
              <c:pt idx="2">
                <c:v>1.5</c:v>
              </c:pt>
              <c:pt idx="3">
                <c:v>9.02</c:v>
              </c:pt>
            </c:numLit>
          </c:val>
        </c:ser>
        <c:ser>
          <c:idx val="2"/>
          <c:order val="2"/>
          <c:tx>
            <c:v>Стовпець 3</c:v>
          </c:tx>
          <c:dPt>
            <c:idx val="0"/>
            <c:bubble3D val="0"/>
            <c:spPr>
              <a:solidFill>
                <a:srgbClr val="004586"/>
              </a:solidFill>
            </c:spPr>
          </c:dPt>
          <c:dPt>
            <c:idx val="1"/>
            <c:bubble3D val="0"/>
            <c:spPr>
              <a:solidFill>
                <a:srgbClr val="FF420E"/>
              </a:solidFill>
            </c:spPr>
          </c:dPt>
          <c:dPt>
            <c:idx val="2"/>
            <c:bubble3D val="0"/>
            <c:spPr>
              <a:solidFill>
                <a:srgbClr val="FFD320"/>
              </a:solidFill>
            </c:spPr>
          </c:dPt>
          <c:dPt>
            <c:idx val="3"/>
            <c:bubble3D val="0"/>
            <c:spPr>
              <a:solidFill>
                <a:srgbClr val="579D1C"/>
              </a:solidFill>
            </c:spPr>
          </c:dPt>
          <c:val>
            <c:numLit>
              <c:formatCode>General</c:formatCode>
              <c:ptCount val="4"/>
              <c:pt idx="0">
                <c:v>4.54</c:v>
              </c:pt>
              <c:pt idx="1">
                <c:v>9.65</c:v>
              </c:pt>
              <c:pt idx="2">
                <c:v>3.7</c:v>
              </c:pt>
              <c:pt idx="3">
                <c:v>6.2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solidFill>
            <a:srgbClr val="B3B3B3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4A38-6109-45B7-AB83-FFB7606E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DNA7 X86</cp:lastModifiedBy>
  <cp:revision>3</cp:revision>
  <dcterms:created xsi:type="dcterms:W3CDTF">2023-06-14T10:17:00Z</dcterms:created>
  <dcterms:modified xsi:type="dcterms:W3CDTF">2008-12-31T21:32:00Z</dcterms:modified>
</cp:coreProperties>
</file>