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0AE" w:rsidRPr="008270AE" w:rsidRDefault="008270AE" w:rsidP="008270AE">
      <w:pPr>
        <w:spacing w:after="0" w:line="240" w:lineRule="auto"/>
        <w:jc w:val="center"/>
        <w:rPr>
          <w:rFonts w:ascii="Verdana" w:eastAsia="Times New Roman" w:hAnsi="Verdana" w:cs="Times New Roman"/>
          <w:color w:val="000000"/>
          <w:sz w:val="18"/>
          <w:szCs w:val="18"/>
          <w:lang w:eastAsia="uk-UA"/>
        </w:rPr>
      </w:pPr>
      <w:r w:rsidRPr="008270AE">
        <w:rPr>
          <w:rFonts w:ascii="Verdana" w:eastAsia="Times New Roman" w:hAnsi="Verdana" w:cs="Times New Roman"/>
          <w:noProof/>
          <w:color w:val="000000"/>
          <w:sz w:val="18"/>
          <w:szCs w:val="18"/>
          <w:lang w:eastAsia="uk-UA"/>
        </w:rPr>
        <w:drawing>
          <wp:inline distT="0" distB="0" distL="0" distR="0" wp14:anchorId="53BE3784" wp14:editId="2880EFFE">
            <wp:extent cx="495300" cy="685800"/>
            <wp:effectExtent l="0" t="0" r="0" b="0"/>
            <wp:docPr id="2" name="Рисунок 2" descr="http://document.ua/idoc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cument.ua/idoc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 cy="685800"/>
                    </a:xfrm>
                    <a:prstGeom prst="rect">
                      <a:avLst/>
                    </a:prstGeom>
                    <a:noFill/>
                    <a:ln>
                      <a:noFill/>
                    </a:ln>
                  </pic:spPr>
                </pic:pic>
              </a:graphicData>
            </a:graphic>
          </wp:inline>
        </w:drawing>
      </w:r>
    </w:p>
    <w:p w:rsidR="008270AE" w:rsidRPr="008270AE" w:rsidRDefault="008270AE" w:rsidP="008270AE">
      <w:pPr>
        <w:spacing w:after="0" w:line="240" w:lineRule="auto"/>
        <w:rPr>
          <w:rFonts w:ascii="Verdana" w:eastAsia="Times New Roman" w:hAnsi="Verdana" w:cs="Times New Roman"/>
          <w:color w:val="000000"/>
          <w:sz w:val="18"/>
          <w:szCs w:val="18"/>
          <w:lang w:eastAsia="uk-UA"/>
        </w:rPr>
      </w:pPr>
      <w:r w:rsidRPr="008270AE">
        <w:rPr>
          <w:rFonts w:ascii="Verdana" w:eastAsia="Times New Roman" w:hAnsi="Verdana" w:cs="Times New Roman"/>
          <w:b/>
          <w:bCs/>
          <w:color w:val="000000"/>
          <w:sz w:val="18"/>
          <w:szCs w:val="18"/>
          <w:lang w:eastAsia="uk-UA"/>
        </w:rPr>
        <w:t>МІНІСТЕРСТВО ОСВІТИ І НАУКИ УКРАЇНИ</w:t>
      </w:r>
    </w:p>
    <w:p w:rsidR="008270AE" w:rsidRPr="008270AE" w:rsidRDefault="008270AE" w:rsidP="008270AE">
      <w:pPr>
        <w:spacing w:after="0" w:line="240" w:lineRule="auto"/>
        <w:outlineLvl w:val="1"/>
        <w:rPr>
          <w:rFonts w:ascii="Verdana" w:eastAsia="Times New Roman" w:hAnsi="Verdana" w:cs="Times New Roman"/>
          <w:b/>
          <w:bCs/>
          <w:color w:val="000000"/>
          <w:sz w:val="21"/>
          <w:szCs w:val="21"/>
          <w:lang w:eastAsia="uk-UA"/>
        </w:rPr>
      </w:pPr>
      <w:r w:rsidRPr="008270AE">
        <w:rPr>
          <w:rFonts w:ascii="Verdana" w:eastAsia="Times New Roman" w:hAnsi="Verdana" w:cs="Times New Roman"/>
          <w:b/>
          <w:bCs/>
          <w:color w:val="000000"/>
          <w:sz w:val="21"/>
          <w:szCs w:val="21"/>
          <w:lang w:eastAsia="uk-UA"/>
        </w:rPr>
        <w:t>ЛИСТ</w:t>
      </w:r>
    </w:p>
    <w:p w:rsidR="008270AE" w:rsidRPr="008270AE" w:rsidRDefault="008270AE" w:rsidP="008270AE">
      <w:pPr>
        <w:spacing w:after="0" w:line="240" w:lineRule="auto"/>
        <w:rPr>
          <w:rFonts w:ascii="Verdana" w:eastAsia="Times New Roman" w:hAnsi="Verdana" w:cs="Times New Roman"/>
          <w:color w:val="000000"/>
          <w:sz w:val="18"/>
          <w:szCs w:val="18"/>
          <w:lang w:eastAsia="uk-UA"/>
        </w:rPr>
      </w:pPr>
      <w:r w:rsidRPr="008270AE">
        <w:rPr>
          <w:rFonts w:ascii="Verdana" w:eastAsia="Times New Roman" w:hAnsi="Verdana" w:cs="Times New Roman"/>
          <w:b/>
          <w:bCs/>
          <w:color w:val="000000"/>
          <w:sz w:val="18"/>
          <w:szCs w:val="18"/>
          <w:lang w:eastAsia="uk-UA"/>
        </w:rPr>
        <w:t>від 14.02.2015 р. N 1/9-71</w:t>
      </w:r>
    </w:p>
    <w:p w:rsidR="008270AE" w:rsidRPr="008270AE" w:rsidRDefault="008270AE" w:rsidP="008270AE">
      <w:pPr>
        <w:spacing w:after="0" w:line="240" w:lineRule="auto"/>
        <w:rPr>
          <w:rFonts w:ascii="Verdana" w:eastAsia="Times New Roman" w:hAnsi="Verdana" w:cs="Times New Roman"/>
          <w:color w:val="000000"/>
          <w:sz w:val="18"/>
          <w:szCs w:val="18"/>
          <w:lang w:eastAsia="uk-UA"/>
        </w:rPr>
      </w:pPr>
      <w:r w:rsidRPr="008270AE">
        <w:rPr>
          <w:rFonts w:ascii="Verdana" w:eastAsia="Times New Roman" w:hAnsi="Verdana" w:cs="Times New Roman"/>
          <w:color w:val="000000"/>
          <w:sz w:val="18"/>
          <w:szCs w:val="18"/>
          <w:lang w:eastAsia="uk-UA"/>
        </w:rPr>
        <w:t>Департаментам (управлінням) освіти і науки обласних, Київської міської державних адміністрацій,</w:t>
      </w:r>
      <w:r w:rsidRPr="008270AE">
        <w:rPr>
          <w:rFonts w:ascii="Verdana" w:eastAsia="Times New Roman" w:hAnsi="Verdana" w:cs="Times New Roman"/>
          <w:color w:val="000000"/>
          <w:sz w:val="18"/>
          <w:szCs w:val="18"/>
          <w:lang w:eastAsia="uk-UA"/>
        </w:rPr>
        <w:br/>
        <w:t>керівникам загальноосвітніх навчальних закладів</w:t>
      </w:r>
    </w:p>
    <w:p w:rsidR="008270AE" w:rsidRPr="008270AE" w:rsidRDefault="008270AE" w:rsidP="008270AE">
      <w:pPr>
        <w:spacing w:after="0" w:line="240" w:lineRule="auto"/>
        <w:outlineLvl w:val="1"/>
        <w:rPr>
          <w:rFonts w:ascii="Verdana" w:eastAsia="Times New Roman" w:hAnsi="Verdana" w:cs="Times New Roman"/>
          <w:b/>
          <w:bCs/>
          <w:color w:val="000000"/>
          <w:sz w:val="21"/>
          <w:szCs w:val="21"/>
          <w:lang w:eastAsia="uk-UA"/>
        </w:rPr>
      </w:pPr>
      <w:r w:rsidRPr="008270AE">
        <w:rPr>
          <w:rFonts w:ascii="Verdana" w:eastAsia="Times New Roman" w:hAnsi="Verdana" w:cs="Times New Roman"/>
          <w:b/>
          <w:bCs/>
          <w:color w:val="000000"/>
          <w:sz w:val="21"/>
          <w:szCs w:val="21"/>
          <w:lang w:eastAsia="uk-UA"/>
        </w:rPr>
        <w:t>Щодо роз'яснення порядку приймання дітей до першого класу</w:t>
      </w:r>
    </w:p>
    <w:p w:rsidR="008270AE" w:rsidRPr="008270AE" w:rsidRDefault="008270AE" w:rsidP="008270AE">
      <w:pPr>
        <w:spacing w:after="0" w:line="240" w:lineRule="auto"/>
        <w:rPr>
          <w:rFonts w:ascii="Verdana" w:eastAsia="Times New Roman" w:hAnsi="Verdana" w:cs="Times New Roman"/>
          <w:color w:val="000000"/>
          <w:sz w:val="18"/>
          <w:szCs w:val="18"/>
          <w:lang w:eastAsia="uk-UA"/>
        </w:rPr>
      </w:pPr>
      <w:r w:rsidRPr="008270AE">
        <w:rPr>
          <w:rFonts w:ascii="Verdana" w:eastAsia="Times New Roman" w:hAnsi="Verdana" w:cs="Times New Roman"/>
          <w:color w:val="000000"/>
          <w:sz w:val="18"/>
          <w:szCs w:val="18"/>
          <w:lang w:eastAsia="uk-UA"/>
        </w:rPr>
        <w:t xml:space="preserve">Міністерство освіти і науки надсилає </w:t>
      </w:r>
      <w:proofErr w:type="spellStart"/>
      <w:r w:rsidRPr="008270AE">
        <w:rPr>
          <w:rFonts w:ascii="Verdana" w:eastAsia="Times New Roman" w:hAnsi="Verdana" w:cs="Times New Roman"/>
          <w:color w:val="000000"/>
          <w:sz w:val="18"/>
          <w:szCs w:val="18"/>
          <w:lang w:eastAsia="uk-UA"/>
        </w:rPr>
        <w:t>інструктивно</w:t>
      </w:r>
      <w:proofErr w:type="spellEnd"/>
      <w:r w:rsidRPr="008270AE">
        <w:rPr>
          <w:rFonts w:ascii="Verdana" w:eastAsia="Times New Roman" w:hAnsi="Verdana" w:cs="Times New Roman"/>
          <w:color w:val="000000"/>
          <w:sz w:val="18"/>
          <w:szCs w:val="18"/>
          <w:lang w:eastAsia="uk-UA"/>
        </w:rPr>
        <w:t>-методичний лист щодо роз'яснення порядку приймання дітей до першого класу загальноосвітніх навчальних закладів.</w:t>
      </w:r>
    </w:p>
    <w:p w:rsidR="008270AE" w:rsidRPr="008270AE" w:rsidRDefault="008270AE" w:rsidP="008270AE">
      <w:pPr>
        <w:spacing w:after="0" w:line="240" w:lineRule="auto"/>
        <w:rPr>
          <w:rFonts w:ascii="Verdana" w:eastAsia="Times New Roman" w:hAnsi="Verdana" w:cs="Times New Roman"/>
          <w:color w:val="000000"/>
          <w:sz w:val="18"/>
          <w:szCs w:val="18"/>
          <w:lang w:eastAsia="uk-UA"/>
        </w:rPr>
      </w:pPr>
      <w:r w:rsidRPr="008270AE">
        <w:rPr>
          <w:rFonts w:ascii="Verdana" w:eastAsia="Times New Roman" w:hAnsi="Verdana" w:cs="Times New Roman"/>
          <w:color w:val="000000"/>
          <w:sz w:val="18"/>
          <w:szCs w:val="18"/>
          <w:lang w:eastAsia="uk-UA"/>
        </w:rPr>
        <w:t>Доручаємо довести до відома керівників загальноосвітніх навчальних закладів.</w:t>
      </w:r>
    </w:p>
    <w:p w:rsidR="008270AE" w:rsidRPr="008270AE" w:rsidRDefault="008270AE" w:rsidP="008270AE">
      <w:pPr>
        <w:spacing w:after="0" w:line="240" w:lineRule="auto"/>
        <w:rPr>
          <w:rFonts w:ascii="Verdana" w:eastAsia="Times New Roman" w:hAnsi="Verdana" w:cs="Times New Roman"/>
          <w:color w:val="000000"/>
          <w:sz w:val="18"/>
          <w:szCs w:val="18"/>
          <w:lang w:eastAsia="uk-UA"/>
        </w:rPr>
      </w:pPr>
      <w:r w:rsidRPr="008270AE">
        <w:rPr>
          <w:rFonts w:ascii="Verdana" w:eastAsia="Times New Roman" w:hAnsi="Verdana" w:cs="Times New Roman"/>
          <w:color w:val="000000"/>
          <w:sz w:val="18"/>
          <w:szCs w:val="18"/>
          <w:lang w:eastAsia="uk-UA"/>
        </w:rPr>
        <w:t xml:space="preserve">Додаток: на 2 </w:t>
      </w:r>
      <w:proofErr w:type="spellStart"/>
      <w:r w:rsidRPr="008270AE">
        <w:rPr>
          <w:rFonts w:ascii="Verdana" w:eastAsia="Times New Roman" w:hAnsi="Verdana" w:cs="Times New Roman"/>
          <w:color w:val="000000"/>
          <w:sz w:val="18"/>
          <w:szCs w:val="18"/>
          <w:lang w:eastAsia="uk-UA"/>
        </w:rPr>
        <w:t>арк</w:t>
      </w:r>
      <w:proofErr w:type="spellEnd"/>
      <w:r w:rsidRPr="008270AE">
        <w:rPr>
          <w:rFonts w:ascii="Verdana" w:eastAsia="Times New Roman" w:hAnsi="Verdana" w:cs="Times New Roman"/>
          <w:color w:val="000000"/>
          <w:sz w:val="18"/>
          <w:szCs w:val="18"/>
          <w:lang w:eastAsia="uk-UA"/>
        </w:rPr>
        <w:t>.</w:t>
      </w:r>
    </w:p>
    <w:p w:rsidR="008270AE" w:rsidRPr="008270AE" w:rsidRDefault="008270AE" w:rsidP="008270AE">
      <w:pPr>
        <w:spacing w:after="0" w:line="240" w:lineRule="auto"/>
        <w:rPr>
          <w:rFonts w:ascii="Verdana" w:eastAsia="Times New Roman" w:hAnsi="Verdana" w:cs="Times New Roman"/>
          <w:color w:val="000000"/>
          <w:sz w:val="18"/>
          <w:szCs w:val="18"/>
          <w:lang w:eastAsia="uk-UA"/>
        </w:rPr>
      </w:pPr>
      <w:r w:rsidRPr="008270AE">
        <w:rPr>
          <w:rFonts w:ascii="Verdana" w:eastAsia="Times New Roman" w:hAnsi="Verdana" w:cs="Times New Roman"/>
          <w:color w:val="000000"/>
          <w:sz w:val="18"/>
          <w:szCs w:val="18"/>
          <w:lang w:eastAsia="uk-UA"/>
        </w:rPr>
        <w:t> </w:t>
      </w:r>
    </w:p>
    <w:tbl>
      <w:tblPr>
        <w:tblW w:w="5000" w:type="pct"/>
        <w:tblCellSpacing w:w="15" w:type="dxa"/>
        <w:tblCellMar>
          <w:left w:w="0" w:type="dxa"/>
          <w:right w:w="0" w:type="dxa"/>
        </w:tblCellMar>
        <w:tblLook w:val="04A0" w:firstRow="1" w:lastRow="0" w:firstColumn="1" w:lastColumn="0" w:noHBand="0" w:noVBand="1"/>
      </w:tblPr>
      <w:tblGrid>
        <w:gridCol w:w="4819"/>
        <w:gridCol w:w="4820"/>
      </w:tblGrid>
      <w:tr w:rsidR="008270AE" w:rsidRPr="008270AE" w:rsidTr="008270AE">
        <w:trPr>
          <w:tblCellSpacing w:w="15" w:type="dxa"/>
        </w:trPr>
        <w:tc>
          <w:tcPr>
            <w:tcW w:w="2500" w:type="pct"/>
            <w:hideMark/>
          </w:tcPr>
          <w:p w:rsidR="008270AE" w:rsidRPr="008270AE" w:rsidRDefault="008270AE" w:rsidP="008270AE">
            <w:pPr>
              <w:spacing w:after="0" w:line="240" w:lineRule="auto"/>
              <w:jc w:val="center"/>
              <w:rPr>
                <w:rFonts w:ascii="Verdana" w:eastAsia="Times New Roman" w:hAnsi="Verdana" w:cs="Times New Roman"/>
                <w:color w:val="000000"/>
                <w:sz w:val="18"/>
                <w:szCs w:val="18"/>
                <w:lang w:eastAsia="uk-UA"/>
              </w:rPr>
            </w:pPr>
            <w:r w:rsidRPr="008270AE">
              <w:rPr>
                <w:rFonts w:ascii="Verdana" w:eastAsia="Times New Roman" w:hAnsi="Verdana" w:cs="Times New Roman"/>
                <w:b/>
                <w:bCs/>
                <w:color w:val="000000"/>
                <w:sz w:val="18"/>
                <w:szCs w:val="18"/>
                <w:lang w:eastAsia="uk-UA"/>
              </w:rPr>
              <w:t>Заступник Міністра</w:t>
            </w:r>
          </w:p>
        </w:tc>
        <w:tc>
          <w:tcPr>
            <w:tcW w:w="2500" w:type="pct"/>
            <w:hideMark/>
          </w:tcPr>
          <w:p w:rsidR="008270AE" w:rsidRPr="008270AE" w:rsidRDefault="008270AE" w:rsidP="008270AE">
            <w:pPr>
              <w:spacing w:after="0" w:line="240" w:lineRule="auto"/>
              <w:jc w:val="center"/>
              <w:rPr>
                <w:rFonts w:ascii="Verdana" w:eastAsia="Times New Roman" w:hAnsi="Verdana" w:cs="Times New Roman"/>
                <w:color w:val="000000"/>
                <w:sz w:val="18"/>
                <w:szCs w:val="18"/>
                <w:lang w:eastAsia="uk-UA"/>
              </w:rPr>
            </w:pPr>
            <w:r w:rsidRPr="008270AE">
              <w:rPr>
                <w:rFonts w:ascii="Verdana" w:eastAsia="Times New Roman" w:hAnsi="Verdana" w:cs="Times New Roman"/>
                <w:b/>
                <w:bCs/>
                <w:color w:val="000000"/>
                <w:sz w:val="18"/>
                <w:szCs w:val="18"/>
                <w:lang w:eastAsia="uk-UA"/>
              </w:rPr>
              <w:t>П. Полянський</w:t>
            </w:r>
          </w:p>
        </w:tc>
      </w:tr>
    </w:tbl>
    <w:p w:rsidR="008270AE" w:rsidRPr="008270AE" w:rsidRDefault="008270AE" w:rsidP="008270AE">
      <w:pPr>
        <w:spacing w:after="0" w:line="240" w:lineRule="auto"/>
        <w:rPr>
          <w:rFonts w:ascii="Verdana" w:eastAsia="Times New Roman" w:hAnsi="Verdana" w:cs="Times New Roman"/>
          <w:color w:val="000000"/>
          <w:sz w:val="18"/>
          <w:szCs w:val="18"/>
          <w:lang w:eastAsia="uk-UA"/>
        </w:rPr>
      </w:pPr>
      <w:r w:rsidRPr="008270AE">
        <w:rPr>
          <w:rFonts w:ascii="Verdana" w:eastAsia="Times New Roman" w:hAnsi="Verdana" w:cs="Times New Roman"/>
          <w:color w:val="000000"/>
          <w:sz w:val="18"/>
          <w:szCs w:val="18"/>
          <w:lang w:eastAsia="uk-UA"/>
        </w:rPr>
        <w:t> </w:t>
      </w:r>
    </w:p>
    <w:p w:rsidR="008270AE" w:rsidRPr="008270AE" w:rsidRDefault="008270AE" w:rsidP="008270AE">
      <w:pPr>
        <w:spacing w:after="0" w:line="240" w:lineRule="auto"/>
        <w:rPr>
          <w:rFonts w:ascii="Verdana" w:eastAsia="Times New Roman" w:hAnsi="Verdana" w:cs="Times New Roman"/>
          <w:color w:val="000000"/>
          <w:sz w:val="18"/>
          <w:szCs w:val="18"/>
          <w:lang w:eastAsia="uk-UA"/>
        </w:rPr>
      </w:pPr>
      <w:r w:rsidRPr="008270AE">
        <w:rPr>
          <w:rFonts w:ascii="Verdana" w:eastAsia="Times New Roman" w:hAnsi="Verdana" w:cs="Times New Roman"/>
          <w:color w:val="000000"/>
          <w:sz w:val="18"/>
          <w:szCs w:val="18"/>
          <w:lang w:eastAsia="uk-UA"/>
        </w:rPr>
        <w:t>Додаток</w:t>
      </w:r>
      <w:r w:rsidRPr="008270AE">
        <w:rPr>
          <w:rFonts w:ascii="Verdana" w:eastAsia="Times New Roman" w:hAnsi="Verdana" w:cs="Times New Roman"/>
          <w:color w:val="000000"/>
          <w:sz w:val="18"/>
          <w:szCs w:val="18"/>
          <w:lang w:eastAsia="uk-UA"/>
        </w:rPr>
        <w:br/>
        <w:t>до листа</w:t>
      </w:r>
      <w:r w:rsidRPr="008270AE">
        <w:rPr>
          <w:rFonts w:ascii="Verdana" w:eastAsia="Times New Roman" w:hAnsi="Verdana" w:cs="Times New Roman"/>
          <w:color w:val="000000"/>
          <w:sz w:val="18"/>
          <w:szCs w:val="18"/>
          <w:lang w:eastAsia="uk-UA"/>
        </w:rPr>
        <w:br/>
        <w:t>14.02.2015 N 1/9-71</w:t>
      </w:r>
    </w:p>
    <w:p w:rsidR="008270AE" w:rsidRPr="008270AE" w:rsidRDefault="008270AE" w:rsidP="008270AE">
      <w:pPr>
        <w:spacing w:after="0" w:line="240" w:lineRule="auto"/>
        <w:outlineLvl w:val="2"/>
        <w:rPr>
          <w:rFonts w:ascii="Verdana" w:eastAsia="Times New Roman" w:hAnsi="Verdana" w:cs="Times New Roman"/>
          <w:b/>
          <w:bCs/>
          <w:color w:val="000000"/>
          <w:sz w:val="27"/>
          <w:szCs w:val="27"/>
          <w:lang w:eastAsia="uk-UA"/>
        </w:rPr>
      </w:pPr>
      <w:proofErr w:type="spellStart"/>
      <w:r w:rsidRPr="008270AE">
        <w:rPr>
          <w:rFonts w:ascii="Verdana" w:eastAsia="Times New Roman" w:hAnsi="Verdana" w:cs="Times New Roman"/>
          <w:b/>
          <w:bCs/>
          <w:color w:val="000000"/>
          <w:sz w:val="27"/>
          <w:szCs w:val="27"/>
          <w:lang w:eastAsia="uk-UA"/>
        </w:rPr>
        <w:t>Інструктивно</w:t>
      </w:r>
      <w:proofErr w:type="spellEnd"/>
      <w:r w:rsidRPr="008270AE">
        <w:rPr>
          <w:rFonts w:ascii="Verdana" w:eastAsia="Times New Roman" w:hAnsi="Verdana" w:cs="Times New Roman"/>
          <w:b/>
          <w:bCs/>
          <w:color w:val="000000"/>
          <w:sz w:val="27"/>
          <w:szCs w:val="27"/>
          <w:lang w:eastAsia="uk-UA"/>
        </w:rPr>
        <w:t>-методичний лист щодо роз'яснення порядку приймання дітей до першого класу загальноосвітніх навчальних закладів</w:t>
      </w:r>
    </w:p>
    <w:p w:rsidR="008270AE" w:rsidRPr="008270AE" w:rsidRDefault="008270AE" w:rsidP="008270AE">
      <w:pPr>
        <w:spacing w:after="0" w:line="240" w:lineRule="auto"/>
        <w:rPr>
          <w:rFonts w:ascii="Verdana" w:eastAsia="Times New Roman" w:hAnsi="Verdana" w:cs="Times New Roman"/>
          <w:color w:val="000000"/>
          <w:sz w:val="18"/>
          <w:szCs w:val="18"/>
          <w:lang w:eastAsia="uk-UA"/>
        </w:rPr>
      </w:pPr>
      <w:r w:rsidRPr="008270AE">
        <w:rPr>
          <w:rFonts w:ascii="Verdana" w:eastAsia="Times New Roman" w:hAnsi="Verdana" w:cs="Times New Roman"/>
          <w:color w:val="000000"/>
          <w:sz w:val="18"/>
          <w:szCs w:val="18"/>
          <w:lang w:eastAsia="uk-UA"/>
        </w:rPr>
        <w:t xml:space="preserve">Відповідно до статті 18 Закону України "Про загальну середню освіту" зарахування дітей до першого класу початкової школи загальноосвітніх навчальних закладів державної та комунальної форми власності (у тому числі ліцеїв, гімназій, колегіумів, </w:t>
      </w:r>
      <w:proofErr w:type="spellStart"/>
      <w:r w:rsidRPr="008270AE">
        <w:rPr>
          <w:rFonts w:ascii="Verdana" w:eastAsia="Times New Roman" w:hAnsi="Verdana" w:cs="Times New Roman"/>
          <w:color w:val="000000"/>
          <w:sz w:val="18"/>
          <w:szCs w:val="18"/>
          <w:lang w:eastAsia="uk-UA"/>
        </w:rPr>
        <w:t>колежей</w:t>
      </w:r>
      <w:proofErr w:type="spellEnd"/>
      <w:r w:rsidRPr="008270AE">
        <w:rPr>
          <w:rFonts w:ascii="Verdana" w:eastAsia="Times New Roman" w:hAnsi="Verdana" w:cs="Times New Roman"/>
          <w:color w:val="000000"/>
          <w:sz w:val="18"/>
          <w:szCs w:val="18"/>
          <w:lang w:eastAsia="uk-UA"/>
        </w:rPr>
        <w:t xml:space="preserve">, що містять у своїй структурі школу I ступеня) здійснюється на </w:t>
      </w:r>
      <w:proofErr w:type="spellStart"/>
      <w:r w:rsidRPr="008270AE">
        <w:rPr>
          <w:rFonts w:ascii="Verdana" w:eastAsia="Times New Roman" w:hAnsi="Verdana" w:cs="Times New Roman"/>
          <w:color w:val="000000"/>
          <w:sz w:val="18"/>
          <w:szCs w:val="18"/>
          <w:lang w:eastAsia="uk-UA"/>
        </w:rPr>
        <w:t>безконкурсній</w:t>
      </w:r>
      <w:proofErr w:type="spellEnd"/>
      <w:r w:rsidRPr="008270AE">
        <w:rPr>
          <w:rFonts w:ascii="Verdana" w:eastAsia="Times New Roman" w:hAnsi="Verdana" w:cs="Times New Roman"/>
          <w:color w:val="000000"/>
          <w:sz w:val="18"/>
          <w:szCs w:val="18"/>
          <w:lang w:eastAsia="uk-UA"/>
        </w:rPr>
        <w:t xml:space="preserve"> основі. Відтак, проведення тестувань, вступних випробувань, співбесід, інших заходів, що мають на меті встановлення відповідності рівня підготовки дитини до школи, не допускається.</w:t>
      </w:r>
    </w:p>
    <w:p w:rsidR="008270AE" w:rsidRPr="008270AE" w:rsidRDefault="008270AE" w:rsidP="008270AE">
      <w:pPr>
        <w:spacing w:after="0" w:line="240" w:lineRule="auto"/>
        <w:rPr>
          <w:rFonts w:ascii="Verdana" w:eastAsia="Times New Roman" w:hAnsi="Verdana" w:cs="Times New Roman"/>
          <w:color w:val="000000"/>
          <w:sz w:val="18"/>
          <w:szCs w:val="18"/>
          <w:lang w:eastAsia="uk-UA"/>
        </w:rPr>
      </w:pPr>
      <w:r w:rsidRPr="008270AE">
        <w:rPr>
          <w:rFonts w:ascii="Verdana" w:eastAsia="Times New Roman" w:hAnsi="Verdana" w:cs="Times New Roman"/>
          <w:color w:val="000000"/>
          <w:sz w:val="18"/>
          <w:szCs w:val="18"/>
          <w:lang w:eastAsia="uk-UA"/>
        </w:rPr>
        <w:t>Відповідно до Інструкції про порядок конкурсного приймання дітей (учнів, вихованців) до гімназій, ліцеїв, колегіумів, спеціалізованих шкіл (шкіл-інтернатів), затвердженої наказом Міністерства освіти і науки України від 19.06.2003 N 389 та зареєстрованої у Міністерстві юстиції України від 4 липня 2003 р. за N 547/7868, на конкурсній основі (співбесіда) організовується прийом до першого класу виключно у спеціалізованих школах (школах-інтернатах).</w:t>
      </w:r>
    </w:p>
    <w:p w:rsidR="008270AE" w:rsidRPr="008270AE" w:rsidRDefault="008270AE" w:rsidP="008270AE">
      <w:pPr>
        <w:spacing w:after="0" w:line="240" w:lineRule="auto"/>
        <w:rPr>
          <w:rFonts w:ascii="Verdana" w:eastAsia="Times New Roman" w:hAnsi="Verdana" w:cs="Times New Roman"/>
          <w:color w:val="000000"/>
          <w:sz w:val="18"/>
          <w:szCs w:val="18"/>
          <w:lang w:eastAsia="uk-UA"/>
        </w:rPr>
      </w:pPr>
      <w:r w:rsidRPr="008270AE">
        <w:rPr>
          <w:rFonts w:ascii="Verdana" w:eastAsia="Times New Roman" w:hAnsi="Verdana" w:cs="Times New Roman"/>
          <w:color w:val="000000"/>
          <w:sz w:val="18"/>
          <w:szCs w:val="18"/>
          <w:lang w:eastAsia="uk-UA"/>
        </w:rPr>
        <w:t>Під час проведення співбесіди у спеціалізованих школах (школах-інтернатах) забороняється перевірка знань з математики, вмінь з читання і письма та іноземної мови. Співбесіда може мати на меті винятково пересвідчення достатності рівня загального розвитку дитини, її функціональної готовності до систематичного навчання та здатності до вивчення дисциплін відповідно до спеціалізації закладу, наприклад, фонематичний слух.</w:t>
      </w:r>
    </w:p>
    <w:p w:rsidR="008270AE" w:rsidRPr="008270AE" w:rsidRDefault="008270AE" w:rsidP="008270AE">
      <w:pPr>
        <w:spacing w:after="0" w:line="240" w:lineRule="auto"/>
        <w:rPr>
          <w:rFonts w:ascii="Verdana" w:eastAsia="Times New Roman" w:hAnsi="Verdana" w:cs="Times New Roman"/>
          <w:color w:val="000000"/>
          <w:sz w:val="18"/>
          <w:szCs w:val="18"/>
          <w:lang w:eastAsia="uk-UA"/>
        </w:rPr>
      </w:pPr>
      <w:r w:rsidRPr="008270AE">
        <w:rPr>
          <w:rFonts w:ascii="Verdana" w:eastAsia="Times New Roman" w:hAnsi="Verdana" w:cs="Times New Roman"/>
          <w:color w:val="000000"/>
          <w:sz w:val="18"/>
          <w:szCs w:val="18"/>
          <w:lang w:eastAsia="uk-UA"/>
        </w:rPr>
        <w:t>Результати співбесіди оголошуються не пізніше 5 днів після її проведення. Діти зараховуються до навчального закладу за наказом директора до початку навчального року.</w:t>
      </w:r>
    </w:p>
    <w:p w:rsidR="008270AE" w:rsidRPr="008270AE" w:rsidRDefault="008270AE" w:rsidP="008270AE">
      <w:pPr>
        <w:spacing w:after="0" w:line="240" w:lineRule="auto"/>
        <w:rPr>
          <w:rFonts w:ascii="Verdana" w:eastAsia="Times New Roman" w:hAnsi="Verdana" w:cs="Times New Roman"/>
          <w:color w:val="000000"/>
          <w:sz w:val="18"/>
          <w:szCs w:val="18"/>
          <w:lang w:eastAsia="uk-UA"/>
        </w:rPr>
      </w:pPr>
      <w:r w:rsidRPr="008270AE">
        <w:rPr>
          <w:rFonts w:ascii="Verdana" w:eastAsia="Times New Roman" w:hAnsi="Verdana" w:cs="Times New Roman"/>
          <w:color w:val="000000"/>
          <w:sz w:val="18"/>
          <w:szCs w:val="18"/>
          <w:lang w:eastAsia="uk-UA"/>
        </w:rPr>
        <w:t xml:space="preserve">Прийом дітей до першого класу загальноосвітніх навчальних закладів (у тому числі ліцею, гімназії, колегіуму, колежу, що містить у своїй структурі школу I ступеня), які працюють (планується організація навчання) за науково-педагогічними проектами, також відбувається на </w:t>
      </w:r>
      <w:proofErr w:type="spellStart"/>
      <w:r w:rsidRPr="008270AE">
        <w:rPr>
          <w:rFonts w:ascii="Verdana" w:eastAsia="Times New Roman" w:hAnsi="Verdana" w:cs="Times New Roman"/>
          <w:color w:val="000000"/>
          <w:sz w:val="18"/>
          <w:szCs w:val="18"/>
          <w:lang w:eastAsia="uk-UA"/>
        </w:rPr>
        <w:t>безконкурсній</w:t>
      </w:r>
      <w:proofErr w:type="spellEnd"/>
      <w:r w:rsidRPr="008270AE">
        <w:rPr>
          <w:rFonts w:ascii="Verdana" w:eastAsia="Times New Roman" w:hAnsi="Verdana" w:cs="Times New Roman"/>
          <w:color w:val="000000"/>
          <w:sz w:val="18"/>
          <w:szCs w:val="18"/>
          <w:lang w:eastAsia="uk-UA"/>
        </w:rPr>
        <w:t xml:space="preserve"> основі. Можливість успішно навчатись за обраною програмою має забезпечуватись не селекцією дітей, а створенням відповідних навчально-виховних умов для всіх дітей, які є учнями даного навчального закладу.</w:t>
      </w:r>
    </w:p>
    <w:p w:rsidR="008270AE" w:rsidRPr="008270AE" w:rsidRDefault="008270AE" w:rsidP="008270AE">
      <w:pPr>
        <w:spacing w:after="0" w:line="240" w:lineRule="auto"/>
        <w:rPr>
          <w:rFonts w:ascii="Verdana" w:eastAsia="Times New Roman" w:hAnsi="Verdana" w:cs="Times New Roman"/>
          <w:color w:val="000000"/>
          <w:sz w:val="18"/>
          <w:szCs w:val="18"/>
          <w:lang w:eastAsia="uk-UA"/>
        </w:rPr>
      </w:pPr>
      <w:r w:rsidRPr="008270AE">
        <w:rPr>
          <w:rFonts w:ascii="Verdana" w:eastAsia="Times New Roman" w:hAnsi="Verdana" w:cs="Times New Roman"/>
          <w:color w:val="000000"/>
          <w:sz w:val="18"/>
          <w:szCs w:val="18"/>
          <w:lang w:eastAsia="uk-UA"/>
        </w:rPr>
        <w:t>Дітям, які вступають до першого класу школи I - III ступеня, що обслуговує мікрорайон, де мешкає дитина, не може бути відмовлено у зарахуванні.</w:t>
      </w:r>
    </w:p>
    <w:p w:rsidR="008270AE" w:rsidRPr="008270AE" w:rsidRDefault="008270AE" w:rsidP="008270AE">
      <w:pPr>
        <w:spacing w:after="0" w:line="240" w:lineRule="auto"/>
        <w:rPr>
          <w:rFonts w:ascii="Verdana" w:eastAsia="Times New Roman" w:hAnsi="Verdana" w:cs="Times New Roman"/>
          <w:color w:val="000000"/>
          <w:sz w:val="18"/>
          <w:szCs w:val="18"/>
          <w:lang w:eastAsia="uk-UA"/>
        </w:rPr>
      </w:pPr>
      <w:r w:rsidRPr="008270AE">
        <w:rPr>
          <w:rFonts w:ascii="Verdana" w:eastAsia="Times New Roman" w:hAnsi="Verdana" w:cs="Times New Roman"/>
          <w:color w:val="000000"/>
          <w:sz w:val="18"/>
          <w:szCs w:val="18"/>
          <w:lang w:eastAsia="uk-UA"/>
        </w:rPr>
        <w:t>У випадках, коли кількість заяв щодо вступу дитини до першого класу загальноосвітнього навчального закладу не за місцем проживання перевищує кількість вільних місць, перевага надається тим, чия заява була зареєстрована раніше.</w:t>
      </w:r>
    </w:p>
    <w:p w:rsidR="008270AE" w:rsidRPr="008270AE" w:rsidRDefault="008270AE" w:rsidP="008270AE">
      <w:pPr>
        <w:spacing w:after="0" w:line="240" w:lineRule="auto"/>
        <w:rPr>
          <w:rFonts w:ascii="Verdana" w:eastAsia="Times New Roman" w:hAnsi="Verdana" w:cs="Times New Roman"/>
          <w:color w:val="000000"/>
          <w:sz w:val="18"/>
          <w:szCs w:val="18"/>
          <w:lang w:eastAsia="uk-UA"/>
        </w:rPr>
      </w:pPr>
      <w:r w:rsidRPr="008270AE">
        <w:rPr>
          <w:rFonts w:ascii="Verdana" w:eastAsia="Times New Roman" w:hAnsi="Verdana" w:cs="Times New Roman"/>
          <w:color w:val="000000"/>
          <w:sz w:val="18"/>
          <w:szCs w:val="18"/>
          <w:lang w:eastAsia="uk-UA"/>
        </w:rPr>
        <w:t>Інформація про закріплення (чи відсутність закріплення) за певним загальноосвітнім навчальним закладом мікрорайону (певної території обслуговування) обов'язково має розміщуватись на сайтах школи та інформаційному стенді для батьків майбутніх першокласників.</w:t>
      </w:r>
    </w:p>
    <w:p w:rsidR="008270AE" w:rsidRPr="008270AE" w:rsidRDefault="008270AE" w:rsidP="008270AE">
      <w:pPr>
        <w:spacing w:after="0" w:line="240" w:lineRule="auto"/>
        <w:rPr>
          <w:rFonts w:ascii="Verdana" w:eastAsia="Times New Roman" w:hAnsi="Verdana" w:cs="Times New Roman"/>
          <w:color w:val="000000"/>
          <w:sz w:val="18"/>
          <w:szCs w:val="18"/>
          <w:lang w:eastAsia="uk-UA"/>
        </w:rPr>
      </w:pPr>
      <w:r w:rsidRPr="008270AE">
        <w:rPr>
          <w:rFonts w:ascii="Verdana" w:eastAsia="Times New Roman" w:hAnsi="Verdana" w:cs="Times New Roman"/>
          <w:color w:val="000000"/>
          <w:sz w:val="18"/>
          <w:szCs w:val="18"/>
          <w:lang w:eastAsia="uk-UA"/>
        </w:rPr>
        <w:t>Для прийому до першого класу батьки або особи, які їх замінюють, надають такі документи:</w:t>
      </w:r>
    </w:p>
    <w:p w:rsidR="008270AE" w:rsidRPr="008270AE" w:rsidRDefault="008270AE" w:rsidP="008270AE">
      <w:pPr>
        <w:spacing w:after="0" w:line="240" w:lineRule="auto"/>
        <w:rPr>
          <w:rFonts w:ascii="Verdana" w:eastAsia="Times New Roman" w:hAnsi="Verdana" w:cs="Times New Roman"/>
          <w:color w:val="000000"/>
          <w:sz w:val="18"/>
          <w:szCs w:val="18"/>
          <w:lang w:eastAsia="uk-UA"/>
        </w:rPr>
      </w:pPr>
      <w:r w:rsidRPr="008270AE">
        <w:rPr>
          <w:rFonts w:ascii="Verdana" w:eastAsia="Times New Roman" w:hAnsi="Verdana" w:cs="Times New Roman"/>
          <w:color w:val="000000"/>
          <w:sz w:val="18"/>
          <w:szCs w:val="18"/>
          <w:lang w:eastAsia="uk-UA"/>
        </w:rPr>
        <w:t>- заява на ім'я директора школи;</w:t>
      </w:r>
    </w:p>
    <w:p w:rsidR="008270AE" w:rsidRPr="008270AE" w:rsidRDefault="008270AE" w:rsidP="008270AE">
      <w:pPr>
        <w:spacing w:after="0" w:line="240" w:lineRule="auto"/>
        <w:rPr>
          <w:rFonts w:ascii="Verdana" w:eastAsia="Times New Roman" w:hAnsi="Verdana" w:cs="Times New Roman"/>
          <w:color w:val="000000"/>
          <w:sz w:val="18"/>
          <w:szCs w:val="18"/>
          <w:lang w:eastAsia="uk-UA"/>
        </w:rPr>
      </w:pPr>
      <w:r w:rsidRPr="008270AE">
        <w:rPr>
          <w:rFonts w:ascii="Verdana" w:eastAsia="Times New Roman" w:hAnsi="Verdana" w:cs="Times New Roman"/>
          <w:color w:val="000000"/>
          <w:sz w:val="18"/>
          <w:szCs w:val="18"/>
          <w:lang w:eastAsia="uk-UA"/>
        </w:rPr>
        <w:t>- копія свідоцтва про народження дитини;</w:t>
      </w:r>
    </w:p>
    <w:p w:rsidR="008270AE" w:rsidRPr="008270AE" w:rsidRDefault="008270AE" w:rsidP="008270AE">
      <w:pPr>
        <w:spacing w:after="0" w:line="240" w:lineRule="auto"/>
        <w:rPr>
          <w:rFonts w:ascii="Verdana" w:eastAsia="Times New Roman" w:hAnsi="Verdana" w:cs="Times New Roman"/>
          <w:color w:val="000000"/>
          <w:sz w:val="18"/>
          <w:szCs w:val="18"/>
          <w:lang w:eastAsia="uk-UA"/>
        </w:rPr>
      </w:pPr>
      <w:r w:rsidRPr="008270AE">
        <w:rPr>
          <w:rFonts w:ascii="Verdana" w:eastAsia="Times New Roman" w:hAnsi="Verdana" w:cs="Times New Roman"/>
          <w:color w:val="000000"/>
          <w:sz w:val="18"/>
          <w:szCs w:val="18"/>
          <w:lang w:eastAsia="uk-UA"/>
        </w:rPr>
        <w:t>- медична картка встановленого зразка.</w:t>
      </w:r>
    </w:p>
    <w:p w:rsidR="008270AE" w:rsidRPr="008270AE" w:rsidRDefault="008270AE" w:rsidP="008270AE">
      <w:pPr>
        <w:spacing w:after="0" w:line="240" w:lineRule="auto"/>
        <w:rPr>
          <w:rFonts w:ascii="Verdana" w:eastAsia="Times New Roman" w:hAnsi="Verdana" w:cs="Times New Roman"/>
          <w:color w:val="000000"/>
          <w:sz w:val="18"/>
          <w:szCs w:val="18"/>
          <w:lang w:eastAsia="uk-UA"/>
        </w:rPr>
      </w:pPr>
      <w:r w:rsidRPr="008270AE">
        <w:rPr>
          <w:rFonts w:ascii="Verdana" w:eastAsia="Times New Roman" w:hAnsi="Verdana" w:cs="Times New Roman"/>
          <w:color w:val="000000"/>
          <w:sz w:val="18"/>
          <w:szCs w:val="18"/>
          <w:lang w:eastAsia="uk-UA"/>
        </w:rPr>
        <w:t>Інших документів для зарахування дитини до 1 класу не передбачено. Також не можуть вимагатися відомості про місце роботи, посади батьків або осіб, що їх замінюють, та інша інформація, не передбачена чинним законодавством.</w:t>
      </w:r>
    </w:p>
    <w:p w:rsidR="008270AE" w:rsidRPr="008270AE" w:rsidRDefault="008270AE" w:rsidP="008270AE">
      <w:pPr>
        <w:spacing w:after="0" w:line="240" w:lineRule="auto"/>
        <w:rPr>
          <w:rFonts w:ascii="Verdana" w:eastAsia="Times New Roman" w:hAnsi="Verdana" w:cs="Times New Roman"/>
          <w:color w:val="000000"/>
          <w:sz w:val="18"/>
          <w:szCs w:val="18"/>
          <w:lang w:eastAsia="uk-UA"/>
        </w:rPr>
      </w:pPr>
      <w:r w:rsidRPr="008270AE">
        <w:rPr>
          <w:rFonts w:ascii="Verdana" w:eastAsia="Times New Roman" w:hAnsi="Verdana" w:cs="Times New Roman"/>
          <w:color w:val="000000"/>
          <w:sz w:val="18"/>
          <w:szCs w:val="18"/>
          <w:lang w:eastAsia="uk-UA"/>
        </w:rPr>
        <w:t>Згідно зі статтею 12 Закону України "Про охорону дитинства" батьки несуть відповідальність за стан здоров'я дитини, її фізичний розвиток.</w:t>
      </w:r>
    </w:p>
    <w:p w:rsidR="008270AE" w:rsidRPr="008270AE" w:rsidRDefault="008270AE" w:rsidP="008270AE">
      <w:pPr>
        <w:spacing w:after="0" w:line="240" w:lineRule="auto"/>
        <w:rPr>
          <w:rFonts w:ascii="Verdana" w:eastAsia="Times New Roman" w:hAnsi="Verdana" w:cs="Times New Roman"/>
          <w:color w:val="000000"/>
          <w:sz w:val="18"/>
          <w:szCs w:val="18"/>
          <w:lang w:eastAsia="uk-UA"/>
        </w:rPr>
      </w:pPr>
      <w:r w:rsidRPr="008270AE">
        <w:rPr>
          <w:rFonts w:ascii="Verdana" w:eastAsia="Times New Roman" w:hAnsi="Verdana" w:cs="Times New Roman"/>
          <w:color w:val="000000"/>
          <w:sz w:val="18"/>
          <w:szCs w:val="18"/>
          <w:lang w:eastAsia="uk-UA"/>
        </w:rPr>
        <w:t xml:space="preserve">Відповідно до </w:t>
      </w:r>
      <w:proofErr w:type="spellStart"/>
      <w:r w:rsidRPr="008270AE">
        <w:rPr>
          <w:rFonts w:ascii="Verdana" w:eastAsia="Times New Roman" w:hAnsi="Verdana" w:cs="Times New Roman"/>
          <w:color w:val="000000"/>
          <w:sz w:val="18"/>
          <w:szCs w:val="18"/>
          <w:lang w:eastAsia="uk-UA"/>
        </w:rPr>
        <w:t>статтей</w:t>
      </w:r>
      <w:proofErr w:type="spellEnd"/>
      <w:r w:rsidRPr="008270AE">
        <w:rPr>
          <w:rFonts w:ascii="Verdana" w:eastAsia="Times New Roman" w:hAnsi="Verdana" w:cs="Times New Roman"/>
          <w:color w:val="000000"/>
          <w:sz w:val="18"/>
          <w:szCs w:val="18"/>
          <w:lang w:eastAsia="uk-UA"/>
        </w:rPr>
        <w:t xml:space="preserve"> 12, 15 Закону України "Про захист населення від інфекційних </w:t>
      </w:r>
      <w:proofErr w:type="spellStart"/>
      <w:r w:rsidRPr="008270AE">
        <w:rPr>
          <w:rFonts w:ascii="Verdana" w:eastAsia="Times New Roman" w:hAnsi="Verdana" w:cs="Times New Roman"/>
          <w:color w:val="000000"/>
          <w:sz w:val="18"/>
          <w:szCs w:val="18"/>
          <w:lang w:eastAsia="uk-UA"/>
        </w:rPr>
        <w:t>хвороб</w:t>
      </w:r>
      <w:proofErr w:type="spellEnd"/>
      <w:r w:rsidRPr="008270AE">
        <w:rPr>
          <w:rFonts w:ascii="Verdana" w:eastAsia="Times New Roman" w:hAnsi="Verdana" w:cs="Times New Roman"/>
          <w:color w:val="000000"/>
          <w:sz w:val="18"/>
          <w:szCs w:val="18"/>
          <w:lang w:eastAsia="uk-UA"/>
        </w:rPr>
        <w:t xml:space="preserve">" медичні працівники, які проводять профілактичні щеплення, зобов'язані надавати об'єктивну інформацію </w:t>
      </w:r>
      <w:r w:rsidRPr="008270AE">
        <w:rPr>
          <w:rFonts w:ascii="Verdana" w:eastAsia="Times New Roman" w:hAnsi="Verdana" w:cs="Times New Roman"/>
          <w:color w:val="000000"/>
          <w:sz w:val="18"/>
          <w:szCs w:val="18"/>
          <w:lang w:eastAsia="uk-UA"/>
        </w:rPr>
        <w:lastRenderedPageBreak/>
        <w:t xml:space="preserve">особам, яким проводять щеплення, або їх законним представникам про ефективність профілактичних щеплень і можливі </w:t>
      </w:r>
      <w:proofErr w:type="spellStart"/>
      <w:r w:rsidRPr="008270AE">
        <w:rPr>
          <w:rFonts w:ascii="Verdana" w:eastAsia="Times New Roman" w:hAnsi="Verdana" w:cs="Times New Roman"/>
          <w:color w:val="000000"/>
          <w:sz w:val="18"/>
          <w:szCs w:val="18"/>
          <w:lang w:eastAsia="uk-UA"/>
        </w:rPr>
        <w:t>післявакцинальні</w:t>
      </w:r>
      <w:proofErr w:type="spellEnd"/>
      <w:r w:rsidRPr="008270AE">
        <w:rPr>
          <w:rFonts w:ascii="Verdana" w:eastAsia="Times New Roman" w:hAnsi="Verdana" w:cs="Times New Roman"/>
          <w:color w:val="000000"/>
          <w:sz w:val="18"/>
          <w:szCs w:val="18"/>
          <w:lang w:eastAsia="uk-UA"/>
        </w:rPr>
        <w:t xml:space="preserve"> ускладнення. Особам, що не досягли п'ятнадцятирічного віку, профілактичні щеплення проводяться за згодою їх об'єктивно інформованих батьків або інших законних представників, які мають право відмовитися від щеплень за відсутності повної об'єктивної інформації про вплив щеплень на стан здоров'я і подальші наслідки. Якщо особа та (або) її законні представники відмовляються від обов'язкових профілактичних щеплень, лікар має право взяти у них відповідне письмове підтвердження, а в разі відмови дати таке підтвердження - засвідчити це актом у присутності свідків.</w:t>
      </w:r>
    </w:p>
    <w:p w:rsidR="008270AE" w:rsidRPr="008270AE" w:rsidRDefault="008270AE" w:rsidP="008270AE">
      <w:pPr>
        <w:spacing w:after="0" w:line="240" w:lineRule="auto"/>
        <w:rPr>
          <w:rFonts w:ascii="Verdana" w:eastAsia="Times New Roman" w:hAnsi="Verdana" w:cs="Times New Roman"/>
          <w:color w:val="000000"/>
          <w:sz w:val="18"/>
          <w:szCs w:val="18"/>
          <w:lang w:eastAsia="uk-UA"/>
        </w:rPr>
      </w:pPr>
      <w:r w:rsidRPr="008270AE">
        <w:rPr>
          <w:rFonts w:ascii="Verdana" w:eastAsia="Times New Roman" w:hAnsi="Verdana" w:cs="Times New Roman"/>
          <w:color w:val="000000"/>
          <w:sz w:val="18"/>
          <w:szCs w:val="18"/>
          <w:lang w:eastAsia="uk-UA"/>
        </w:rPr>
        <w:t>Питання про відвідування навчального закладу дітьми, батьки яких відмовляються від щеплень, вирішується лікарсько-консультативною комісією (наказ Міністерства охорони здоров'я України від 29.11.2002 N 434 та затверджене цим наказом примірне положення про підготовку дітей на педіатричній дільниці до відвідування дошкільного та шкільного загальноосвітнього навчального закладу).</w:t>
      </w:r>
    </w:p>
    <w:p w:rsidR="008270AE" w:rsidRPr="008270AE" w:rsidRDefault="008270AE" w:rsidP="008270AE">
      <w:pPr>
        <w:spacing w:after="0" w:line="240" w:lineRule="auto"/>
        <w:rPr>
          <w:rFonts w:ascii="Verdana" w:eastAsia="Times New Roman" w:hAnsi="Verdana" w:cs="Times New Roman"/>
          <w:color w:val="000000"/>
          <w:sz w:val="18"/>
          <w:szCs w:val="18"/>
          <w:lang w:eastAsia="uk-UA"/>
        </w:rPr>
      </w:pPr>
      <w:r w:rsidRPr="008270AE">
        <w:rPr>
          <w:rFonts w:ascii="Verdana" w:eastAsia="Times New Roman" w:hAnsi="Verdana" w:cs="Times New Roman"/>
          <w:color w:val="000000"/>
          <w:sz w:val="18"/>
          <w:szCs w:val="18"/>
          <w:lang w:eastAsia="uk-UA"/>
        </w:rPr>
        <w:t> </w:t>
      </w:r>
    </w:p>
    <w:tbl>
      <w:tblPr>
        <w:tblW w:w="5000" w:type="pct"/>
        <w:tblCellSpacing w:w="15" w:type="dxa"/>
        <w:tblCellMar>
          <w:left w:w="0" w:type="dxa"/>
          <w:right w:w="0" w:type="dxa"/>
        </w:tblCellMar>
        <w:tblLook w:val="04A0" w:firstRow="1" w:lastRow="0" w:firstColumn="1" w:lastColumn="0" w:noHBand="0" w:noVBand="1"/>
      </w:tblPr>
      <w:tblGrid>
        <w:gridCol w:w="4819"/>
        <w:gridCol w:w="4820"/>
      </w:tblGrid>
      <w:tr w:rsidR="008270AE" w:rsidRPr="008270AE" w:rsidTr="008270AE">
        <w:trPr>
          <w:tblCellSpacing w:w="15" w:type="dxa"/>
        </w:trPr>
        <w:tc>
          <w:tcPr>
            <w:tcW w:w="2500" w:type="pct"/>
            <w:hideMark/>
          </w:tcPr>
          <w:p w:rsidR="008270AE" w:rsidRPr="008270AE" w:rsidRDefault="008270AE" w:rsidP="008270AE">
            <w:pPr>
              <w:spacing w:after="0" w:line="240" w:lineRule="auto"/>
              <w:jc w:val="center"/>
              <w:rPr>
                <w:rFonts w:ascii="Verdana" w:eastAsia="Times New Roman" w:hAnsi="Verdana" w:cs="Times New Roman"/>
                <w:color w:val="000000"/>
                <w:sz w:val="18"/>
                <w:szCs w:val="18"/>
                <w:lang w:eastAsia="uk-UA"/>
              </w:rPr>
            </w:pPr>
            <w:r w:rsidRPr="008270AE">
              <w:rPr>
                <w:rFonts w:ascii="Verdana" w:eastAsia="Times New Roman" w:hAnsi="Verdana" w:cs="Times New Roman"/>
                <w:b/>
                <w:bCs/>
                <w:color w:val="000000"/>
                <w:sz w:val="18"/>
                <w:szCs w:val="18"/>
                <w:lang w:eastAsia="uk-UA"/>
              </w:rPr>
              <w:t>Директор департаменту</w:t>
            </w:r>
          </w:p>
        </w:tc>
        <w:tc>
          <w:tcPr>
            <w:tcW w:w="2500" w:type="pct"/>
            <w:hideMark/>
          </w:tcPr>
          <w:p w:rsidR="008270AE" w:rsidRPr="008270AE" w:rsidRDefault="008270AE" w:rsidP="008270AE">
            <w:pPr>
              <w:spacing w:after="0" w:line="240" w:lineRule="auto"/>
              <w:jc w:val="center"/>
              <w:rPr>
                <w:rFonts w:ascii="Verdana" w:eastAsia="Times New Roman" w:hAnsi="Verdana" w:cs="Times New Roman"/>
                <w:color w:val="000000"/>
                <w:sz w:val="18"/>
                <w:szCs w:val="18"/>
                <w:lang w:eastAsia="uk-UA"/>
              </w:rPr>
            </w:pPr>
            <w:r w:rsidRPr="008270AE">
              <w:rPr>
                <w:rFonts w:ascii="Verdana" w:eastAsia="Times New Roman" w:hAnsi="Verdana" w:cs="Times New Roman"/>
                <w:b/>
                <w:bCs/>
                <w:color w:val="000000"/>
                <w:sz w:val="18"/>
                <w:szCs w:val="18"/>
                <w:lang w:eastAsia="uk-UA"/>
              </w:rPr>
              <w:t>Ю. Г. Кононенко</w:t>
            </w:r>
          </w:p>
        </w:tc>
      </w:tr>
    </w:tbl>
    <w:p w:rsidR="0078276B" w:rsidRDefault="0078276B">
      <w:bookmarkStart w:id="0" w:name="_GoBack"/>
      <w:bookmarkEnd w:id="0"/>
    </w:p>
    <w:sectPr w:rsidR="0078276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AFA"/>
    <w:rsid w:val="002F7AFA"/>
    <w:rsid w:val="0078276B"/>
    <w:rsid w:val="008270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5BDB6-E7B4-4409-A5D2-610AF28BB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24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3347</Words>
  <Characters>1909</Characters>
  <Application>Microsoft Office Word</Application>
  <DocSecurity>0</DocSecurity>
  <Lines>15</Lines>
  <Paragraphs>10</Paragraphs>
  <ScaleCrop>false</ScaleCrop>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Номе</dc:creator>
  <cp:keywords/>
  <dc:description/>
  <cp:lastModifiedBy>Номе</cp:lastModifiedBy>
  <cp:revision>3</cp:revision>
  <dcterms:created xsi:type="dcterms:W3CDTF">2017-11-06T14:50:00Z</dcterms:created>
  <dcterms:modified xsi:type="dcterms:W3CDTF">2017-11-06T14:51:00Z</dcterms:modified>
</cp:coreProperties>
</file>