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D906A" w14:textId="77777777" w:rsidR="00F92605" w:rsidRDefault="001C59B8" w:rsidP="00F92605">
      <w:pPr>
        <w:spacing w:after="0"/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</w:pPr>
      <w:bookmarkStart w:id="0" w:name="_GoBack"/>
      <w:r w:rsidRPr="001C59B8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>Кадрове забезпечення</w:t>
      </w:r>
      <w:r w:rsidRPr="001C59B8">
        <w:rPr>
          <w:rFonts w:ascii="Times New Roman" w:hAnsi="Times New Roman" w:cs="Times New Roman"/>
          <w:color w:val="111111"/>
          <w:sz w:val="32"/>
          <w:szCs w:val="32"/>
        </w:rPr>
        <w:br/>
      </w:r>
      <w:bookmarkEnd w:id="0"/>
      <w:r w:rsidR="00F92605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>У 2018 – 2019</w:t>
      </w:r>
      <w:r w:rsidRPr="001C59B8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 xml:space="preserve"> навчальному році в </w:t>
      </w:r>
      <w:proofErr w:type="spellStart"/>
      <w:r w:rsidRPr="001C59B8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>Малозубівщинській</w:t>
      </w:r>
      <w:proofErr w:type="spellEnd"/>
      <w:r w:rsidR="00F92605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 xml:space="preserve"> школі працював 20</w:t>
      </w:r>
      <w:r w:rsidRPr="001C59B8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 xml:space="preserve"> педагогічни</w:t>
      </w:r>
      <w:r w:rsidR="00F92605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>х</w:t>
      </w:r>
      <w:r w:rsidRPr="001C59B8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 xml:space="preserve"> працівник</w:t>
      </w:r>
      <w:r w:rsidR="00F92605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>ів з</w:t>
      </w:r>
      <w:r w:rsidRPr="001C59B8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 xml:space="preserve"> </w:t>
      </w:r>
      <w:r w:rsidR="00F92605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>них 20</w:t>
      </w:r>
      <w:r w:rsidRPr="001C59B8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 xml:space="preserve"> – основних. 90,5% від загальної кількості педпрацівників мають вищу освіту на рівні спеціаліста. Учитель трудового навчання </w:t>
      </w:r>
      <w:proofErr w:type="spellStart"/>
      <w:r w:rsidRPr="001C59B8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>Невмержицький</w:t>
      </w:r>
      <w:proofErr w:type="spellEnd"/>
      <w:r w:rsidRPr="001C59B8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 xml:space="preserve"> А.О. та педагог-організатор </w:t>
      </w:r>
      <w:proofErr w:type="spellStart"/>
      <w:r w:rsidRPr="001C59B8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>Кунашенко</w:t>
      </w:r>
      <w:proofErr w:type="spellEnd"/>
      <w:r w:rsidRPr="001C59B8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 xml:space="preserve"> Л.С. мають середню спеціальну освіту.</w:t>
      </w:r>
      <w:r w:rsidRPr="001C59B8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1C59B8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>Протягом року навчальний заклад був забезпечений кадрами. У школі працювало:</w:t>
      </w:r>
      <w:r w:rsidRPr="001C59B8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1C59B8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 xml:space="preserve">• учителів – </w:t>
      </w:r>
      <w:r w:rsidR="00F92605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>18</w:t>
      </w:r>
      <w:r w:rsidRPr="001C59B8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>;</w:t>
      </w:r>
      <w:r w:rsidRPr="001C59B8">
        <w:rPr>
          <w:rFonts w:ascii="Times New Roman" w:hAnsi="Times New Roman" w:cs="Times New Roman"/>
          <w:color w:val="111111"/>
          <w:sz w:val="32"/>
          <w:szCs w:val="32"/>
        </w:rPr>
        <w:br/>
      </w:r>
      <w:r w:rsidRPr="001C59B8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>• педагог-організатор – 1;</w:t>
      </w:r>
    </w:p>
    <w:p w14:paraId="63F6B272" w14:textId="40526BE7" w:rsidR="0078276B" w:rsidRPr="001C59B8" w:rsidRDefault="00F92605" w:rsidP="001C59B8">
      <w:pPr>
        <w:rPr>
          <w:rFonts w:ascii="Times New Roman" w:hAnsi="Times New Roman" w:cs="Times New Roman"/>
          <w:sz w:val="32"/>
          <w:szCs w:val="32"/>
        </w:rPr>
      </w:pPr>
      <w:r w:rsidRPr="001C59B8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>•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 xml:space="preserve"> практичний психолог – 1;</w:t>
      </w:r>
      <w:r w:rsidR="001C59B8" w:rsidRPr="001C59B8">
        <w:rPr>
          <w:rFonts w:ascii="Times New Roman" w:hAnsi="Times New Roman" w:cs="Times New Roman"/>
          <w:color w:val="111111"/>
          <w:sz w:val="32"/>
          <w:szCs w:val="32"/>
        </w:rPr>
        <w:br/>
      </w:r>
      <w:r w:rsidR="001C59B8" w:rsidRPr="001C59B8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>• обслуговуючий персонал – 7.</w:t>
      </w:r>
      <w:r w:rsidR="001C59B8" w:rsidRPr="001C59B8">
        <w:rPr>
          <w:rFonts w:ascii="Times New Roman" w:hAnsi="Times New Roman" w:cs="Times New Roman"/>
          <w:color w:val="111111"/>
          <w:sz w:val="32"/>
          <w:szCs w:val="32"/>
        </w:rPr>
        <w:br/>
      </w:r>
      <w:r w:rsidR="001C59B8" w:rsidRPr="001C59B8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>Педагогічні працівники мають:</w:t>
      </w:r>
      <w:r w:rsidR="001C59B8" w:rsidRPr="001C59B8">
        <w:rPr>
          <w:rFonts w:ascii="Times New Roman" w:hAnsi="Times New Roman" w:cs="Times New Roman"/>
          <w:color w:val="111111"/>
          <w:sz w:val="32"/>
          <w:szCs w:val="32"/>
        </w:rPr>
        <w:br/>
      </w:r>
      <w:r w:rsidR="001C59B8" w:rsidRPr="001C59B8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>1. Кваліфікаційні категорії:</w:t>
      </w:r>
      <w:r w:rsidR="001C59B8" w:rsidRPr="001C59B8">
        <w:rPr>
          <w:rFonts w:ascii="Times New Roman" w:hAnsi="Times New Roman" w:cs="Times New Roman"/>
          <w:color w:val="111111"/>
          <w:sz w:val="32"/>
          <w:szCs w:val="32"/>
        </w:rPr>
        <w:br/>
      </w:r>
      <w:r w:rsidR="001C59B8" w:rsidRPr="001C59B8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>• «спеціаліст вищої категорії» - 4;</w:t>
      </w:r>
      <w:r w:rsidR="001C59B8" w:rsidRPr="001C59B8">
        <w:rPr>
          <w:rFonts w:ascii="Times New Roman" w:hAnsi="Times New Roman" w:cs="Times New Roman"/>
          <w:color w:val="111111"/>
          <w:sz w:val="32"/>
          <w:szCs w:val="32"/>
        </w:rPr>
        <w:br/>
      </w:r>
      <w:r w:rsidR="001C59B8" w:rsidRPr="001C59B8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>• «спеціаліст І категорії» - 11;</w:t>
      </w:r>
      <w:r w:rsidR="001C59B8" w:rsidRPr="001C59B8">
        <w:rPr>
          <w:rFonts w:ascii="Times New Roman" w:hAnsi="Times New Roman" w:cs="Times New Roman"/>
          <w:color w:val="111111"/>
          <w:sz w:val="32"/>
          <w:szCs w:val="32"/>
        </w:rPr>
        <w:br/>
      </w:r>
      <w:r w:rsidR="001C59B8" w:rsidRPr="001C59B8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>• «спеціаліст ІІ категорії» - 1;</w:t>
      </w:r>
      <w:r w:rsidR="001C59B8" w:rsidRPr="001C59B8">
        <w:rPr>
          <w:rFonts w:ascii="Times New Roman" w:hAnsi="Times New Roman" w:cs="Times New Roman"/>
          <w:color w:val="111111"/>
          <w:sz w:val="32"/>
          <w:szCs w:val="32"/>
        </w:rPr>
        <w:br/>
      </w:r>
      <w:r w:rsidR="001C59B8" w:rsidRPr="001C59B8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 xml:space="preserve">• «спеціаліст» - 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>2</w:t>
      </w:r>
      <w:r w:rsidR="001C59B8" w:rsidRPr="001C59B8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>;</w:t>
      </w:r>
      <w:r w:rsidR="001C59B8" w:rsidRPr="001C59B8">
        <w:rPr>
          <w:rFonts w:ascii="Times New Roman" w:hAnsi="Times New Roman" w:cs="Times New Roman"/>
          <w:color w:val="111111"/>
          <w:sz w:val="32"/>
          <w:szCs w:val="32"/>
        </w:rPr>
        <w:br/>
      </w:r>
      <w:r w:rsidR="001C59B8" w:rsidRPr="001C59B8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>• тарифний розряд – 2.</w:t>
      </w:r>
      <w:r w:rsidR="001C59B8" w:rsidRPr="001C59B8">
        <w:rPr>
          <w:rFonts w:ascii="Times New Roman" w:hAnsi="Times New Roman" w:cs="Times New Roman"/>
          <w:color w:val="111111"/>
          <w:sz w:val="32"/>
          <w:szCs w:val="32"/>
        </w:rPr>
        <w:br/>
      </w:r>
      <w:r w:rsidR="001C59B8" w:rsidRPr="001C59B8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>2. Педагогічні звання:</w:t>
      </w:r>
      <w:r w:rsidR="001C59B8" w:rsidRPr="001C59B8">
        <w:rPr>
          <w:rFonts w:ascii="Times New Roman" w:hAnsi="Times New Roman" w:cs="Times New Roman"/>
          <w:color w:val="111111"/>
          <w:sz w:val="32"/>
          <w:szCs w:val="32"/>
        </w:rPr>
        <w:br/>
      </w:r>
      <w:r w:rsidR="001C59B8" w:rsidRPr="001C59B8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>• «старший учитель» - 1;</w:t>
      </w:r>
      <w:r w:rsidR="001C59B8" w:rsidRPr="001C59B8">
        <w:rPr>
          <w:rFonts w:ascii="Times New Roman" w:hAnsi="Times New Roman" w:cs="Times New Roman"/>
          <w:color w:val="111111"/>
          <w:sz w:val="32"/>
          <w:szCs w:val="32"/>
        </w:rPr>
        <w:br/>
      </w:r>
      <w:r w:rsidR="001C59B8" w:rsidRPr="001C59B8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>У школі протягом 201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>8</w:t>
      </w:r>
      <w:r w:rsidR="001C59B8" w:rsidRPr="001C59B8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 xml:space="preserve"> – 201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>9</w:t>
      </w:r>
      <w:r w:rsidR="001C59B8" w:rsidRPr="001C59B8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 xml:space="preserve"> навчального року працювало:</w:t>
      </w:r>
      <w:r w:rsidR="001C59B8" w:rsidRPr="001C59B8">
        <w:rPr>
          <w:rFonts w:ascii="Times New Roman" w:hAnsi="Times New Roman" w:cs="Times New Roman"/>
          <w:color w:val="111111"/>
          <w:sz w:val="32"/>
          <w:szCs w:val="32"/>
        </w:rPr>
        <w:br/>
      </w:r>
      <w:r w:rsidR="001C59B8" w:rsidRPr="001C59B8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sym w:font="Symbol" w:char="F09F"/>
      </w:r>
      <w:r w:rsidR="001C59B8" w:rsidRPr="001C59B8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sym w:font="Symbol" w:char="F020"/>
      </w:r>
      <w:r w:rsidR="001C59B8" w:rsidRPr="001C59B8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>педагогів пенсійного віку – 4;</w:t>
      </w:r>
      <w:r w:rsidR="001C59B8" w:rsidRPr="001C59B8">
        <w:rPr>
          <w:rFonts w:ascii="Times New Roman" w:hAnsi="Times New Roman" w:cs="Times New Roman"/>
          <w:color w:val="111111"/>
          <w:sz w:val="32"/>
          <w:szCs w:val="32"/>
        </w:rPr>
        <w:br/>
      </w:r>
      <w:r w:rsidR="001C59B8" w:rsidRPr="001C59B8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sym w:font="Symbol" w:char="F09F"/>
      </w:r>
      <w:r w:rsidR="001C59B8" w:rsidRPr="001C59B8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sym w:font="Symbol" w:char="F020"/>
      </w:r>
      <w:r w:rsidR="001C59B8" w:rsidRPr="001C59B8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>обслуговуючого персоналу пенсійного віку – 2.</w:t>
      </w:r>
      <w:r w:rsidR="001C59B8" w:rsidRPr="001C59B8">
        <w:rPr>
          <w:rFonts w:ascii="Times New Roman" w:hAnsi="Times New Roman" w:cs="Times New Roman"/>
          <w:color w:val="111111"/>
          <w:sz w:val="32"/>
          <w:szCs w:val="32"/>
        </w:rPr>
        <w:br/>
      </w:r>
      <w:r w:rsidR="001C59B8" w:rsidRPr="001C59B8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 xml:space="preserve">Таким чином, якісний склад педагогічного колективу </w:t>
      </w:r>
      <w:proofErr w:type="spellStart"/>
      <w:r w:rsidR="001C59B8" w:rsidRPr="001C59B8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>Малозубівщинської</w:t>
      </w:r>
      <w:proofErr w:type="spellEnd"/>
      <w:r w:rsidR="001C59B8" w:rsidRPr="001C59B8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 xml:space="preserve"> СЗШ І – ІІІ ступенів на кінець навчального року становив:</w:t>
      </w:r>
      <w:r w:rsidR="001C59B8" w:rsidRPr="001C59B8">
        <w:rPr>
          <w:rFonts w:ascii="Times New Roman" w:hAnsi="Times New Roman" w:cs="Times New Roman"/>
          <w:color w:val="111111"/>
          <w:sz w:val="32"/>
          <w:szCs w:val="32"/>
        </w:rPr>
        <w:br/>
      </w:r>
      <w:r w:rsidR="001C59B8" w:rsidRPr="001C59B8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>Педагогічне звання, кваліфікація Кількість %</w:t>
      </w:r>
      <w:r w:rsidR="001C59B8" w:rsidRPr="001C59B8">
        <w:rPr>
          <w:rFonts w:ascii="Times New Roman" w:hAnsi="Times New Roman" w:cs="Times New Roman"/>
          <w:color w:val="111111"/>
          <w:sz w:val="32"/>
          <w:szCs w:val="32"/>
        </w:rPr>
        <w:br/>
      </w:r>
      <w:r w:rsidR="001C59B8" w:rsidRPr="001C59B8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>«Старший учитель» - 1 - 4,8%</w:t>
      </w:r>
      <w:r w:rsidR="001C59B8" w:rsidRPr="001C59B8">
        <w:rPr>
          <w:rFonts w:ascii="Times New Roman" w:hAnsi="Times New Roman" w:cs="Times New Roman"/>
          <w:color w:val="111111"/>
          <w:sz w:val="32"/>
          <w:szCs w:val="32"/>
        </w:rPr>
        <w:br/>
      </w:r>
      <w:r w:rsidR="001C59B8" w:rsidRPr="001C59B8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>Вища категорія - 4 - 19%</w:t>
      </w:r>
      <w:r w:rsidR="001C59B8" w:rsidRPr="001C59B8">
        <w:rPr>
          <w:rFonts w:ascii="Times New Roman" w:hAnsi="Times New Roman" w:cs="Times New Roman"/>
          <w:color w:val="111111"/>
          <w:sz w:val="32"/>
          <w:szCs w:val="32"/>
        </w:rPr>
        <w:br/>
      </w:r>
      <w:r w:rsidR="001C59B8" w:rsidRPr="001C59B8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>І категорія - 11 - 52,4%</w:t>
      </w:r>
      <w:r w:rsidR="001C59B8" w:rsidRPr="001C59B8">
        <w:rPr>
          <w:rFonts w:ascii="Times New Roman" w:hAnsi="Times New Roman" w:cs="Times New Roman"/>
          <w:color w:val="111111"/>
          <w:sz w:val="32"/>
          <w:szCs w:val="32"/>
        </w:rPr>
        <w:br/>
      </w:r>
      <w:r w:rsidR="001C59B8" w:rsidRPr="001C59B8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>ІІ категорія - 1 - 4,8%</w:t>
      </w:r>
      <w:r w:rsidR="001C59B8" w:rsidRPr="001C59B8">
        <w:rPr>
          <w:rFonts w:ascii="Times New Roman" w:hAnsi="Times New Roman" w:cs="Times New Roman"/>
          <w:color w:val="111111"/>
          <w:sz w:val="32"/>
          <w:szCs w:val="32"/>
        </w:rPr>
        <w:br/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>Спеціаліст - 2</w:t>
      </w:r>
      <w:r w:rsidR="001C59B8" w:rsidRPr="001C59B8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 xml:space="preserve"> 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>–</w:t>
      </w:r>
      <w:r w:rsidR="001C59B8" w:rsidRPr="001C59B8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 xml:space="preserve"> 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>9,5</w:t>
      </w:r>
      <w:r w:rsidR="001C59B8" w:rsidRPr="001C59B8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>%</w:t>
      </w:r>
      <w:r w:rsidR="001C59B8" w:rsidRPr="001C59B8">
        <w:rPr>
          <w:rFonts w:ascii="Times New Roman" w:hAnsi="Times New Roman" w:cs="Times New Roman"/>
          <w:color w:val="111111"/>
          <w:sz w:val="32"/>
          <w:szCs w:val="32"/>
        </w:rPr>
        <w:br/>
      </w:r>
      <w:r w:rsidR="001C59B8" w:rsidRPr="001C59B8">
        <w:rPr>
          <w:rFonts w:ascii="Times New Roman" w:hAnsi="Times New Roman" w:cs="Times New Roman"/>
          <w:color w:val="111111"/>
          <w:sz w:val="32"/>
          <w:szCs w:val="32"/>
          <w:shd w:val="clear" w:color="auto" w:fill="FBFCFD"/>
        </w:rPr>
        <w:t>Тарифний розряд -2 - 9,5</w:t>
      </w:r>
    </w:p>
    <w:sectPr w:rsidR="0078276B" w:rsidRPr="001C59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CD"/>
    <w:rsid w:val="001C59B8"/>
    <w:rsid w:val="002855CD"/>
    <w:rsid w:val="0078276B"/>
    <w:rsid w:val="00F9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ED39F-9F79-40FF-B365-ADDF72D0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Номе</dc:creator>
  <cp:keywords/>
  <dc:description/>
  <cp:lastModifiedBy>Инна Черевко</cp:lastModifiedBy>
  <cp:revision>4</cp:revision>
  <dcterms:created xsi:type="dcterms:W3CDTF">2017-11-16T20:25:00Z</dcterms:created>
  <dcterms:modified xsi:type="dcterms:W3CDTF">2020-03-15T13:44:00Z</dcterms:modified>
</cp:coreProperties>
</file>