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88" w:rsidRPr="005A18DF" w:rsidRDefault="00C42988" w:rsidP="00C42988">
      <w:pPr>
        <w:spacing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A1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Малозубівщинськ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ліцей</w:t>
      </w:r>
    </w:p>
    <w:p w:rsidR="00C42988" w:rsidRPr="005A18DF" w:rsidRDefault="00C42988" w:rsidP="00C4298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1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Наказ</w:t>
      </w:r>
    </w:p>
    <w:p w:rsidR="00C42988" w:rsidRPr="005A18DF" w:rsidRDefault="00C42988" w:rsidP="00C4298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2988" w:rsidRDefault="00C42988" w:rsidP="00C4298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06</w:t>
      </w:r>
      <w:r w:rsidRPr="005A1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січня   20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22</w:t>
      </w:r>
      <w:r w:rsidRPr="005A1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року 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Pr="005A18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№ 0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>Про організацію протипожежного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режиму в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закладі освіти </w:t>
      </w:r>
      <w:r w:rsidRPr="00B07AC6">
        <w:rPr>
          <w:rFonts w:ascii="Times New Roman" w:eastAsia="Times New Roman" w:hAnsi="Times New Roman" w:cs="Times New Roman"/>
          <w:b/>
          <w:iCs/>
          <w:sz w:val="28"/>
          <w:szCs w:val="28"/>
          <w:lang w:eastAsia="uk-UA"/>
        </w:rPr>
        <w:t xml:space="preserve"> на 2022 рік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4E4E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color w:val="4E4E4E"/>
          <w:sz w:val="28"/>
          <w:szCs w:val="28"/>
          <w:lang w:eastAsia="uk-UA"/>
        </w:rPr>
        <w:t> 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color w:val="4E4E4E"/>
          <w:sz w:val="28"/>
          <w:szCs w:val="28"/>
          <w:lang w:eastAsia="uk-UA"/>
        </w:rPr>
        <w:t>     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 виконання Кодексу цивільного захисту України, "Правил пожежної безпеки для навчальних закладів" затверджених наказом МОН України №974 від 15.08.2016 року і з метою забезпечення необхідних умов для успішного гасіння пожежі у разі її виникнення та посилення контролю за станом пожежної безпеки в закладі освіти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C42988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НАКАЗУЮ: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 Встановити 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закладі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освіти 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наступний протипожежний режим: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1.1. Заборонити паління в усіх приміщеннях і на прилеглій території навчального закладу.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1.2. Заборонити зберігання легкозаймистих і горючих рідин (фарб, лаків, розчинів та ін.) у приміщеннях закладу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освіти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 винятком лабораторії (кабінету) хімії, де дозволяється зберігання в невеликих кількостях легкозаймистих і горючих рідин у переносному металічному ящику.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1.3 Заборонити спалювання сміття, сухої трави та опалого листя дерев на території закладу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освіти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1.3 Щодня, після закінчення занять в навчальних майстернях, проводити прибирання відпрацьованого матеріалу та виносити горючі відходи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в 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ящик для сміття.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1.4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Категорично забороняється в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икористання побутових електронагрівальних приладів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1.5 Перед виконанням разових (тимчасових) пожежонебезпечних робіт (зварювання, розігрівання тощо), вивести з будівлі учнів і викладачів, забезпечити місце для проведення цих робіт вогнегасниками, запасом води, піску, іншими первинними засобами пожежогасіння. Після закінчення робіт ретельно оглянути місце їх проведення на предмет відсутності осередків загоряння.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1.6 Після робочого дня, перед закриттям приміщень, відключити всі електроприлади та вимкнути електроосвітлення.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1.7 При виникненні пожежі негайно повідомити про пожежу в найближчу пожежну частину, сповістити працівників про пожежу та приступити до евакуації учнів, використовуючи всі евакуаційні виходи, приступити до гасіння пожежі за допомогою первинних засобів пожежогасіння.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1.8 Первинні засоби пожежогасіння використовувати тільки за призначенням.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 Зав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ідуючому господарством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Гераймовичу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В.С.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2.1 Слідкувати за своєчасним обслуговуванням первинних засобів пожежогасіння.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2.2 Проводити вступний та первинний протипожежні інструктажі з усіма щойно прийнятими на роботу техпрацівниками; повторний - з усіма техпрацівниками не рідше одного разу на пів року. Записи проведення інструктажів робити в Журналі реєстрації інструктажів з питань цивільного захисту, пожежної безпеки та дій у надзвичайних ситуаціях.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2.3 Один раз на три роки організовувати проведення навчання та перевірку знань з питань пожежної безпеки посадових осіб закладу за програмою в обсязі 10 годин (додаток 1).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2.4 Проводити вступний та первинний протипожежні інструктажі з усіма щойно прийнятими на роботу педпрацівниками; повторний - з усіма педпрацівниками не рідше одного разу на пів року. Записи проведення інструктажів робити в Журналі реєстрації інструктажів з питань цивільного захисту, пожежної безпеки та дій у надзвичайних ситуаціях.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3. Проводити з учнями протипожежні інструктажі під час проведення виробничого навчання, практичних та лабораторних занять у навчальних майстернях, лабораторіях тощо.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Постійно Класні керівники, завідувачі кабінетами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4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 Проводити практичний тренінг з евакуації учнів та працівників з приміщень школи.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 рази на рік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5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 Забезпечити утримання завжди вільними, у справному стані дороги, під’їздів та підходів до всіх будівель і споруд навчального закладу, забірних пристроїв водо джерел ; у холодну пору року — очищення їх від снігу.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Постійно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завідуючий господарством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6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 Проводити планово-попереджувальні ремонти та огляди електроустановок, опалювального, вентиляційного, технологічного та іншого інженерного обладнання підрядною організацією, яка має ліцензію на виконання даного виду робіт.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Щорічно директор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закладу освіти 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7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 Розмістити даний наказ на сайті школи та довести до відома відповідних працівників школи.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8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 Контроль за виконанням наказу залишаю за собою.</w:t>
      </w:r>
    </w:p>
    <w:p w:rsidR="00C42988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C42988" w:rsidRDefault="00C42988" w:rsidP="00C42988">
      <w:pPr>
        <w:tabs>
          <w:tab w:val="left" w:pos="567"/>
          <w:tab w:val="left" w:pos="249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Pr="003418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 w:rsidRPr="0034185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ліцею</w:t>
      </w:r>
      <w:r w:rsidRPr="0034185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                               </w:t>
      </w:r>
      <w:r w:rsidRPr="00953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418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Світлана СТАНІСЛАВСЬКА</w:t>
      </w:r>
    </w:p>
    <w:p w:rsidR="00C42988" w:rsidRPr="005A18DF" w:rsidRDefault="00C42988" w:rsidP="00C42988">
      <w:pPr>
        <w:tabs>
          <w:tab w:val="left" w:pos="567"/>
          <w:tab w:val="left" w:pos="249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88" w:rsidRDefault="00C42988" w:rsidP="00C42988">
      <w:pPr>
        <w:tabs>
          <w:tab w:val="left" w:pos="5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88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C42988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C42988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C42988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C42988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C42988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C42988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C42988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:rsidR="00C42988" w:rsidRDefault="00C42988" w:rsidP="00C429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bookmarkStart w:id="0" w:name="_GoBack"/>
      <w:bookmarkEnd w:id="0"/>
    </w:p>
    <w:p w:rsidR="00C42988" w:rsidRPr="00B07AC6" w:rsidRDefault="00C42988" w:rsidP="00C42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lastRenderedPageBreak/>
        <w:t>Додаток 1</w:t>
      </w:r>
    </w:p>
    <w:p w:rsidR="00C42988" w:rsidRDefault="00C42988" w:rsidP="00C42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до наказу №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06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 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06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.01.20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22</w:t>
      </w: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року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</w:tblGrid>
      <w:tr w:rsidR="00C42988" w:rsidRPr="00B07AC6" w:rsidTr="001F66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C42988" w:rsidRPr="00B07AC6" w:rsidRDefault="00C42988" w:rsidP="00C42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2988" w:rsidRPr="00B07AC6" w:rsidRDefault="00C42988" w:rsidP="00C4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ТЕМАТИЧНИЙ ПЛАН</w:t>
      </w:r>
    </w:p>
    <w:p w:rsidR="00C42988" w:rsidRPr="00B07AC6" w:rsidRDefault="00C42988" w:rsidP="00C42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07AC6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проведення занять з пожежно-технічного мінімуму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2847"/>
        <w:gridCol w:w="1245"/>
        <w:gridCol w:w="5194"/>
      </w:tblGrid>
      <w:tr w:rsidR="00C42988" w:rsidRPr="00B07AC6" w:rsidTr="001F66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988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</w:pP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Назва теми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Кількість годин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Короткий зміст</w:t>
            </w:r>
          </w:p>
        </w:tc>
      </w:tr>
      <w:tr w:rsidR="00C42988" w:rsidRPr="00B07AC6" w:rsidTr="001F66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Заходи пожежної безпеки у навчальному закладі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2–4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Стисла характеристика закладу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освіти </w:t>
            </w: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та його пожежної небезпеки. Основні положення Кодексу цивільного захисту України. Локальні документи навчального закладу: правила, інструкції, положення, накази з питань пожежної безпеки. Відповідальність за порушення правил пожежної безпеки.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Основні причини пожеж: несправність обладнання, необережне поводження з вогнем, несправність електроустановок, порушення правил користування інструментами і електронагрівальними приладами тощо.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Вимоги щодо утримання території, протипожежних розривів, джерел протипожежного водопостачання.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Дії працівників у разі виявлення порушень правил пожежної безпеки. Порядок виклику пожежної охорони. Порядок організації, мета та завдання добровільної пожежної дружини</w:t>
            </w:r>
          </w:p>
        </w:tc>
      </w:tr>
      <w:tr w:rsidR="00C42988" w:rsidRPr="00B07AC6" w:rsidTr="001F66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Заходи пожежної безпеки на робочому місці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2–4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Характеристика пожежної небезпеки установок, що розміщені у приміщенні (споруді). Дії персоналу у випадку порушень режиму роботи установок, машин. Протипожежний режим на робочому місці. Правила пожежної безпеки, встановлені для працівників певного приміщення або споруди.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Можливі причини виникнення пожеж. Дії персоналу в разі загрози виникнення пожежі, аварії чи вибуху; правила вимкнення установок, порядок зняття напруги з електроустановок, виклику </w:t>
            </w: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lastRenderedPageBreak/>
              <w:t>аварійної допомоги тощо.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Заходи пожежної безпеки, яких необхідно дотримуватися, стаючи до роботи, у процесі роботи та після її закінчення з метою запобігання виникненню пожеж</w:t>
            </w:r>
          </w:p>
        </w:tc>
      </w:tr>
      <w:tr w:rsidR="00C42988" w:rsidRPr="00B07AC6" w:rsidTr="001F66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Оповіщення про пожежу та виклик пожежної охорони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Установлений у закладі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освіти </w:t>
            </w: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порядок (система) оповіщення людей про пожежу.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Засоби зв’язку, сигналізації, які є у закладі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освіти</w:t>
            </w: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та на робочому місці, розміщення найближчих апаратів телефонного зв’язку, сповіщувачів пожежної сигналізації, пристроїв для подання звукових сигналів пожежної тривоги, систем сповіщення та керування евакуацією людей. Порядок використання цих засобів у разі виникнення пожежі</w:t>
            </w:r>
          </w:p>
        </w:tc>
      </w:tr>
      <w:tr w:rsidR="00C42988" w:rsidRPr="00B07AC6" w:rsidTr="001F66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Засоби пожежогасіння, протипожежне устаткування та інвентар, порядок їх використання під час пожежі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Призначення та місцезнаходження наявних у закладі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освіти </w:t>
            </w: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засобів пожежогасіння, протипожежного устаткування та інвентарю (вогнегасники, внутрішні пожежні крани, ящики з піском, стаціонарні установки пожежогасіння тощо).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Загальні поняття про пожежну сигналізацію, установки пожежогасіння (вуглекислотні, пінні, порошкові тощо).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Порядок утримання наявних у закладі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освіти </w:t>
            </w: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засобів пожежогасіння (у літніх та зимових умовах). Правила використання вогнегасників, протипожежного інвентарю та обладнання</w:t>
            </w:r>
          </w:p>
        </w:tc>
      </w:tr>
      <w:tr w:rsidR="00C42988" w:rsidRPr="00B07AC6" w:rsidTr="001F66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Дії під час пожежі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Дії у разі виявлення на робочому місці або на території закладу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освіти </w:t>
            </w: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задимлення чи пожежі. Порядок повідомлення про пожежу аварійно-рятувальних і пожежних підрозділів та інших аварійних служб. Організація зустрічі аварійно-рятувальних та пожежних підрозділів. Відключення за необхідності устаткування, комунікацій, електроустановок та вентиляції.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Гасіння пожежі наявними у закладі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освіти </w:t>
            </w: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 засобами пожежогасіння; порядок включення стаціонарних установок пожежогасіння, евакуації учнів та працівників, матеріальних цінностей.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 xml:space="preserve">Дії після прибуття аварійно-рятувальних </w:t>
            </w: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lastRenderedPageBreak/>
              <w:t>та пожежних підрозділів (надання допомоги у прокладанні рукавних ліній, участь в евакуації матеріальних цінностей та виконанні інших робіт за розпорядженням керівника пожежогасіння).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Обов’язки членів добровільної пожежної дружини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.</w:t>
            </w:r>
          </w:p>
        </w:tc>
      </w:tr>
      <w:tr w:rsidR="00C42988" w:rsidRPr="00B07AC6" w:rsidTr="001F66C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Заходи пожежної безпеки в побуті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1–2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Основні причини виникнення пожеж у житлових будинках: необережне поводження з вогнем, використання факелів та паяльних ламп для відігрівання замерзлих труб центрального опалення, водопостачання чи каналізації. Несправності та неправильна експлуатація приладів газопостачання, опалення та побутових споживачів електроенергії.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Пожежна небезпека хімічних речовин, предметів побутової хімії та аерозольних препаратів.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Запобігання пожежам. Порядок утримання житлових і підсобних приміщень, індивідуальних гаражів.</w:t>
            </w:r>
          </w:p>
          <w:p w:rsidR="00C42988" w:rsidRPr="00B07AC6" w:rsidRDefault="00C42988" w:rsidP="001F6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07AC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Виклик пожежної охорони і поведінка громадян у разі виникнення пожежі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uk-UA"/>
              </w:rPr>
              <w:t>.</w:t>
            </w:r>
          </w:p>
        </w:tc>
      </w:tr>
    </w:tbl>
    <w:p w:rsidR="00C42988" w:rsidRPr="00B07AC6" w:rsidRDefault="00C42988" w:rsidP="00C429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C42988" w:rsidRDefault="00C42988"/>
    <w:sectPr w:rsidR="00C429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88"/>
    <w:rsid w:val="00953642"/>
    <w:rsid w:val="00C4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8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88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7085</Characters>
  <Application>Microsoft Office Word</Application>
  <DocSecurity>0</DocSecurity>
  <Lines>59</Lines>
  <Paragraphs>16</Paragraphs>
  <ScaleCrop>false</ScaleCrop>
  <Company/>
  <LinksUpToDate>false</LinksUpToDate>
  <CharactersWithSpaces>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</cp:lastModifiedBy>
  <cp:revision>2</cp:revision>
  <dcterms:created xsi:type="dcterms:W3CDTF">2022-02-16T09:12:00Z</dcterms:created>
  <dcterms:modified xsi:type="dcterms:W3CDTF">2022-02-16T09:15:00Z</dcterms:modified>
</cp:coreProperties>
</file>