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E9" w:rsidRDefault="003E19E9" w:rsidP="003E19E9">
      <w:pPr>
        <w:spacing w:after="200"/>
        <w:jc w:val="right"/>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Додаток 3 </w:t>
      </w:r>
      <w:r>
        <w:rPr>
          <w:rFonts w:ascii="Times New Roman" w:hAnsi="Times New Roman" w:cs="Times New Roman"/>
          <w:sz w:val="24"/>
          <w:szCs w:val="24"/>
          <w:lang w:val="uk-UA"/>
        </w:rPr>
        <w:t>до наказу</w:t>
      </w:r>
      <w:r>
        <w:rPr>
          <w:rFonts w:ascii="Times New Roman" w:hAnsi="Times New Roman" w:cs="Times New Roman"/>
          <w:sz w:val="24"/>
          <w:szCs w:val="24"/>
          <w:lang w:val="uk-UA"/>
        </w:rPr>
        <w:br/>
        <w:t>від 31.08.2020р. №31</w:t>
      </w:r>
    </w:p>
    <w:p w:rsidR="003E19E9" w:rsidRDefault="003E19E9" w:rsidP="003E19E9">
      <w:pPr>
        <w:ind w:left="6663"/>
        <w:rPr>
          <w:rFonts w:ascii="Times New Roman" w:hAnsi="Times New Roman" w:cs="Times New Roman"/>
          <w:sz w:val="28"/>
          <w:szCs w:val="28"/>
          <w:lang w:val="uk-UA"/>
        </w:rPr>
      </w:pPr>
    </w:p>
    <w:p w:rsidR="003E19E9" w:rsidRDefault="003E19E9" w:rsidP="003E19E9">
      <w:pPr>
        <w:jc w:val="center"/>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ПОРЯДОК</w:t>
      </w:r>
    </w:p>
    <w:p w:rsidR="003E19E9" w:rsidRDefault="003E19E9" w:rsidP="003E19E9">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реагування на доведені випадки </w:t>
      </w:r>
      <w:proofErr w:type="spellStart"/>
      <w:r>
        <w:rPr>
          <w:rFonts w:ascii="Times New Roman" w:hAnsi="Times New Roman" w:cs="Times New Roman"/>
          <w:b/>
          <w:sz w:val="28"/>
          <w:szCs w:val="28"/>
          <w:lang w:val="uk-UA"/>
        </w:rPr>
        <w:t>булінгу</w:t>
      </w:r>
      <w:proofErr w:type="spellEnd"/>
      <w:r>
        <w:rPr>
          <w:rFonts w:ascii="Times New Roman" w:hAnsi="Times New Roman" w:cs="Times New Roman"/>
          <w:b/>
          <w:sz w:val="28"/>
          <w:szCs w:val="28"/>
          <w:lang w:val="uk-UA"/>
        </w:rPr>
        <w:t xml:space="preserve"> (цькування) в закладі</w:t>
      </w:r>
    </w:p>
    <w:bookmarkEnd w:id="0"/>
    <w:p w:rsidR="003E19E9" w:rsidRDefault="003E19E9" w:rsidP="003E19E9">
      <w:pPr>
        <w:rPr>
          <w:rFonts w:ascii="Times New Roman" w:hAnsi="Times New Roman" w:cs="Times New Roman"/>
          <w:sz w:val="28"/>
          <w:szCs w:val="28"/>
          <w:lang w:val="uk-UA"/>
        </w:rPr>
      </w:pPr>
    </w:p>
    <w:p w:rsidR="003E19E9" w:rsidRDefault="003E19E9" w:rsidP="003E19E9">
      <w:pPr>
        <w:shd w:val="clear" w:color="auto" w:fill="FFFFFF"/>
        <w:ind w:left="450" w:right="450"/>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bCs/>
          <w:color w:val="000000"/>
          <w:sz w:val="28"/>
          <w:szCs w:val="28"/>
          <w:lang w:val="uk-UA" w:eastAsia="uk-UA"/>
        </w:rPr>
        <w:t>Загальні питання</w:t>
      </w:r>
    </w:p>
    <w:p w:rsidR="003E19E9" w:rsidRDefault="003E19E9" w:rsidP="003E19E9">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(цькуванню)».</w:t>
      </w:r>
    </w:p>
    <w:p w:rsidR="003E19E9" w:rsidRDefault="003E19E9" w:rsidP="003E19E9">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2. Цей Порядок визначає процедуру реагування на доведені випадки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 в закладі.</w:t>
      </w:r>
    </w:p>
    <w:p w:rsidR="003E19E9" w:rsidRDefault="003E19E9" w:rsidP="003E19E9">
      <w:pPr>
        <w:ind w:left="709"/>
        <w:contextualSpacing/>
        <w:jc w:val="both"/>
        <w:rPr>
          <w:rFonts w:ascii="Times New Roman" w:hAnsi="Times New Roman" w:cs="Times New Roman"/>
          <w:sz w:val="28"/>
          <w:szCs w:val="28"/>
          <w:lang w:val="uk-UA"/>
        </w:rPr>
      </w:pPr>
    </w:p>
    <w:p w:rsidR="003E19E9" w:rsidRDefault="003E19E9" w:rsidP="003E19E9">
      <w:pPr>
        <w:ind w:left="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Реагування на доведені випадки </w:t>
      </w:r>
      <w:proofErr w:type="spellStart"/>
      <w:r>
        <w:rPr>
          <w:rFonts w:ascii="Times New Roman" w:hAnsi="Times New Roman" w:cs="Times New Roman"/>
          <w:b/>
          <w:sz w:val="28"/>
          <w:szCs w:val="28"/>
          <w:lang w:val="uk-UA"/>
        </w:rPr>
        <w:t>булінгу</w:t>
      </w:r>
      <w:proofErr w:type="spellEnd"/>
    </w:p>
    <w:p w:rsidR="003E19E9" w:rsidRDefault="003E19E9" w:rsidP="003E19E9">
      <w:pPr>
        <w:shd w:val="clear" w:color="auto" w:fill="FFFFFF"/>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 На основі рішення комісії з розгляду випадків </w:t>
      </w:r>
      <w:proofErr w:type="spellStart"/>
      <w:r>
        <w:rPr>
          <w:rFonts w:ascii="Times New Roman" w:eastAsia="Times New Roman" w:hAnsi="Times New Roman" w:cs="Times New Roman"/>
          <w:color w:val="000000"/>
          <w:sz w:val="28"/>
          <w:szCs w:val="28"/>
          <w:lang w:val="uk-UA" w:eastAsia="uk-UA"/>
        </w:rPr>
        <w:t>булінгу</w:t>
      </w:r>
      <w:proofErr w:type="spellEnd"/>
      <w:r>
        <w:rPr>
          <w:rFonts w:ascii="Times New Roman" w:eastAsia="Times New Roman" w:hAnsi="Times New Roman" w:cs="Times New Roman"/>
          <w:color w:val="000000"/>
          <w:sz w:val="28"/>
          <w:szCs w:val="28"/>
          <w:lang w:val="uk-UA" w:eastAsia="uk-UA"/>
        </w:rPr>
        <w:t xml:space="preserve"> (цькування), яка кваліфікувала випадок як </w:t>
      </w:r>
      <w:proofErr w:type="spellStart"/>
      <w:r>
        <w:rPr>
          <w:rFonts w:ascii="Times New Roman" w:eastAsia="Times New Roman" w:hAnsi="Times New Roman" w:cs="Times New Roman"/>
          <w:color w:val="000000"/>
          <w:sz w:val="28"/>
          <w:szCs w:val="28"/>
          <w:lang w:val="uk-UA" w:eastAsia="uk-UA"/>
        </w:rPr>
        <w:t>булінг</w:t>
      </w:r>
      <w:proofErr w:type="spellEnd"/>
      <w:r>
        <w:rPr>
          <w:rFonts w:ascii="Times New Roman" w:eastAsia="Times New Roman" w:hAnsi="Times New Roman" w:cs="Times New Roman"/>
          <w:color w:val="000000"/>
          <w:sz w:val="28"/>
          <w:szCs w:val="28"/>
          <w:lang w:val="uk-UA" w:eastAsia="uk-UA"/>
        </w:rPr>
        <w:t xml:space="preserve"> (цькування), </w:t>
      </w:r>
      <w:r>
        <w:rPr>
          <w:rFonts w:ascii="Times New Roman" w:eastAsia="Times New Roman" w:hAnsi="Times New Roman" w:cs="Times New Roman"/>
          <w:sz w:val="28"/>
          <w:szCs w:val="28"/>
          <w:lang w:val="uk-UA" w:eastAsia="uk-UA"/>
        </w:rPr>
        <w:t xml:space="preserve">а не одноразовий конфлікт чи сварка, тобто відповідні дії носять систематичний характер, </w:t>
      </w:r>
      <w:r>
        <w:rPr>
          <w:rFonts w:ascii="Times New Roman" w:eastAsia="Times New Roman" w:hAnsi="Times New Roman" w:cs="Times New Roman"/>
          <w:color w:val="000000"/>
          <w:sz w:val="28"/>
          <w:szCs w:val="28"/>
          <w:lang w:val="uk-UA" w:eastAsia="uk-UA"/>
        </w:rPr>
        <w:t>керівник закладу:</w:t>
      </w:r>
    </w:p>
    <w:p w:rsidR="003E19E9" w:rsidRDefault="003E19E9" w:rsidP="003E19E9">
      <w:pPr>
        <w:numPr>
          <w:ilvl w:val="0"/>
          <w:numId w:val="1"/>
        </w:numPr>
        <w:spacing w:after="200"/>
        <w:ind w:left="127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(цькування) в закладі освіти;</w:t>
      </w:r>
    </w:p>
    <w:p w:rsidR="003E19E9" w:rsidRDefault="003E19E9" w:rsidP="003E19E9">
      <w:pPr>
        <w:numPr>
          <w:ilvl w:val="0"/>
          <w:numId w:val="1"/>
        </w:numPr>
        <w:spacing w:after="200"/>
        <w:ind w:left="127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Pr>
          <w:rFonts w:ascii="Times New Roman" w:hAnsi="Times New Roman" w:cs="Times New Roman"/>
          <w:sz w:val="28"/>
          <w:szCs w:val="28"/>
          <w:lang w:val="uk-UA"/>
        </w:rPr>
        <w:t>булінг</w:t>
      </w:r>
      <w:proofErr w:type="spellEnd"/>
      <w:r>
        <w:rPr>
          <w:rFonts w:ascii="Times New Roman" w:hAnsi="Times New Roman" w:cs="Times New Roman"/>
          <w:sz w:val="28"/>
          <w:szCs w:val="28"/>
          <w:lang w:val="uk-UA"/>
        </w:rPr>
        <w:t xml:space="preserve">, стали його свідками або постраждали від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(цькування) (далі – Заходи).</w:t>
      </w:r>
    </w:p>
    <w:p w:rsidR="003E19E9" w:rsidRDefault="003E19E9" w:rsidP="003E19E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Заходи здійснює соціальний педагог у взаємодії з практичним психологом закладу освіти та затверджуються керівником закладу.</w:t>
      </w:r>
    </w:p>
    <w:p w:rsidR="003E19E9" w:rsidRDefault="003E19E9" w:rsidP="003E19E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З метою виконання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3E19E9" w:rsidRDefault="003E19E9" w:rsidP="003E19E9">
      <w:pPr>
        <w:ind w:firstLine="709"/>
        <w:jc w:val="both"/>
        <w:rPr>
          <w:rFonts w:ascii="Times New Roman" w:hAnsi="Times New Roman" w:cs="Times New Roman"/>
          <w:sz w:val="28"/>
          <w:szCs w:val="28"/>
          <w:lang w:val="uk-UA"/>
        </w:rPr>
      </w:pPr>
    </w:p>
    <w:p w:rsidR="003E19E9" w:rsidRDefault="003E19E9" w:rsidP="003E19E9">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Відповідальність осіб причетних до </w:t>
      </w:r>
      <w:proofErr w:type="spellStart"/>
      <w:r>
        <w:rPr>
          <w:rFonts w:ascii="Times New Roman" w:hAnsi="Times New Roman" w:cs="Times New Roman"/>
          <w:b/>
          <w:sz w:val="28"/>
          <w:szCs w:val="28"/>
          <w:lang w:val="uk-UA"/>
        </w:rPr>
        <w:t>булінгу</w:t>
      </w:r>
      <w:proofErr w:type="spellEnd"/>
      <w:r>
        <w:rPr>
          <w:rFonts w:ascii="Times New Roman" w:hAnsi="Times New Roman" w:cs="Times New Roman"/>
          <w:b/>
          <w:sz w:val="28"/>
          <w:szCs w:val="28"/>
          <w:lang w:val="uk-UA"/>
        </w:rPr>
        <w:t xml:space="preserve"> (цькування)</w:t>
      </w:r>
    </w:p>
    <w:p w:rsidR="003E19E9" w:rsidRDefault="003E19E9" w:rsidP="003E19E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Відповідальність за </w:t>
      </w:r>
      <w:proofErr w:type="spellStart"/>
      <w:r>
        <w:rPr>
          <w:rFonts w:ascii="Times New Roman" w:hAnsi="Times New Roman" w:cs="Times New Roman"/>
          <w:sz w:val="28"/>
          <w:szCs w:val="28"/>
          <w:lang w:val="uk-UA"/>
        </w:rPr>
        <w:t>булінг</w:t>
      </w:r>
      <w:proofErr w:type="spellEnd"/>
      <w:r>
        <w:rPr>
          <w:rFonts w:ascii="Times New Roman" w:hAnsi="Times New Roman" w:cs="Times New Roman"/>
          <w:sz w:val="28"/>
          <w:szCs w:val="28"/>
          <w:lang w:val="uk-UA"/>
        </w:rPr>
        <w:t xml:space="preserve"> (цькування) встановлена статтею 173</w:t>
      </w:r>
      <w:r>
        <w:rPr>
          <w:rFonts w:ascii="Times New Roman" w:hAnsi="Times New Roman" w:cs="Times New Roman"/>
          <w:sz w:val="28"/>
          <w:szCs w:val="28"/>
          <w:vertAlign w:val="superscript"/>
          <w:lang w:val="uk-UA"/>
        </w:rPr>
        <w:t>4</w:t>
      </w:r>
      <w:r>
        <w:rPr>
          <w:rFonts w:ascii="Times New Roman" w:hAnsi="Times New Roman" w:cs="Times New Roman"/>
          <w:sz w:val="28"/>
          <w:szCs w:val="28"/>
          <w:lang w:val="uk-UA"/>
        </w:rPr>
        <w:t xml:space="preserve"> Кодексу України про адміністративні правопорушення такого змісту:</w:t>
      </w:r>
    </w:p>
    <w:p w:rsidR="003E19E9" w:rsidRDefault="003E19E9" w:rsidP="003E19E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173. </w:t>
      </w:r>
      <w:proofErr w:type="spellStart"/>
      <w:r>
        <w:rPr>
          <w:rFonts w:ascii="Times New Roman" w:hAnsi="Times New Roman" w:cs="Times New Roman"/>
          <w:sz w:val="28"/>
          <w:szCs w:val="28"/>
          <w:lang w:val="uk-UA"/>
        </w:rPr>
        <w:t>Булінг</w:t>
      </w:r>
      <w:proofErr w:type="spellEnd"/>
      <w:r>
        <w:rPr>
          <w:rFonts w:ascii="Times New Roman" w:hAnsi="Times New Roman" w:cs="Times New Roman"/>
          <w:sz w:val="28"/>
          <w:szCs w:val="28"/>
          <w:lang w:val="uk-UA"/>
        </w:rPr>
        <w:t xml:space="preserve"> (цькування) учасника освітнього процесу</w:t>
      </w:r>
    </w:p>
    <w:p w:rsidR="003E19E9" w:rsidRDefault="003E19E9" w:rsidP="003E19E9">
      <w:pPr>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Булінг</w:t>
      </w:r>
      <w:proofErr w:type="spellEnd"/>
      <w:r>
        <w:rPr>
          <w:rFonts w:ascii="Times New Roman" w:hAnsi="Times New Roman" w:cs="Times New Roman"/>
          <w:sz w:val="28"/>
          <w:szCs w:val="28"/>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3E19E9" w:rsidRDefault="003E19E9" w:rsidP="003E19E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Діяння, передбачене частиною першою цієї статті, вчинене групою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3E19E9" w:rsidRDefault="003E19E9" w:rsidP="003E19E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3E19E9" w:rsidRDefault="003E19E9" w:rsidP="003E19E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3E19E9" w:rsidRDefault="003E19E9" w:rsidP="003E19E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3E19E9" w:rsidRDefault="003E19E9" w:rsidP="003E19E9">
      <w:pPr>
        <w:ind w:firstLine="709"/>
        <w:jc w:val="both"/>
        <w:rPr>
          <w:rFonts w:ascii="Times New Roman" w:hAnsi="Times New Roman" w:cs="Times New Roman"/>
          <w:sz w:val="28"/>
          <w:szCs w:val="28"/>
          <w:lang w:val="uk-UA"/>
        </w:rPr>
      </w:pPr>
    </w:p>
    <w:p w:rsidR="003E19E9" w:rsidRDefault="003E19E9" w:rsidP="003E19E9">
      <w:pPr>
        <w:spacing w:after="200"/>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94407" w:rsidRPr="003E19E9" w:rsidRDefault="00B94407">
      <w:pPr>
        <w:rPr>
          <w:lang w:val="uk-UA"/>
        </w:rPr>
      </w:pPr>
    </w:p>
    <w:sectPr w:rsidR="00B94407" w:rsidRPr="003E1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75D1F"/>
    <w:multiLevelType w:val="hybridMultilevel"/>
    <w:tmpl w:val="7A64DCDA"/>
    <w:lvl w:ilvl="0" w:tplc="2FCAC37A">
      <w:start w:val="1"/>
      <w:numFmt w:val="bullet"/>
      <w:lvlText w:val="-"/>
      <w:lvlJc w:val="left"/>
      <w:pPr>
        <w:ind w:left="1429" w:hanging="360"/>
      </w:pPr>
      <w:rPr>
        <w:rFonts w:ascii="Courier New" w:hAnsi="Courier New"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E9"/>
    <w:rsid w:val="003E19E9"/>
    <w:rsid w:val="00B944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AD6E6-A607-4952-B496-981872FA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9E9"/>
    <w:pPr>
      <w:spacing w:after="0" w:line="240"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Черевко</dc:creator>
  <cp:keywords/>
  <dc:description/>
  <cp:lastModifiedBy>Инна Черевко</cp:lastModifiedBy>
  <cp:revision>1</cp:revision>
  <dcterms:created xsi:type="dcterms:W3CDTF">2021-04-23T12:06:00Z</dcterms:created>
  <dcterms:modified xsi:type="dcterms:W3CDTF">2021-04-23T12:06:00Z</dcterms:modified>
</cp:coreProperties>
</file>