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DF3C" w14:textId="7AD72513" w:rsidR="00852C79" w:rsidRDefault="00852C79" w:rsidP="00852C79">
      <w:pPr>
        <w:spacing w:after="0"/>
        <w:jc w:val="center"/>
        <w:rPr>
          <w:rFonts w:ascii="Arial" w:hAnsi="Arial" w:cs="Arial"/>
          <w:b/>
          <w:lang w:val="uk-UA"/>
        </w:rPr>
      </w:pPr>
      <w:r w:rsidRPr="00852C79">
        <w:rPr>
          <w:rFonts w:ascii="Arial" w:hAnsi="Arial" w:cs="Arial"/>
          <w:b/>
          <w:lang w:val="uk-UA"/>
        </w:rPr>
        <w:t>Оцінювання навчальних досягнень учнів</w:t>
      </w:r>
      <w:r w:rsidR="005D5D2F">
        <w:rPr>
          <w:rFonts w:ascii="Arial" w:hAnsi="Arial" w:cs="Arial"/>
          <w:b/>
          <w:lang w:val="uk-UA"/>
        </w:rPr>
        <w:t xml:space="preserve"> </w:t>
      </w:r>
      <w:r w:rsidR="000B64F6">
        <w:rPr>
          <w:rFonts w:ascii="Arial" w:hAnsi="Arial" w:cs="Arial"/>
          <w:b/>
          <w:lang w:val="uk-UA"/>
        </w:rPr>
        <w:t>8</w:t>
      </w:r>
      <w:r w:rsidR="005D5D2F">
        <w:rPr>
          <w:rFonts w:ascii="Arial" w:hAnsi="Arial" w:cs="Arial"/>
          <w:b/>
          <w:lang w:val="uk-UA"/>
        </w:rPr>
        <w:t>-11 класів</w:t>
      </w:r>
    </w:p>
    <w:p w14:paraId="7627E6D9" w14:textId="77777777" w:rsidR="002D4F00" w:rsidRPr="00852C79" w:rsidRDefault="00852C79" w:rsidP="00852C79">
      <w:pPr>
        <w:spacing w:after="0"/>
        <w:jc w:val="center"/>
        <w:rPr>
          <w:rFonts w:ascii="Arial" w:hAnsi="Arial" w:cs="Arial"/>
          <w:b/>
          <w:lang w:val="uk-UA"/>
        </w:rPr>
      </w:pPr>
      <w:r w:rsidRPr="00852C79">
        <w:rPr>
          <w:rFonts w:ascii="Arial" w:hAnsi="Arial" w:cs="Arial"/>
          <w:b/>
          <w:lang w:val="uk-UA"/>
        </w:rPr>
        <w:t xml:space="preserve"> з української та зарубіжної літератури здійснюється за такими критеріями:</w:t>
      </w:r>
    </w:p>
    <w:p w14:paraId="73CFFBCE" w14:textId="77777777" w:rsidR="00852C79" w:rsidRPr="00852C79" w:rsidRDefault="00852C79" w:rsidP="00852C79">
      <w:pPr>
        <w:spacing w:after="0"/>
        <w:jc w:val="center"/>
        <w:rPr>
          <w:rFonts w:ascii="Arial" w:hAnsi="Arial" w:cs="Arial"/>
          <w:b/>
          <w:lang w:val="uk-UA"/>
        </w:rPr>
      </w:pPr>
    </w:p>
    <w:tbl>
      <w:tblPr>
        <w:tblW w:w="10796"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845"/>
        <w:gridCol w:w="724"/>
        <w:gridCol w:w="8227"/>
      </w:tblGrid>
      <w:tr w:rsidR="00852C79" w:rsidRPr="00852C79" w14:paraId="0D4A65C1" w14:textId="77777777" w:rsidTr="00852C79">
        <w:trPr>
          <w:trHeight w:val="615"/>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CFBFA1C" w14:textId="77777777" w:rsidR="00852C79" w:rsidRPr="00852C79" w:rsidRDefault="00852C79" w:rsidP="00852C79">
            <w:pPr>
              <w:spacing w:after="0" w:line="240" w:lineRule="auto"/>
              <w:jc w:val="center"/>
              <w:rPr>
                <w:rFonts w:ascii="Arial" w:eastAsia="Times New Roman" w:hAnsi="Arial" w:cs="Arial"/>
                <w:color w:val="111111"/>
                <w:lang w:val="uk-UA" w:eastAsia="ru-RU"/>
              </w:rPr>
            </w:pPr>
            <w:r w:rsidRPr="00852C79">
              <w:rPr>
                <w:rFonts w:ascii="Arial" w:eastAsia="Times New Roman" w:hAnsi="Arial" w:cs="Arial"/>
                <w:b/>
                <w:bCs/>
                <w:color w:val="111111"/>
                <w:lang w:val="uk-UA" w:eastAsia="ru-RU"/>
              </w:rPr>
              <w:t>Рівні навчальних досягнень</w:t>
            </w: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9B6C9C8" w14:textId="77777777" w:rsidR="00852C79" w:rsidRPr="00852C79" w:rsidRDefault="00852C79" w:rsidP="00852C79">
            <w:pPr>
              <w:spacing w:after="0" w:line="240" w:lineRule="auto"/>
              <w:jc w:val="center"/>
              <w:rPr>
                <w:rFonts w:ascii="Arial" w:eastAsia="Times New Roman" w:hAnsi="Arial" w:cs="Arial"/>
                <w:color w:val="111111"/>
                <w:lang w:val="uk-UA" w:eastAsia="ru-RU"/>
              </w:rPr>
            </w:pPr>
            <w:r w:rsidRPr="00852C79">
              <w:rPr>
                <w:rFonts w:ascii="Arial" w:eastAsia="Times New Roman" w:hAnsi="Arial" w:cs="Arial"/>
                <w:b/>
                <w:bCs/>
                <w:color w:val="111111"/>
                <w:lang w:val="uk-UA" w:eastAsia="ru-RU"/>
              </w:rPr>
              <w:t>Бали</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467CDAE" w14:textId="77777777" w:rsidR="00852C79" w:rsidRPr="00852C79" w:rsidRDefault="00852C79" w:rsidP="00852C79">
            <w:pPr>
              <w:spacing w:after="0" w:line="240" w:lineRule="auto"/>
              <w:jc w:val="center"/>
              <w:rPr>
                <w:rFonts w:ascii="Arial" w:eastAsia="Times New Roman" w:hAnsi="Arial" w:cs="Arial"/>
                <w:color w:val="111111"/>
                <w:lang w:val="uk-UA" w:eastAsia="ru-RU"/>
              </w:rPr>
            </w:pPr>
            <w:r w:rsidRPr="00852C79">
              <w:rPr>
                <w:rFonts w:ascii="Arial" w:eastAsia="Times New Roman" w:hAnsi="Arial" w:cs="Arial"/>
                <w:b/>
                <w:bCs/>
                <w:color w:val="111111"/>
                <w:lang w:val="uk-UA" w:eastAsia="ru-RU"/>
              </w:rPr>
              <w:t>Критерії оцінювання навчальних досягнень учнів</w:t>
            </w:r>
          </w:p>
        </w:tc>
      </w:tr>
      <w:tr w:rsidR="00852C79" w:rsidRPr="00852C79" w14:paraId="4EC05CB5"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A2E52E9"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I. Початковий</w:t>
            </w: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E2F9E84"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1</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3E1211E"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52C79" w:rsidRPr="005D5D2F" w14:paraId="04679652"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4B1594E"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2BBDF19"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2</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C6AB326"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52C79" w:rsidRPr="005D5D2F" w14:paraId="48CCA38F"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4FE6F47"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FFFC610"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3</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25E5AC3"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852C79" w:rsidRPr="00852C79" w14:paraId="3DB1E987"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DAB920B"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II. Середній</w:t>
            </w: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A0E9BD1"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4</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D7C8973"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52C79" w:rsidRPr="005D5D2F" w14:paraId="2744C632"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D58B755"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F7E292B"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5</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5FE490A"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52C79" w:rsidRPr="005D5D2F" w14:paraId="65200AED"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4744389"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B4F8A4D"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6</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5799A44"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rsidR="00852C79" w:rsidRPr="00852C79" w14:paraId="658EF006"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9501957"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ІІІ. Достатній</w:t>
            </w: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0E8E005"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7</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0E6E93E"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852C79" w:rsidRPr="005D5D2F" w14:paraId="6E89893A"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79B03CD"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0ED9F58"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8</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706E4EF"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rsidR="00852C79" w:rsidRPr="00852C79" w14:paraId="5FA82668"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625F32"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1EAD503"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9</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8FA9162"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852C79" w:rsidRPr="005D5D2F" w14:paraId="7ABC2EFC"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0D63A66"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ІV. Високий</w:t>
            </w: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58B33FF"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10</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856886B"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52C79" w:rsidRPr="005D5D2F" w14:paraId="436540C1"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06369A4"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0D8883B"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11</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EEF622"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rsidR="00852C79" w:rsidRPr="005D5D2F" w14:paraId="4A812FB0" w14:textId="77777777" w:rsidTr="00852C79">
        <w:trPr>
          <w:jc w:val="center"/>
        </w:trPr>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E72141E" w14:textId="77777777" w:rsidR="00852C79" w:rsidRPr="00852C79" w:rsidRDefault="00852C79" w:rsidP="00852C79">
            <w:pPr>
              <w:spacing w:after="0" w:line="240" w:lineRule="auto"/>
              <w:rPr>
                <w:rFonts w:ascii="Tahoma" w:eastAsia="Times New Roman" w:hAnsi="Tahoma" w:cs="Tahoma"/>
                <w:color w:val="111111"/>
                <w:sz w:val="20"/>
                <w:szCs w:val="20"/>
                <w:lang w:val="uk-UA" w:eastAsia="ru-RU"/>
              </w:rPr>
            </w:pPr>
          </w:p>
        </w:tc>
        <w:tc>
          <w:tcPr>
            <w:tcW w:w="72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97A7ADF" w14:textId="77777777" w:rsidR="00852C79" w:rsidRPr="00852C79" w:rsidRDefault="00852C79" w:rsidP="00852C79">
            <w:pPr>
              <w:spacing w:after="0" w:line="240" w:lineRule="auto"/>
              <w:jc w:val="center"/>
              <w:rPr>
                <w:rFonts w:ascii="Tahoma" w:eastAsia="Times New Roman" w:hAnsi="Tahoma" w:cs="Tahoma"/>
                <w:color w:val="111111"/>
                <w:sz w:val="20"/>
                <w:szCs w:val="20"/>
                <w:lang w:val="uk-UA" w:eastAsia="ru-RU"/>
              </w:rPr>
            </w:pPr>
            <w:r w:rsidRPr="00852C79">
              <w:rPr>
                <w:rFonts w:ascii="Tahoma" w:eastAsia="Times New Roman" w:hAnsi="Tahoma" w:cs="Tahoma"/>
                <w:b/>
                <w:bCs/>
                <w:color w:val="111111"/>
                <w:sz w:val="20"/>
                <w:szCs w:val="20"/>
                <w:lang w:val="uk-UA" w:eastAsia="ru-RU"/>
              </w:rPr>
              <w:t>12</w:t>
            </w:r>
          </w:p>
        </w:tc>
        <w:tc>
          <w:tcPr>
            <w:tcW w:w="822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AC88ACA" w14:textId="77777777" w:rsidR="00852C79" w:rsidRPr="00852C79" w:rsidRDefault="00852C79" w:rsidP="00852C79">
            <w:pPr>
              <w:spacing w:after="0" w:line="240" w:lineRule="auto"/>
              <w:jc w:val="both"/>
              <w:rPr>
                <w:rFonts w:ascii="Arial" w:eastAsia="Times New Roman" w:hAnsi="Arial" w:cs="Arial"/>
                <w:color w:val="111111"/>
                <w:lang w:val="uk-UA" w:eastAsia="ru-RU"/>
              </w:rPr>
            </w:pPr>
            <w:r w:rsidRPr="00852C79">
              <w:rPr>
                <w:rFonts w:ascii="Arial" w:eastAsia="Times New Roman" w:hAnsi="Arial" w:cs="Arial"/>
                <w:color w:val="111111"/>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14:paraId="590F57A4" w14:textId="77777777" w:rsidR="00852C79" w:rsidRPr="00852C79" w:rsidRDefault="00852C79" w:rsidP="00852C79">
      <w:pPr>
        <w:spacing w:after="0"/>
        <w:jc w:val="center"/>
        <w:rPr>
          <w:rFonts w:ascii="Arial" w:hAnsi="Arial" w:cs="Arial"/>
          <w:b/>
          <w:lang w:val="uk-UA"/>
        </w:rPr>
      </w:pPr>
    </w:p>
    <w:sectPr w:rsidR="00852C79" w:rsidRPr="00852C79" w:rsidSect="00852C79">
      <w:pgSz w:w="11906" w:h="16838"/>
      <w:pgMar w:top="170" w:right="176" w:bottom="176"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C79"/>
    <w:rsid w:val="000B64F6"/>
    <w:rsid w:val="002D4F00"/>
    <w:rsid w:val="005D5D2F"/>
    <w:rsid w:val="00852C79"/>
    <w:rsid w:val="00E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BA44"/>
  <w15:docId w15:val="{53AE9CBA-97DA-45F8-8BA9-BD933E5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8107">
      <w:bodyDiv w:val="1"/>
      <w:marLeft w:val="0"/>
      <w:marRight w:val="0"/>
      <w:marTop w:val="0"/>
      <w:marBottom w:val="0"/>
      <w:divBdr>
        <w:top w:val="none" w:sz="0" w:space="0" w:color="auto"/>
        <w:left w:val="none" w:sz="0" w:space="0" w:color="auto"/>
        <w:bottom w:val="none" w:sz="0" w:space="0" w:color="auto"/>
        <w:right w:val="none" w:sz="0" w:space="0" w:color="auto"/>
      </w:divBdr>
    </w:div>
    <w:div w:id="1681203647">
      <w:bodyDiv w:val="1"/>
      <w:marLeft w:val="0"/>
      <w:marRight w:val="0"/>
      <w:marTop w:val="0"/>
      <w:marBottom w:val="0"/>
      <w:divBdr>
        <w:top w:val="none" w:sz="0" w:space="0" w:color="auto"/>
        <w:left w:val="none" w:sz="0" w:space="0" w:color="auto"/>
        <w:bottom w:val="none" w:sz="0" w:space="0" w:color="auto"/>
        <w:right w:val="none" w:sz="0" w:space="0" w:color="auto"/>
      </w:divBdr>
    </w:div>
    <w:div w:id="18378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2092</Words>
  <Characters>1194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4</cp:revision>
  <dcterms:created xsi:type="dcterms:W3CDTF">2022-09-11T16:29:00Z</dcterms:created>
  <dcterms:modified xsi:type="dcterms:W3CDTF">2024-03-21T11:10:00Z</dcterms:modified>
</cp:coreProperties>
</file>