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891"/>
        <w:gridCol w:w="1259"/>
        <w:gridCol w:w="243"/>
        <w:gridCol w:w="9"/>
        <w:gridCol w:w="9"/>
        <w:gridCol w:w="128"/>
        <w:gridCol w:w="114"/>
        <w:gridCol w:w="2952"/>
        <w:gridCol w:w="816"/>
        <w:gridCol w:w="20"/>
        <w:gridCol w:w="4416"/>
      </w:tblGrid>
      <w:tr w:rsidR="00E14FEF" w:rsidRPr="00B65D4F" w:rsidTr="007213C3">
        <w:tc>
          <w:tcPr>
            <w:tcW w:w="14850" w:type="dxa"/>
            <w:gridSpan w:val="1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2993" w:type="dxa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411" w:type="dxa"/>
            <w:gridSpan w:val="5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010" w:type="dxa"/>
            <w:gridSpan w:val="4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І.    Забезпечення виконання ст.53 Конституції України, Законів України    «Про мови», «Про освіту», «Про загальну середню освіту»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підготовки учасників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етапу Всеукраїнських олімпіад з основ наук (за результатами проведення шкільних олімпіад)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Пед.працівники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3539" w:type="dxa"/>
            <w:gridSpan w:val="6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1.Облік дітей 5-ти річного віку, які не відвідують ДНЗ.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2.Тиждень української писемності та мови.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Учителі української роботи</w:t>
            </w:r>
          </w:p>
        </w:tc>
        <w:tc>
          <w:tcPr>
            <w:tcW w:w="3882" w:type="dxa"/>
            <w:gridSpan w:val="3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1.Організація індивідуального навчання хворих учнів.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Робота педколективу з підвищення якості знань учнів.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законодавства, вивчення, використання  української мови, Конституції України (ст. 53), закону України «Про мови».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 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E14FEF" w:rsidRPr="002F6FCD" w:rsidTr="007213C3">
        <w:trPr>
          <w:trHeight w:val="532"/>
        </w:trPr>
        <w:tc>
          <w:tcPr>
            <w:tcW w:w="2993" w:type="dxa"/>
          </w:tcPr>
          <w:p w:rsidR="00E14FEF" w:rsidRPr="008236C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Педрада ІІ</w:t>
            </w:r>
          </w:p>
          <w:p w:rsidR="00E14FEF" w:rsidRPr="008236CF" w:rsidRDefault="00E14FEF" w:rsidP="007213C3">
            <w:pPr>
              <w:pStyle w:val="a3"/>
              <w:tabs>
                <w:tab w:val="left" w:pos="177"/>
              </w:tabs>
              <w:ind w:left="-70"/>
              <w:jc w:val="both"/>
              <w:rPr>
                <w:lang w:val="uk-UA"/>
              </w:rPr>
            </w:pPr>
            <w:r w:rsidRPr="008236CF">
              <w:rPr>
                <w:lang w:val="uk-UA"/>
              </w:rPr>
              <w:t>1.</w:t>
            </w:r>
            <w:r w:rsidRPr="008236CF">
              <w:t xml:space="preserve">Про </w:t>
            </w:r>
            <w:proofErr w:type="spellStart"/>
            <w:r w:rsidRPr="008236CF">
              <w:t>виконаннярішеньпопередньоїпедради</w:t>
            </w:r>
            <w:proofErr w:type="spellEnd"/>
            <w:r w:rsidRPr="008236CF">
              <w:t>.</w:t>
            </w:r>
          </w:p>
          <w:p w:rsidR="00E14FEF" w:rsidRPr="008236CF" w:rsidRDefault="00E14FEF" w:rsidP="007213C3">
            <w:pPr>
              <w:pStyle w:val="a3"/>
              <w:tabs>
                <w:tab w:val="left" w:pos="177"/>
              </w:tabs>
              <w:ind w:left="-70"/>
              <w:jc w:val="right"/>
              <w:rPr>
                <w:b/>
                <w:lang w:val="uk-UA"/>
              </w:rPr>
            </w:pPr>
            <w:r w:rsidRPr="008236CF">
              <w:rPr>
                <w:b/>
                <w:lang w:val="uk-UA"/>
              </w:rPr>
              <w:t>Директор</w:t>
            </w:r>
          </w:p>
          <w:p w:rsidR="00E14FEF" w:rsidRPr="00962DB1" w:rsidRDefault="00E14FEF" w:rsidP="00E14FEF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DA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 дистанційне навчання як сукупність сучасних інтерактивних технологій.</w:t>
            </w:r>
          </w:p>
          <w:p w:rsidR="00E14FEF" w:rsidRPr="008236C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7A01B8" w:rsidRDefault="00E14FEF" w:rsidP="00E14FEF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num" w:pos="22"/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7A01B8">
              <w:rPr>
                <w:lang w:val="uk-UA"/>
              </w:rPr>
              <w:t>Про стан викладання та рівень навчальних</w:t>
            </w:r>
            <w:r w:rsidRPr="007A01B8">
              <w:rPr>
                <w:lang w:val="uk-UA"/>
              </w:rPr>
              <w:tab/>
              <w:t xml:space="preserve"> досягнень учнів з історії та правознавства</w:t>
            </w:r>
          </w:p>
          <w:p w:rsidR="00E14FEF" w:rsidRPr="007A01B8" w:rsidRDefault="00E14FEF" w:rsidP="007213C3">
            <w:pPr>
              <w:spacing w:after="0"/>
              <w:jc w:val="right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Заст. директора з ВР</w:t>
            </w:r>
          </w:p>
          <w:p w:rsidR="00E14FEF" w:rsidRPr="008236CF" w:rsidRDefault="00E14FEF" w:rsidP="007213C3">
            <w:pPr>
              <w:pStyle w:val="a3"/>
              <w:tabs>
                <w:tab w:val="left" w:pos="177"/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8236CF">
              <w:rPr>
                <w:lang w:val="uk-UA"/>
              </w:rPr>
              <w:t>4.</w:t>
            </w:r>
            <w:r w:rsidRPr="008236CF"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8236CF">
              <w:rPr>
                <w:shd w:val="clear" w:color="auto" w:fill="FFFFFF"/>
              </w:rPr>
              <w:t>сихолого-педагогічногосупроводу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освітнього</w:t>
            </w:r>
            <w:r w:rsidRPr="008236CF">
              <w:rPr>
                <w:shd w:val="clear" w:color="auto" w:fill="FFFFFF"/>
                <w:lang w:val="uk-UA"/>
              </w:rPr>
              <w:t xml:space="preserve"> процесу учнів 1, 5 класів</w:t>
            </w:r>
          </w:p>
          <w:p w:rsidR="00E14FEF" w:rsidRPr="008236C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14FEF" w:rsidRPr="008236CF" w:rsidRDefault="00E14FEF" w:rsidP="007213C3">
            <w:pPr>
              <w:pStyle w:val="a3"/>
              <w:tabs>
                <w:tab w:val="left" w:pos="177"/>
              </w:tabs>
              <w:ind w:left="0"/>
              <w:rPr>
                <w:b/>
                <w:u w:val="single"/>
                <w:lang w:val="uk-UA"/>
              </w:rPr>
            </w:pPr>
            <w:r w:rsidRPr="008236CF">
              <w:rPr>
                <w:lang w:val="uk-UA"/>
              </w:rPr>
              <w:lastRenderedPageBreak/>
              <w:t xml:space="preserve">5.Стан охорони дитинства. </w:t>
            </w:r>
          </w:p>
          <w:p w:rsidR="00E14FEF" w:rsidRPr="002F6FCD" w:rsidRDefault="00E14FEF" w:rsidP="007213C3">
            <w:pPr>
              <w:pStyle w:val="a3"/>
              <w:tabs>
                <w:tab w:val="left" w:pos="177"/>
              </w:tabs>
              <w:ind w:left="0"/>
              <w:jc w:val="right"/>
              <w:rPr>
                <w:b/>
                <w:u w:val="single"/>
                <w:lang w:val="uk-UA"/>
              </w:rPr>
            </w:pPr>
            <w:r w:rsidRPr="008236CF">
              <w:rPr>
                <w:b/>
                <w:lang w:val="uk-UA"/>
              </w:rPr>
              <w:t>Соціальний педагог</w:t>
            </w:r>
          </w:p>
        </w:tc>
        <w:tc>
          <w:tcPr>
            <w:tcW w:w="3411" w:type="dxa"/>
            <w:gridSpan w:val="5"/>
          </w:tcPr>
          <w:p w:rsidR="00E14FEF" w:rsidRPr="002F6FCD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>Нарада при директорові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1.Про підсумки контролю за відвідуванням учнями школи.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шкільного компоненту навчального плану, роботу гуртків та факультативів.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3.Ведення ділової документації, класних журналів. Об</w:t>
            </w:r>
            <w:r w:rsidRPr="002F6FCD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єктивність</w:t>
            </w:r>
            <w:proofErr w:type="spellEnd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тематичного оцінювання.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4.Про стан роботи по популяризації</w:t>
            </w: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книги. Відвідування учнями школи бібліотеки.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Бібліотекар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Дотримання БЖ вчителями фізики, інформатики, хімії, трудового навчання, фізкультури.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010" w:type="dxa"/>
            <w:gridSpan w:val="4"/>
          </w:tcPr>
          <w:p w:rsidR="00E14FEF" w:rsidRPr="002F6FCD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>Адміністративна нарада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1.Результати контролю за веденням поурочних планів учителів.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2.Про роботу класних керівників з учнями з кризових сімей.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3.Про якість проведення тематичних тижнів у жовтні. 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14FEF" w:rsidRPr="002F6FCD" w:rsidRDefault="00E14FEF" w:rsidP="007213C3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4.Створення електронних </w:t>
            </w:r>
            <w:proofErr w:type="spellStart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портфоліопедпрацівників</w:t>
            </w:r>
            <w:proofErr w:type="spellEnd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школи.</w:t>
            </w:r>
          </w:p>
          <w:p w:rsidR="00E14FEF" w:rsidRPr="002F6FCD" w:rsidRDefault="00E14FEF" w:rsidP="007213C3">
            <w:pPr>
              <w:pStyle w:val="a3"/>
              <w:ind w:left="1495"/>
              <w:jc w:val="right"/>
              <w:rPr>
                <w:b/>
                <w:lang w:val="uk-UA"/>
              </w:rPr>
            </w:pPr>
            <w:r w:rsidRPr="002F6FCD">
              <w:rPr>
                <w:b/>
                <w:lang w:val="uk-UA"/>
              </w:rPr>
              <w:t>Адміністратор сайту</w:t>
            </w:r>
          </w:p>
        </w:tc>
        <w:tc>
          <w:tcPr>
            <w:tcW w:w="4436" w:type="dxa"/>
            <w:gridSpan w:val="2"/>
          </w:tcPr>
          <w:p w:rsidR="00E14FEF" w:rsidRPr="002F6FCD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директорові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1.Аналіз результативності виконання плану роботи школи.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2.Про передплату періодичних видань на наступний рік.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бібліотекар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3.Про вивчення стану гарячого харчування учнів школи.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2F6FCD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4.Організація самостійної роботи на </w:t>
            </w:r>
            <w:proofErr w:type="spellStart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2F6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суспільно-гуманітарного циклу як шлях до формування пізнавальної компетентності школярів. 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6F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14FEF" w:rsidRPr="007A01B8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5.Аналіз захворюваності  учнів на </w:t>
            </w:r>
            <w:r w:rsidRPr="007A01B8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A01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54425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Медична сестра</w:t>
            </w: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4FEF" w:rsidRPr="002F6FCD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1.Засідання творчих груп.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Підсумки участі у конкур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 «Учитель року - 2020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МР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3.Підсумки участі учнів школи в Інтернет-олімпіадах.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4.Засідання ШМО.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ШМО</w:t>
            </w:r>
          </w:p>
        </w:tc>
        <w:tc>
          <w:tcPr>
            <w:tcW w:w="3402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1.Участь у міських предметних олімпіадах.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2.Участь у Міжнародному конкурсі знавців рідної мови імені Петра Яцика.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gridSpan w:val="5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педагогічної майстерності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Співбесіди з вчителями Школи молодого вчителя.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передплату фахових видань.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Бібліотекар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E14FEF" w:rsidRPr="00B65D4F" w:rsidRDefault="00E14FEF" w:rsidP="007213C3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бесіди з учителями, що  атестуються.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02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системи роботи вчителів, що атестуються.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Атестаційна комісія</w:t>
            </w:r>
          </w:p>
        </w:tc>
        <w:tc>
          <w:tcPr>
            <w:tcW w:w="4019" w:type="dxa"/>
            <w:gridSpan w:val="5"/>
            <w:vAlign w:val="center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системи роботи вчителів, що атестуються.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системи роботи вчителів, що атестуються.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2.4. Дослідно-експериментальна робота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8236C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з Гуманної Педагогіки.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 «Без серця, що зрозуміємо?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3402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Робота вчителя щодо превентивного виховання учнів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gridSpan w:val="5"/>
          </w:tcPr>
          <w:p w:rsidR="00E14FEF" w:rsidRPr="007A01B8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Презентація </w:t>
            </w:r>
            <w:r w:rsidRPr="007A01B8">
              <w:rPr>
                <w:rFonts w:ascii="Times New Roman" w:hAnsi="Times New Roman"/>
                <w:sz w:val="24"/>
                <w:szCs w:val="24"/>
                <w:lang w:val="uk-UA"/>
              </w:rPr>
              <w:t>курсу за вибором для учнів 3 класів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A01B8">
              <w:rPr>
                <w:rFonts w:ascii="Times New Roman" w:hAnsi="Times New Roman"/>
                <w:sz w:val="24"/>
                <w:szCs w:val="24"/>
                <w:lang w:val="uk-UA"/>
              </w:rPr>
              <w:t>апитання, що змушують мене діяти».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Поліванова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 І.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ренінг «Любов як самопізнання».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E14FEF" w:rsidRPr="007541E4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Ліга старшокласників. Засідання молодіжної ради – планування роботи.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14FE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Екскурсія до осіннього парку 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14FE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Виставка для дітей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77575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775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едагог-організатор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.Індивідуальна робота з учнями, які стоять на шкільному обліку.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4.Розгляд умов проживання і навчання учнів з кризових сімей.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C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Усний журнал до Дня </w:t>
            </w:r>
            <w:proofErr w:type="spellStart"/>
            <w:r w:rsidRPr="00047C6E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047C6E">
              <w:rPr>
                <w:rFonts w:ascii="Times New Roman" w:hAnsi="Times New Roman"/>
                <w:sz w:val="24"/>
                <w:szCs w:val="24"/>
              </w:rPr>
              <w:t xml:space="preserve"> жертв голодомору і </w:t>
            </w:r>
            <w:proofErr w:type="spellStart"/>
            <w:r w:rsidRPr="00047C6E">
              <w:rPr>
                <w:rFonts w:ascii="Times New Roman" w:hAnsi="Times New Roman"/>
                <w:sz w:val="24"/>
                <w:szCs w:val="24"/>
              </w:rPr>
              <w:t>політ</w:t>
            </w:r>
            <w:proofErr w:type="spellEnd"/>
            <w:r w:rsidRPr="00047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7C6E">
              <w:rPr>
                <w:rFonts w:ascii="Times New Roman" w:hAnsi="Times New Roman"/>
                <w:sz w:val="24"/>
                <w:szCs w:val="24"/>
              </w:rPr>
              <w:t>репресій</w:t>
            </w:r>
            <w:proofErr w:type="spellEnd"/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14FEF" w:rsidRPr="00047C6E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gridSpan w:val="7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1.Усний журнал до Дня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жертв голодомору і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політ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репресій</w:t>
            </w:r>
            <w:proofErr w:type="spellEnd"/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Участь у проведенні акції «16 днів проти насильства»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Психолог, 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Відкрите заняття факультативного курсу «Сімейна розмова».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рактичний п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сихолог</w:t>
            </w:r>
          </w:p>
          <w:p w:rsidR="00E14FE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644A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Проведення годин спілкування </w:t>
            </w:r>
            <w:r w:rsidRPr="00A66AEE">
              <w:rPr>
                <w:rFonts w:ascii="Times New Roman" w:hAnsi="Times New Roman"/>
                <w:lang w:val="uk-UA"/>
              </w:rPr>
              <w:t xml:space="preserve">для учнів 6-8 класів на тему </w:t>
            </w:r>
            <w:r w:rsidRPr="00A66AEE">
              <w:rPr>
                <w:rFonts w:ascii="Times New Roman" w:hAnsi="Times New Roman"/>
              </w:rPr>
              <w:t>«</w:t>
            </w:r>
            <w:proofErr w:type="spellStart"/>
            <w:r w:rsidRPr="00A66AEE">
              <w:rPr>
                <w:rFonts w:ascii="Times New Roman" w:hAnsi="Times New Roman"/>
              </w:rPr>
              <w:t>Шкільний</w:t>
            </w:r>
            <w:proofErr w:type="spellEnd"/>
            <w:r w:rsidRPr="00A66AEE">
              <w:rPr>
                <w:rFonts w:ascii="Times New Roman" w:hAnsi="Times New Roman"/>
              </w:rPr>
              <w:t xml:space="preserve"> </w:t>
            </w:r>
            <w:proofErr w:type="spellStart"/>
            <w:r w:rsidRPr="00A66AEE">
              <w:rPr>
                <w:rFonts w:ascii="Times New Roman" w:hAnsi="Times New Roman"/>
              </w:rPr>
              <w:t>булінг</w:t>
            </w:r>
            <w:proofErr w:type="spellEnd"/>
            <w:r w:rsidRPr="00A66AEE">
              <w:rPr>
                <w:rFonts w:ascii="Times New Roman" w:hAnsi="Times New Roman"/>
              </w:rPr>
              <w:t>» та «</w:t>
            </w:r>
            <w:proofErr w:type="spellStart"/>
            <w:r w:rsidRPr="00A66AEE">
              <w:rPr>
                <w:rFonts w:ascii="Times New Roman" w:hAnsi="Times New Roman"/>
              </w:rPr>
              <w:t>Життя</w:t>
            </w:r>
            <w:proofErr w:type="spellEnd"/>
            <w:r w:rsidRPr="00A66AEE">
              <w:rPr>
                <w:rFonts w:ascii="Times New Roman" w:hAnsi="Times New Roman"/>
              </w:rPr>
              <w:t xml:space="preserve"> без </w:t>
            </w:r>
            <w:proofErr w:type="spellStart"/>
            <w:r w:rsidRPr="00A66AEE">
              <w:rPr>
                <w:rFonts w:ascii="Times New Roman" w:hAnsi="Times New Roman"/>
              </w:rPr>
              <w:t>насильства</w:t>
            </w:r>
            <w:proofErr w:type="spellEnd"/>
            <w:r w:rsidRPr="00A66AEE">
              <w:rPr>
                <w:rFonts w:ascii="Times New Roman" w:hAnsi="Times New Roman"/>
              </w:rPr>
              <w:t xml:space="preserve">» </w:t>
            </w:r>
          </w:p>
          <w:p w:rsidR="00E14FE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AEE">
              <w:rPr>
                <w:rFonts w:ascii="Times New Roman" w:hAnsi="Times New Roman"/>
                <w:b/>
                <w:lang w:val="uk-UA"/>
              </w:rPr>
              <w:t>Соціальний педагог, практичний психолог</w:t>
            </w:r>
          </w:p>
          <w:p w:rsidR="00E14FEF" w:rsidRPr="00E7159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1.Участь у міжнародних конкурсах «Кенгуру», «Колосок», «Левеня», «Бобер», «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Sunflower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2.Засідання шкільного парламенту.</w:t>
            </w:r>
          </w:p>
          <w:p w:rsidR="00E14FEF" w:rsidRDefault="00E14FEF" w:rsidP="007213C3">
            <w:pPr>
              <w:spacing w:after="0" w:line="240" w:lineRule="auto"/>
              <w:ind w:left="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14FEF" w:rsidRDefault="00E14FEF" w:rsidP="00E14FEF">
            <w:pPr>
              <w:pStyle w:val="a3"/>
              <w:numPr>
                <w:ilvl w:val="0"/>
                <w:numId w:val="3"/>
              </w:num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Засідання шкільної служби порозуміння</w:t>
            </w:r>
          </w:p>
          <w:p w:rsidR="00E14FEF" w:rsidRPr="007541E4" w:rsidRDefault="00E14FEF" w:rsidP="007213C3">
            <w:pPr>
              <w:pStyle w:val="a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Соціальий</w:t>
            </w:r>
            <w:proofErr w:type="spellEnd"/>
            <w:r>
              <w:rPr>
                <w:b/>
                <w:lang w:val="uk-UA"/>
              </w:rPr>
              <w:t xml:space="preserve"> педагог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7A01B8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Тиждень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A01B8">
              <w:rPr>
                <w:rFonts w:ascii="Times New Roman" w:hAnsi="Times New Roman"/>
                <w:b/>
                <w:lang w:val="uk-UA"/>
              </w:rPr>
              <w:t>рідної мови та поезії</w:t>
            </w:r>
          </w:p>
          <w:p w:rsidR="00E14FEF" w:rsidRPr="007A01B8" w:rsidRDefault="00E14FEF" w:rsidP="007213C3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1. Інформаційні хвилинки «Українська державна мова- символ єднання та престижу українського народу», «Вшанування пам’яті Преподобного Нестора Літописця- послідовника творців слов’</w:t>
            </w:r>
            <w:r>
              <w:rPr>
                <w:sz w:val="22"/>
                <w:szCs w:val="22"/>
                <w:lang w:val="uk-UA"/>
              </w:rPr>
              <w:t>янської писемності Кирила і Мефодія», «Мово українська,</w:t>
            </w:r>
            <w:r w:rsidRPr="007A01B8">
              <w:rPr>
                <w:sz w:val="22"/>
                <w:szCs w:val="22"/>
                <w:lang w:val="uk-UA"/>
              </w:rPr>
              <w:t xml:space="preserve"> гордосте моя».</w:t>
            </w:r>
          </w:p>
          <w:p w:rsidR="00E14FEF" w:rsidRPr="007A01B8" w:rsidRDefault="00E14FEF" w:rsidP="007213C3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2.Перегляд відеофільму «Біля витоків української писемності»</w:t>
            </w:r>
          </w:p>
          <w:p w:rsidR="00E14FEF" w:rsidRPr="007A01B8" w:rsidRDefault="00E14FEF" w:rsidP="007213C3">
            <w:pPr>
              <w:pStyle w:val="a3"/>
              <w:tabs>
                <w:tab w:val="left" w:pos="272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7A01B8">
              <w:rPr>
                <w:sz w:val="22"/>
                <w:szCs w:val="22"/>
                <w:lang w:val="uk-UA"/>
              </w:rPr>
              <w:t>3.Інтелектуальна гра «Диво калинове»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</w:t>
            </w:r>
            <w:r w:rsidRPr="007A01B8">
              <w:rPr>
                <w:rFonts w:ascii="Times New Roman" w:hAnsi="Times New Roman"/>
                <w:b/>
                <w:lang w:val="uk-UA"/>
              </w:rPr>
              <w:t>чителі предметними,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педагог-організатор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  <w:p w:rsidR="00E14FEF" w:rsidRPr="007A01B8" w:rsidRDefault="00E14FEF" w:rsidP="007213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93" w:type="dxa"/>
            <w:gridSpan w:val="3"/>
          </w:tcPr>
          <w:p w:rsidR="00E14FEF" w:rsidRPr="007A01B8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Тиждень дитячої книги</w:t>
            </w:r>
          </w:p>
          <w:p w:rsidR="00E14FEF" w:rsidRPr="007A01B8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1.Презентація нових надходжень до бібліотеки </w:t>
            </w:r>
            <w:r w:rsidRPr="007A01B8">
              <w:rPr>
                <w:rFonts w:ascii="Times New Roman" w:hAnsi="Times New Roman"/>
                <w:lang w:val="uk-UA"/>
              </w:rPr>
              <w:t xml:space="preserve"> «Новеньку книгу погортай – у світ цікавий завітай»</w:t>
            </w:r>
          </w:p>
          <w:p w:rsidR="00E14FEF" w:rsidRPr="007A01B8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2.Засідання круглого столу</w:t>
            </w:r>
            <w:r w:rsidRPr="007A01B8">
              <w:rPr>
                <w:rFonts w:ascii="Times New Roman" w:hAnsi="Times New Roman"/>
                <w:lang w:val="uk-UA"/>
              </w:rPr>
              <w:t xml:space="preserve"> «Твій вільний час і книга»</w:t>
            </w:r>
          </w:p>
          <w:p w:rsidR="00E14FE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A01B8">
              <w:rPr>
                <w:rFonts w:ascii="Times New Roman" w:hAnsi="Times New Roman"/>
                <w:lang w:val="uk-UA"/>
              </w:rPr>
              <w:t>3.Майстер-клас з виготовлення книжкових закладок «У книжковім дивосвіті виростають творчі діти»</w:t>
            </w:r>
          </w:p>
          <w:p w:rsidR="00E14FEF" w:rsidRPr="007A01B8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4.Бесіда-презентація «Віртуальна подорож бібліотеками Європи»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Бібліотекар,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A01B8">
              <w:rPr>
                <w:rFonts w:ascii="Times New Roman" w:hAnsi="Times New Roman"/>
                <w:b/>
                <w:lang w:val="uk-UA"/>
              </w:rPr>
              <w:t>педагог-організатор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4028" w:type="dxa"/>
            <w:gridSpan w:val="6"/>
          </w:tcPr>
          <w:p w:rsidR="00E14FEF" w:rsidRPr="00A43E34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права та здорового способу життя</w:t>
            </w:r>
          </w:p>
          <w:p w:rsidR="00E14FEF" w:rsidRPr="00A43E34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1.Виступ агітбригади «Бережемо природу для здоров’я»</w:t>
            </w:r>
          </w:p>
          <w:p w:rsidR="00E14FEF" w:rsidRPr="00A43E34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2.Урок з елементами тренінгу «Здорова нація – міцна держава»</w:t>
            </w:r>
          </w:p>
          <w:p w:rsidR="00E14FEF" w:rsidRPr="00A43E34" w:rsidRDefault="00E14FEF" w:rsidP="007213C3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3.Виступ агітбригади «Крок за кроком до здоров’я»</w:t>
            </w:r>
          </w:p>
          <w:p w:rsidR="00E14FEF" w:rsidRPr="00A43E34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4.Конкурс малюнків «Ми за здоровий спосіб життя»</w:t>
            </w:r>
          </w:p>
          <w:p w:rsidR="00E14FEF" w:rsidRPr="00A43E34" w:rsidRDefault="00E14FEF" w:rsidP="007213C3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  <w:r w:rsidRPr="00A43E34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E14FEF" w:rsidRPr="00A43E34" w:rsidRDefault="00E14FEF" w:rsidP="007213C3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педагог-організатор,</w:t>
            </w:r>
          </w:p>
          <w:p w:rsidR="00E14FEF" w:rsidRPr="007A01B8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класні керівники</w:t>
            </w:r>
          </w:p>
        </w:tc>
        <w:tc>
          <w:tcPr>
            <w:tcW w:w="4436" w:type="dxa"/>
            <w:gridSpan w:val="2"/>
          </w:tcPr>
          <w:p w:rsidR="00E14FEF" w:rsidRPr="00A43E34" w:rsidRDefault="00E14FEF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Гідності та Свободи</w:t>
            </w:r>
          </w:p>
          <w:p w:rsidR="00E14FEF" w:rsidRPr="00A43E34" w:rsidRDefault="00E14FEF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1.Уроки мужності до Дня Гідності та Свободи.</w:t>
            </w:r>
          </w:p>
          <w:p w:rsidR="00E14FEF" w:rsidRPr="00A43E34" w:rsidRDefault="00E14FEF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2.Години спілкування «Небесна Сотня. Герої, які змінили хід історії України»</w:t>
            </w:r>
          </w:p>
          <w:p w:rsidR="00E14FEF" w:rsidRPr="00A43E34" w:rsidRDefault="00E14FEF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3.Перегляд документального фільму «Небесна сотня. Зима, що нас змінила»</w:t>
            </w:r>
          </w:p>
          <w:p w:rsidR="00E14FEF" w:rsidRPr="00A43E34" w:rsidRDefault="00E14FEF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</w:t>
            </w:r>
            <w:r>
              <w:rPr>
                <w:rFonts w:ascii="Times New Roman" w:hAnsi="Times New Roman"/>
                <w:b/>
                <w:lang w:val="uk-UA"/>
              </w:rPr>
              <w:t>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</w:p>
          <w:p w:rsidR="00E14FEF" w:rsidRPr="00B65D4F" w:rsidRDefault="00E14FEF" w:rsidP="007213C3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ю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E14FEF" w:rsidRPr="00B65D4F" w:rsidTr="007213C3">
        <w:tc>
          <w:tcPr>
            <w:tcW w:w="14850" w:type="dxa"/>
            <w:gridSpan w:val="1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 – 4 клас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1.Світ емоцій.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2.Урок милосердя.</w:t>
            </w:r>
          </w:p>
        </w:tc>
        <w:tc>
          <w:tcPr>
            <w:tcW w:w="3402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 7 клас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1.Коли я гніваюсь, то…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2.Випробування сили волі. Коли мені сумно.</w:t>
            </w:r>
          </w:p>
        </w:tc>
        <w:tc>
          <w:tcPr>
            <w:tcW w:w="4019" w:type="dxa"/>
            <w:gridSpan w:val="5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– 9 клас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1.Соціальні ролі. Гендерний аспект.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2.Види взаємодії.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– 11 клас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1.Психологічне маніпулювання. 2.Коли воно виникає?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3.Засади тиску в культових групах.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  <w:vAlign w:val="center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E14FEF">
            <w:pPr>
              <w:pStyle w:val="a3"/>
              <w:numPr>
                <w:ilvl w:val="0"/>
                <w:numId w:val="2"/>
              </w:numPr>
              <w:ind w:left="214" w:hanging="214"/>
              <w:rPr>
                <w:lang w:val="uk-UA"/>
              </w:rPr>
            </w:pPr>
            <w:r w:rsidRPr="00B65D4F">
              <w:rPr>
                <w:lang w:val="uk-UA"/>
              </w:rPr>
              <w:t>Конкурс учнівських творів «Мій родовід».</w:t>
            </w:r>
          </w:p>
          <w:p w:rsidR="00E14FEF" w:rsidRPr="00B65D4F" w:rsidRDefault="00E14FEF" w:rsidP="007213C3">
            <w:pPr>
              <w:pStyle w:val="a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B65D4F">
              <w:rPr>
                <w:b/>
                <w:lang w:val="uk-UA"/>
              </w:rPr>
              <w:t>читель образотворчого мистецтва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2.Фотовиставка «Моя родина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3.Створення батьківської сторінки на сайті школи: «Сім’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любові».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Адміністратор сайту</w:t>
            </w:r>
          </w:p>
          <w:p w:rsidR="00E14FEF" w:rsidRPr="00D41CAA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CAA">
              <w:rPr>
                <w:rFonts w:ascii="Times New Roman" w:hAnsi="Times New Roman"/>
                <w:sz w:val="24"/>
                <w:szCs w:val="24"/>
                <w:lang w:val="uk-UA"/>
              </w:rPr>
              <w:t>4.Просвітницька профілактична робота серед батьків та учнів щодо попередження насильства в сім’ї та запобігання жорстокого поводження з дітьми.</w:t>
            </w:r>
          </w:p>
          <w:p w:rsidR="00E14FEF" w:rsidRPr="00D41CAA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CAA">
              <w:rPr>
                <w:rFonts w:ascii="Times New Roman" w:eastAsia="Times New Roman" w:hAnsi="Times New Roman"/>
                <w:b/>
                <w:lang w:val="uk-UA"/>
              </w:rPr>
              <w:t xml:space="preserve"> Психологічна служба </w:t>
            </w:r>
          </w:p>
          <w:p w:rsidR="00E14FEF" w:rsidRPr="00B65D4F" w:rsidRDefault="00E14FEF" w:rsidP="007213C3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5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1.Класні  батьківські збори.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2.Батьківський всеобуч.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3.Консультація для батьків 11 класу по ЗНО.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Батьківська академія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«Вплив батьків на формування духовного світу дитини – важливий чинник запобігання підлітковій злочинності з боку сім’ї»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Батьківська академія</w:t>
            </w:r>
          </w:p>
          <w:p w:rsidR="00E14FEF" w:rsidRPr="00B65D4F" w:rsidRDefault="00E14FEF" w:rsidP="00E14F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>1-4 класи: «Підліткова злочинність – начальна проблема виховання школярів за сучасних умов. ЇЇ характеристика»,</w:t>
            </w:r>
          </w:p>
          <w:p w:rsidR="00E14FEF" w:rsidRPr="00B65D4F" w:rsidRDefault="00E14FEF" w:rsidP="00E14F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>5-8 класи: «Джерела підліткової злочинності, соціально-економічні та політичні злами в суспільстві, криза традиційних інститутів соціальної адаптації учнівської молоді»,</w:t>
            </w:r>
          </w:p>
          <w:p w:rsidR="00E14FEF" w:rsidRDefault="00E14FEF" w:rsidP="00E14FEF">
            <w:pPr>
              <w:pStyle w:val="a3"/>
              <w:numPr>
                <w:ilvl w:val="0"/>
                <w:numId w:val="1"/>
              </w:numPr>
              <w:tabs>
                <w:tab w:val="left" w:pos="244"/>
              </w:tabs>
              <w:ind w:left="0" w:firstLine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>9-11 класи: «Зміна ціннісних орієнтацій і відчуження юнацтва від культури, сімейне неблагополуччя, анти суспільний спосіб життя батьків, алкоголізм, наркоманія, бездоглядність – джерела підліткової злочинності»</w:t>
            </w:r>
          </w:p>
          <w:p w:rsidR="00E14FEF" w:rsidRPr="00B65D4F" w:rsidRDefault="00E14FEF" w:rsidP="00E14FEF">
            <w:pPr>
              <w:pStyle w:val="a3"/>
              <w:numPr>
                <w:ilvl w:val="0"/>
                <w:numId w:val="1"/>
              </w:numPr>
              <w:tabs>
                <w:tab w:val="left" w:pos="244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7-9 класи, батьківські збори «Типові конфліктні ситуації підлітків із батьками та іншими дорослими»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1.Медичний огляд дітей після осінніх канікул.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Огляд стану протипожежної безпеки.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-технічна комісія</w:t>
            </w:r>
          </w:p>
          <w:p w:rsidR="00E14FE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своєчасне внесення змін і доповнень до інструкцій з охорони праці, безпеки життєдіяльності.</w:t>
            </w:r>
          </w:p>
          <w:p w:rsidR="00E14FEF" w:rsidRPr="004B13BE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1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11" w:type="dxa"/>
            <w:gridSpan w:val="5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1.Перевірка журналу реєстрації  травматизму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учасниками освітнього процесу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Запрошення  лікаря-нарколога, гінеколога для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бесіди з учнями. Бесіди та лекції з учнями.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Медсестра 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Адміністративно-громадський контроль.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010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1.Лекція «Гігієна організму. Дотримання правил особистої та загальної гігієни».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Лікар-педіатр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навчальних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кабінетів, класних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приміщень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праці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охоронипраці</w:t>
            </w:r>
            <w:proofErr w:type="spellEnd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в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1.Рейд-огляд економії електроенергії.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2.Перевірка стану гарячого харчування учнів. 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Комісія ПК</w:t>
            </w:r>
          </w:p>
          <w:p w:rsidR="00E14FEF" w:rsidRPr="003910BB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0BB">
              <w:rPr>
                <w:rFonts w:ascii="Times New Roman" w:hAnsi="Times New Roman"/>
                <w:sz w:val="24"/>
                <w:szCs w:val="24"/>
                <w:lang w:val="uk-UA"/>
              </w:rPr>
              <w:t>3.Контроль за дотриманням у належному безпечному стані території закладу.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Інженер з ОП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безкоштовним харчуванням учнів.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оціальний педагог</w:t>
            </w:r>
          </w:p>
        </w:tc>
        <w:tc>
          <w:tcPr>
            <w:tcW w:w="3411" w:type="dxa"/>
            <w:gridSpan w:val="5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4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використання бюджетних коштів.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Директор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аст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шньо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шкільного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1.Відповідність навчальних досягнень школярів Державним стандартам освіти.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Адміністрація </w:t>
            </w: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2.Стан роботи педколективу над науково-методичною проблемою школи.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3.Система роботи класних керівників, учителів з попередження дитячого травматизму, профілактики правопорушень і злочинності, наркоманії, СНІДу.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4.Вивчення системи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вчителів, що атестуються. 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5.Стан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галузі «Мистецтво»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14FEF" w:rsidRPr="00B65D4F" w:rsidRDefault="00E14FEF" w:rsidP="007213C3">
            <w:pPr>
              <w:pStyle w:val="a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Заст</w:t>
            </w:r>
            <w:r>
              <w:rPr>
                <w:b/>
                <w:lang w:val="uk-UA"/>
              </w:rPr>
              <w:t xml:space="preserve">. </w:t>
            </w:r>
            <w:r w:rsidRPr="00B65D4F">
              <w:rPr>
                <w:b/>
                <w:lang w:val="uk-UA"/>
              </w:rPr>
              <w:t xml:space="preserve"> директора</w:t>
            </w:r>
            <w:r>
              <w:rPr>
                <w:b/>
                <w:lang w:val="uk-UA"/>
              </w:rPr>
              <w:t xml:space="preserve">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6.Вивчення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ГПД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7.Аналіз участі учнів в І турі Всеукраїнських учнівських олімпіад.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653" w:type="dxa"/>
            <w:gridSpan w:val="7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1.Вивчення системи роботи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вчителів, що атестуються. 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Стан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галузі «Мистецтво»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3.Роль домашніх завдань у навчанні учнів.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</w:t>
            </w:r>
            <w:r w:rsidRPr="00B65D4F">
              <w:rPr>
                <w:rFonts w:ascii="Times New Roman" w:hAnsi="Times New Roman"/>
                <w:b/>
                <w:sz w:val="24"/>
                <w:szCs w:val="24"/>
              </w:rPr>
              <w:t>ктора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</w:rPr>
              <w:t xml:space="preserve"> з НВ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4.Якість проведення заходів місячника  правового та превентивного виховання.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5.Вивчення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ГПД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6.Проблеми  вдосконалення уроку з метою формування життєвої компетентності школярів.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7.Використання шкільного компоненту навчального плану, робота гуртків та факультативів.    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1.Вивчення системи роботи, вчителів, що атестуються.  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2.Стан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галузі «Мистецтво»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3.Вивчення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ГПД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4.Відвідування учнями школи.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5.Дотримання ТБ вчителями фізики, інформатики, хімії, технологій, фізкультури. 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директора з НВР </w:t>
            </w:r>
          </w:p>
        </w:tc>
        <w:tc>
          <w:tcPr>
            <w:tcW w:w="5252" w:type="dxa"/>
            <w:gridSpan w:val="3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1.Вивчення системи роботи, вчителів, що атестуються.   </w:t>
            </w:r>
          </w:p>
          <w:p w:rsidR="00E14FEF" w:rsidRPr="00B65D4F" w:rsidRDefault="00E14FEF" w:rsidP="007213C3">
            <w:pPr>
              <w:tabs>
                <w:tab w:val="left" w:pos="26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14FEF" w:rsidRPr="00B65D4F" w:rsidRDefault="00E14FEF" w:rsidP="007213C3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2.Стан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предметів галузі «Мистецтво»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tabs>
                <w:tab w:val="left" w:pos="26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аст. директора з НВР</w:t>
            </w:r>
          </w:p>
          <w:p w:rsidR="00E14FEF" w:rsidRPr="00B65D4F" w:rsidRDefault="00E14FEF" w:rsidP="007213C3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3.Вивчення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ГПД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4FEF" w:rsidRPr="00B65D4F" w:rsidRDefault="00E14FEF" w:rsidP="007213C3">
            <w:pPr>
              <w:tabs>
                <w:tab w:val="left" w:pos="26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14FEF" w:rsidRPr="00B65D4F" w:rsidRDefault="00E14FEF" w:rsidP="007213C3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4.Робота  з учнями із сімей, що потрапили у складні життєві обставини.  </w:t>
            </w:r>
          </w:p>
          <w:p w:rsidR="00E14FE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5.Провести перевірку охорони дитинства в школі.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7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якості знань із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мистецтва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E14FEF" w:rsidRPr="00B65D4F" w:rsidTr="007213C3">
        <w:tc>
          <w:tcPr>
            <w:tcW w:w="2993" w:type="dxa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7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якістю підготовки до уроків учнів 9-11 класів.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768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E14FEF" w:rsidRPr="00B65D4F" w:rsidTr="007213C3">
        <w:tc>
          <w:tcPr>
            <w:tcW w:w="4884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перевірки поурочних планів учителів, робочих зошитів, щоденників учнів.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1762" w:type="dxa"/>
            <w:gridSpan w:val="6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gridSpan w:val="3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документації факультативних, гурткових занять. </w:t>
            </w:r>
          </w:p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4416" w:type="dxa"/>
          </w:tcPr>
          <w:p w:rsidR="00E14FEF" w:rsidRPr="00B65D4F" w:rsidRDefault="00E14FEF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FEF" w:rsidRPr="00B65D4F" w:rsidTr="007213C3">
        <w:tc>
          <w:tcPr>
            <w:tcW w:w="14850" w:type="dxa"/>
            <w:gridSpan w:val="12"/>
            <w:shd w:val="clear" w:color="auto" w:fill="F2F2F2"/>
          </w:tcPr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4FEF" w:rsidRPr="00B65D4F" w:rsidRDefault="00E14FEF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стан викладання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преметів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 «Мистецтво»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роботу педколективу щодо контролю за відвідуванням учнями школи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стан гарячого харчування школярів.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результати перевірки роботи гуртків, реалізації варіативної частини навчального плану школи.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 Про підсумки проведення місячника  правової роботи.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14FEF" w:rsidRPr="00B65D4F" w:rsidTr="007213C3">
        <w:tc>
          <w:tcPr>
            <w:tcW w:w="10414" w:type="dxa"/>
            <w:gridSpan w:val="10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 Про роботу ГПД.</w:t>
            </w:r>
          </w:p>
        </w:tc>
        <w:tc>
          <w:tcPr>
            <w:tcW w:w="4436" w:type="dxa"/>
            <w:gridSpan w:val="2"/>
          </w:tcPr>
          <w:p w:rsidR="00E14FEF" w:rsidRPr="00B65D4F" w:rsidRDefault="00E14FEF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14FEF" w:rsidRPr="008A6080" w:rsidTr="007213C3">
        <w:tc>
          <w:tcPr>
            <w:tcW w:w="10414" w:type="dxa"/>
            <w:gridSpan w:val="10"/>
          </w:tcPr>
          <w:p w:rsidR="00E14FEF" w:rsidRPr="008A6080" w:rsidRDefault="00E14FEF" w:rsidP="007213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A608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7. Про проведення ІІ етапу Тижня безпеки дорожнього руху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ЛИСТОПАД ЧИ ЖОВТЕНЬ???</w:t>
            </w:r>
          </w:p>
        </w:tc>
        <w:tc>
          <w:tcPr>
            <w:tcW w:w="4436" w:type="dxa"/>
            <w:gridSpan w:val="2"/>
          </w:tcPr>
          <w:p w:rsidR="00E14FEF" w:rsidRPr="008A6080" w:rsidRDefault="00E14FEF" w:rsidP="007213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A608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Заст. директора з ВР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E14F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B78"/>
    <w:multiLevelType w:val="hybridMultilevel"/>
    <w:tmpl w:val="BC661C7C"/>
    <w:lvl w:ilvl="0" w:tplc="981E1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E0167"/>
    <w:multiLevelType w:val="hybridMultilevel"/>
    <w:tmpl w:val="16C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477E"/>
    <w:multiLevelType w:val="hybridMultilevel"/>
    <w:tmpl w:val="C6461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B65"/>
    <w:multiLevelType w:val="hybridMultilevel"/>
    <w:tmpl w:val="DA5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EF"/>
    <w:rsid w:val="00571FFA"/>
    <w:rsid w:val="00E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D1D6C-AED5-4B87-9044-BA23787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2021-11-05T10:04:00Z</dcterms:created>
  <dcterms:modified xsi:type="dcterms:W3CDTF">2021-11-05T10:04:00Z</dcterms:modified>
</cp:coreProperties>
</file>