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E" w:rsidRPr="0007136E" w:rsidRDefault="0007136E" w:rsidP="0007136E">
      <w:pPr>
        <w:pStyle w:val="rvps2"/>
        <w:shd w:val="clear" w:color="auto" w:fill="FFFFFF"/>
        <w:spacing w:after="150"/>
        <w:ind w:firstLine="450"/>
        <w:jc w:val="center"/>
        <w:rPr>
          <w:rStyle w:val="rvts9"/>
          <w:b/>
          <w:bCs/>
          <w:color w:val="333333"/>
        </w:rPr>
      </w:pPr>
      <w:r w:rsidRPr="0007136E">
        <w:rPr>
          <w:rStyle w:val="rvts9"/>
          <w:b/>
          <w:bCs/>
          <w:color w:val="333333"/>
        </w:rPr>
        <w:t>ЗАКОН УКРАЇНИ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jc w:val="center"/>
        <w:rPr>
          <w:rStyle w:val="rvts9"/>
          <w:b/>
          <w:bCs/>
          <w:color w:val="333333"/>
        </w:rPr>
      </w:pPr>
      <w:r w:rsidRPr="0007136E">
        <w:rPr>
          <w:rStyle w:val="rvts9"/>
          <w:b/>
          <w:bCs/>
          <w:color w:val="333333"/>
        </w:rPr>
        <w:t>Про повну загальну середню освіту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rStyle w:val="rvts9"/>
          <w:b/>
          <w:bCs/>
          <w:color w:val="333333"/>
        </w:rPr>
        <w:t>Стаття 22. </w:t>
      </w:r>
      <w:r>
        <w:rPr>
          <w:color w:val="333333"/>
        </w:rPr>
        <w:t>Педагогічні працівники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0" w:name="n292"/>
      <w:bookmarkEnd w:id="0"/>
      <w:r>
        <w:rPr>
          <w:color w:val="333333"/>
        </w:rPr>
        <w:t>1. На посади педагогічних працівників приймаються особи, які мають педагогічну освіту, вищу освіту та/або професійну кваліфікацію, вільно володіють державною мовою (для громадян України) або володіють державною мовою в обсязі, достатньому для спілкування (для іноземців та осіб без громадянства), моральні якості та фізичний і психічний стан здоров’я яких дозволяють виконувати професійні обов’язки.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293"/>
      <w:bookmarkEnd w:id="1"/>
      <w:r>
        <w:rPr>
          <w:color w:val="333333"/>
        </w:rPr>
        <w:t>Перелік посад педагогічних працівників встановлюється Кабінетом Міністрів України.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294"/>
      <w:bookmarkEnd w:id="2"/>
      <w:r>
        <w:rPr>
          <w:color w:val="333333"/>
        </w:rPr>
        <w:t>2. Педагогічні працівники мають права, визначені </w:t>
      </w:r>
      <w:hyperlink r:id="rId5" w:tgtFrame="_blank" w:history="1">
        <w:r>
          <w:rPr>
            <w:rStyle w:val="a3"/>
            <w:color w:val="000099"/>
          </w:rPr>
          <w:t>Законом України</w:t>
        </w:r>
      </w:hyperlink>
      <w:r>
        <w:rPr>
          <w:color w:val="333333"/>
        </w:rPr>
        <w:t> "Про освіту", цим Законом, законодавством, колективним договором, трудовим договором та/або установчими документами закладу освіти.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295"/>
      <w:bookmarkEnd w:id="3"/>
      <w:r>
        <w:rPr>
          <w:color w:val="333333"/>
        </w:rPr>
        <w:t>Педагогічні працівники закладів освіти приймаються на роботу за трудовими договорами відповідно до вимог цього Закону та законодавства про працю.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" w:name="n296"/>
      <w:bookmarkEnd w:id="4"/>
      <w:r>
        <w:rPr>
          <w:color w:val="333333"/>
        </w:rPr>
        <w:t>Педагогічні працівники державних і комунальних закладів загальної середньої освіти, які досягли пенсійного віку та яким виплачується пенсія за віком, працюють на основі трудових договорів, що укладаються строком від одного до трьох років.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297"/>
      <w:bookmarkEnd w:id="5"/>
      <w:r>
        <w:rPr>
          <w:color w:val="333333"/>
        </w:rPr>
        <w:t>Засновники приватних та корпоративних закладів освіти самостійно визначають порядок укладання трудових договорів, у тому числі строкових, з особами, які приймаються на посади працівників відповідних закладів освіти відповідно до вимог цього Закону та законодавства про працю.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298"/>
      <w:bookmarkEnd w:id="6"/>
      <w:r>
        <w:rPr>
          <w:color w:val="333333"/>
        </w:rPr>
        <w:t>3. Педагогічні працівники зобов’язані: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7" w:name="n299"/>
      <w:bookmarkEnd w:id="7"/>
      <w:r>
        <w:rPr>
          <w:color w:val="333333"/>
        </w:rPr>
        <w:t xml:space="preserve">дотримуватися принципів </w:t>
      </w:r>
      <w:proofErr w:type="spellStart"/>
      <w:r>
        <w:rPr>
          <w:color w:val="333333"/>
        </w:rPr>
        <w:t>дитиноцентризму</w:t>
      </w:r>
      <w:proofErr w:type="spellEnd"/>
      <w:r>
        <w:rPr>
          <w:color w:val="333333"/>
        </w:rPr>
        <w:t xml:space="preserve"> та педагогіки партнерства у відносинах з учнями та їхніми батьками;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8" w:name="n300"/>
      <w:bookmarkEnd w:id="8"/>
      <w:r>
        <w:rPr>
          <w:color w:val="333333"/>
        </w:rPr>
        <w:t>виконувати обов’язки, визначені </w:t>
      </w:r>
      <w:hyperlink r:id="rId6" w:tgtFrame="_blank" w:history="1">
        <w:r>
          <w:rPr>
            <w:rStyle w:val="a3"/>
            <w:color w:val="000099"/>
          </w:rPr>
          <w:t xml:space="preserve">Законом </w:t>
        </w:r>
        <w:bookmarkStart w:id="9" w:name="_GoBack"/>
        <w:bookmarkEnd w:id="9"/>
        <w:r>
          <w:rPr>
            <w:rStyle w:val="a3"/>
            <w:color w:val="000099"/>
          </w:rPr>
          <w:t>У</w:t>
        </w:r>
        <w:r>
          <w:rPr>
            <w:rStyle w:val="a3"/>
            <w:color w:val="000099"/>
          </w:rPr>
          <w:t>країни</w:t>
        </w:r>
      </w:hyperlink>
      <w:r>
        <w:rPr>
          <w:color w:val="333333"/>
        </w:rPr>
        <w:t> "Про освіту", цим Законом, іншими актами законодавства, установчими документами закладу освіти, трудовим договором та/або їхніми посадовими обов’язками;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301"/>
      <w:bookmarkEnd w:id="10"/>
      <w:r>
        <w:rPr>
          <w:color w:val="333333"/>
        </w:rPr>
        <w:t>забезпечувати єдність навчання, виховання та розвитку учнів, а також дотримуватися у своїй педагогічній діяльності інших принципів освітньої діяльності, визначених </w:t>
      </w:r>
      <w:hyperlink r:id="rId7" w:anchor="n72" w:tgtFrame="_blank" w:history="1">
        <w:r>
          <w:rPr>
            <w:rStyle w:val="a3"/>
            <w:color w:val="000099"/>
          </w:rPr>
          <w:t>статтею 6</w:t>
        </w:r>
      </w:hyperlink>
      <w:r>
        <w:rPr>
          <w:color w:val="333333"/>
        </w:rPr>
        <w:t> Закону України "Про освіту";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302"/>
      <w:bookmarkEnd w:id="11"/>
      <w:r>
        <w:rPr>
          <w:color w:val="333333"/>
        </w:rPr>
        <w:t>використовувати державну мову в освітньому процесі відповідно до вимог цього Закону;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303"/>
      <w:bookmarkEnd w:id="12"/>
      <w:r>
        <w:rPr>
          <w:color w:val="333333"/>
        </w:rPr>
        <w:t xml:space="preserve">володіти навичками з надання </w:t>
      </w:r>
      <w:proofErr w:type="spellStart"/>
      <w:r>
        <w:rPr>
          <w:color w:val="333333"/>
        </w:rPr>
        <w:t>домедичної</w:t>
      </w:r>
      <w:proofErr w:type="spellEnd"/>
      <w:r>
        <w:rPr>
          <w:color w:val="333333"/>
        </w:rPr>
        <w:t xml:space="preserve"> допомоги дітям;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304"/>
      <w:bookmarkEnd w:id="13"/>
      <w:r>
        <w:rPr>
          <w:color w:val="333333"/>
        </w:rPr>
        <w:t>постійно підвищувати свою педагогічну майстерність.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305"/>
      <w:bookmarkEnd w:id="14"/>
      <w:r>
        <w:rPr>
          <w:rStyle w:val="rvts9"/>
          <w:b/>
          <w:bCs/>
          <w:color w:val="333333"/>
        </w:rPr>
        <w:t>Стаття 23. </w:t>
      </w:r>
      <w:r>
        <w:rPr>
          <w:color w:val="333333"/>
        </w:rPr>
        <w:t>Педагогічна інтернатура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306"/>
      <w:bookmarkEnd w:id="15"/>
      <w:r>
        <w:rPr>
          <w:color w:val="333333"/>
        </w:rPr>
        <w:t>1. Особи, які не мають досвіду педагогічної діяльності та приймаються на посаду педагогічного працівника, протягом першого року роботи повинні пройти педагогічну інтернатуру. Положення про педагогічну інтернатуру затверджується центральним органом виконавчої влади у сфері освіти і науки.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307"/>
      <w:bookmarkEnd w:id="16"/>
      <w:r>
        <w:rPr>
          <w:color w:val="333333"/>
        </w:rPr>
        <w:t>2. Педагогічна інтернатура організовується відповідно до наказу керівника закладу освіти, що видається в день призначення особи на посаду педагогічного працівника.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308"/>
      <w:bookmarkEnd w:id="17"/>
      <w:r>
        <w:rPr>
          <w:color w:val="333333"/>
        </w:rPr>
        <w:t xml:space="preserve">Педагогічна інтернатура має передбачати заходи, що забезпечать здобуття та/або вдосконалення професійних </w:t>
      </w:r>
      <w:proofErr w:type="spellStart"/>
      <w:r>
        <w:rPr>
          <w:color w:val="333333"/>
        </w:rPr>
        <w:t>компетентностей</w:t>
      </w:r>
      <w:proofErr w:type="spellEnd"/>
      <w:r>
        <w:rPr>
          <w:color w:val="333333"/>
        </w:rPr>
        <w:t xml:space="preserve"> і педагогічної майстерності протягом першого року професійної діяльності педагогічного працівника, зокрема: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309"/>
      <w:bookmarkEnd w:id="18"/>
      <w:r>
        <w:rPr>
          <w:color w:val="333333"/>
        </w:rPr>
        <w:lastRenderedPageBreak/>
        <w:t>супровід та підтримка у педагогічній діяльності з боку досвідченого педагогічного працівника (педагога-наставника);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9" w:name="n310"/>
      <w:bookmarkEnd w:id="19"/>
      <w:r>
        <w:rPr>
          <w:color w:val="333333"/>
        </w:rPr>
        <w:t>різні форми професійного розвитку (відвідування навчальних занять, опрацювання відповідної літератури тощо).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0" w:name="n311"/>
      <w:bookmarkEnd w:id="20"/>
      <w:r>
        <w:rPr>
          <w:color w:val="333333"/>
        </w:rPr>
        <w:t>3. Виконання обов’язків педагога-наставника покладається на педагогічного працівника з досвідом педагогічної діяльності, як правило, не менше п’яти років за відповідною спеціальністю (такою самою або спорідненою предметною спеціальністю або спеціалізацією).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1" w:name="n312"/>
      <w:bookmarkEnd w:id="21"/>
      <w:r>
        <w:rPr>
          <w:color w:val="333333"/>
        </w:rPr>
        <w:t>4. Відповідно до рішення керівника закладу освіти педагогічному працівникові за виконання обов’язків педагога-наставника призначається доплата у граничному розмірі 20 відсотків його посадового окладу (ставки заробітної плати) в межах фонду оплати праці закладу освіти.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2" w:name="n313"/>
      <w:bookmarkEnd w:id="22"/>
      <w:r>
        <w:rPr>
          <w:rStyle w:val="rvts9"/>
          <w:b/>
          <w:bCs/>
          <w:color w:val="333333"/>
        </w:rPr>
        <w:t>Стаття 24.</w:t>
      </w:r>
      <w:r>
        <w:rPr>
          <w:color w:val="333333"/>
        </w:rPr>
        <w:t> Робочий час та оплата праці педагогічних працівників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3" w:name="n314"/>
      <w:bookmarkEnd w:id="23"/>
      <w:r>
        <w:rPr>
          <w:color w:val="333333"/>
        </w:rPr>
        <w:t>1. Робочий час педагогічного працівника включає час, необхідний для виконання ним навчальної, виховної, методичної, організаційної роботи та іншої педагогічної діяльності, передбаченої трудовим договором та/або посадовою інструкцією.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4" w:name="n315"/>
      <w:bookmarkEnd w:id="24"/>
      <w:r>
        <w:rPr>
          <w:color w:val="333333"/>
        </w:rPr>
        <w:t>Конкретний перелік посадових обов’язків визначається посадовою інструкцією, яка затверджується керівником закладу освіти відповідно до вимог законодавства.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5" w:name="n316"/>
      <w:bookmarkEnd w:id="25"/>
      <w:r>
        <w:rPr>
          <w:color w:val="333333"/>
        </w:rPr>
        <w:t>2. Засновник або уповноважений ним орган, керівники закладів освіти та їхніх структурних підрозділів не мають права вимагати від педагогічних працівників виконання роботи, не передбаченої укладеним письмовим трудовим договором та/або посадовою інструкцією.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6" w:name="n317"/>
      <w:bookmarkEnd w:id="26"/>
      <w:r>
        <w:rPr>
          <w:color w:val="333333"/>
        </w:rPr>
        <w:t>3. Педагогічна діяльність вчителя включає: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7" w:name="n318"/>
      <w:bookmarkEnd w:id="27"/>
      <w:r>
        <w:rPr>
          <w:color w:val="333333"/>
        </w:rPr>
        <w:t>1) діяльність у межах його педагогічного навантаження, норма якого на одну тарифну ставку становить 18 навчальних годин на тиждень;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8" w:name="n319"/>
      <w:bookmarkEnd w:id="28"/>
      <w:r>
        <w:rPr>
          <w:color w:val="333333"/>
        </w:rPr>
        <w:t>2) окремі види педагогічної діяльності, за які встановлюються доплати у такому співвідношенні до тарифної ставки: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9" w:name="n320"/>
      <w:bookmarkEnd w:id="29"/>
      <w:r>
        <w:rPr>
          <w:color w:val="333333"/>
        </w:rPr>
        <w:t>а) класне керівництво у 1-11 (12) класах - 20-25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0" w:name="n321"/>
      <w:bookmarkEnd w:id="30"/>
      <w:r>
        <w:rPr>
          <w:color w:val="333333"/>
        </w:rPr>
        <w:t>б) перевірка навчальних робіт учнів - 10-20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1" w:name="n322"/>
      <w:bookmarkEnd w:id="31"/>
      <w:r>
        <w:rPr>
          <w:color w:val="333333"/>
        </w:rPr>
        <w:t>в) завідування: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2" w:name="n323"/>
      <w:bookmarkEnd w:id="32"/>
      <w:r>
        <w:rPr>
          <w:color w:val="333333"/>
        </w:rPr>
        <w:t>майстернями, кабінетами інформатики - 15-20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3" w:name="n324"/>
      <w:bookmarkEnd w:id="33"/>
      <w:r>
        <w:rPr>
          <w:color w:val="333333"/>
        </w:rPr>
        <w:t>кімнатами зберігання зброї, стрілецькими тирами, паспортизованими музеями - 10-15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4" w:name="n325"/>
      <w:bookmarkEnd w:id="34"/>
      <w:r>
        <w:rPr>
          <w:color w:val="333333"/>
        </w:rPr>
        <w:t>структурними підрозділами закладів освіти - 25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5" w:name="n326"/>
      <w:bookmarkEnd w:id="35"/>
      <w:r>
        <w:rPr>
          <w:color w:val="333333"/>
        </w:rPr>
        <w:t>навчальними (навчально-методичними) кабінетами, ресурсними кімнатами, лабораторіями, спортивними залами чи майданчиками, навчально-дослідними ділянками - 10-15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6" w:name="n327"/>
      <w:bookmarkEnd w:id="36"/>
      <w:r>
        <w:rPr>
          <w:color w:val="333333"/>
        </w:rPr>
        <w:t>бібліотекою (</w:t>
      </w:r>
      <w:proofErr w:type="spellStart"/>
      <w:r>
        <w:rPr>
          <w:color w:val="333333"/>
        </w:rPr>
        <w:t>медіатекою</w:t>
      </w:r>
      <w:proofErr w:type="spellEnd"/>
      <w:r>
        <w:rPr>
          <w:color w:val="333333"/>
        </w:rPr>
        <w:t>) або за бібліотечну роботу чи роботу з бібліотечним фондом підручників - 5-15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7" w:name="n328"/>
      <w:bookmarkEnd w:id="37"/>
      <w:r>
        <w:rPr>
          <w:color w:val="333333"/>
        </w:rPr>
        <w:t>г) за роботу в інклюзивних класах (групах) - 20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8" w:name="n329"/>
      <w:bookmarkEnd w:id="38"/>
      <w:r>
        <w:rPr>
          <w:color w:val="333333"/>
        </w:rPr>
        <w:t>ґ) обслуговування комп’ютерної техніки - 10-15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9" w:name="n330"/>
      <w:bookmarkEnd w:id="39"/>
      <w:r>
        <w:rPr>
          <w:color w:val="333333"/>
        </w:rPr>
        <w:t>д) проведення позакласної роботи з учнями - 10-40 відсотків;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0" w:name="n331"/>
      <w:bookmarkEnd w:id="40"/>
      <w:r>
        <w:rPr>
          <w:color w:val="333333"/>
        </w:rPr>
        <w:lastRenderedPageBreak/>
        <w:t>3) інші види педагогічної (навчальної, виховної, методичної, організаційної) діяльності, передбачені цим Законом та іншими актами законодавства, трудовим договором та/або посадовою інструкцією.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1" w:name="n332"/>
      <w:bookmarkEnd w:id="41"/>
      <w:r>
        <w:rPr>
          <w:color w:val="333333"/>
        </w:rPr>
        <w:t>За інші види педагогічної діяльності законодавством, засновником та/або закладом освіти можуть встановлюватися доплати.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2" w:name="n333"/>
      <w:bookmarkEnd w:id="42"/>
      <w:r>
        <w:rPr>
          <w:color w:val="333333"/>
        </w:rPr>
        <w:t>За почесні, вчені, спортивні звання, наукові ступені педагогічним працівникам встановлюються доплати в розмірі 15-30 відсотків посадового окладу в порядку, визначеному законодавством.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3" w:name="n334"/>
      <w:bookmarkEnd w:id="43"/>
      <w:r>
        <w:rPr>
          <w:color w:val="333333"/>
        </w:rPr>
        <w:t>За педагогічні звання та за роботу в спеціальних закладах освіти (класах, групах) педагогічним працівникам у порядку, визначеному законодавством, встановлюються підвищення посадового окладу на 10-30 відсотків.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4" w:name="n335"/>
      <w:bookmarkEnd w:id="44"/>
      <w:r>
        <w:rPr>
          <w:color w:val="333333"/>
        </w:rPr>
        <w:t>Вимоги до видів педагогічної діяльності, за які передбачено доплати, підвищення посадового окладу, розмір таких доплат та підвищень, порядок та умови їх встановлення у державних та комунальних закладах освіти визначаються Кабінетом Міністрів України.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5" w:name="n336"/>
      <w:bookmarkEnd w:id="45"/>
      <w:r>
        <w:rPr>
          <w:color w:val="333333"/>
        </w:rPr>
        <w:t>Засновник закладу освіти та/або заклад освіти має право встановлювати додаткові види та розміри доплат, підвищення окладів за рахунок власних надходжень.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6" w:name="n337"/>
      <w:bookmarkEnd w:id="46"/>
      <w:r>
        <w:rPr>
          <w:color w:val="333333"/>
        </w:rPr>
        <w:t>Засновники приватних, корпоративних закладів освіти мають право встановлювати інші, ніж передбачено цим Законом, розмір і умови оплати праці, винагороди та допомоги для педагогічних і науково-педагогічних працівників. Отримані приватним, корпоративним закладом освіти публічні кошти розподіляються у порядку, визначеному законодавством для державних і комунальних закладів освіти.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7" w:name="n338"/>
      <w:bookmarkEnd w:id="47"/>
      <w:r>
        <w:rPr>
          <w:color w:val="333333"/>
        </w:rPr>
        <w:t>4. Педагогічне навантаження вихователя закладу загальної середньої освіти становить 30 годин, вихователя спеціального закладу загальної середньої освіти та асистента вчителя у закладі загальної середньої освіти - 25 годин на тиждень.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8" w:name="n339"/>
      <w:bookmarkEnd w:id="48"/>
      <w:r>
        <w:rPr>
          <w:color w:val="333333"/>
        </w:rPr>
        <w:t>Розміри тарифних ставок педагогічних працівників державних і комунальних закладів освіти встановлюються Кабінетом Міністрів України.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49" w:name="n340"/>
      <w:bookmarkEnd w:id="49"/>
      <w:r>
        <w:rPr>
          <w:color w:val="333333"/>
        </w:rPr>
        <w:t>5. Розподіл педагогічного навантаження у закладі освіти затверджується його керівником відповідно до вимог законодавства.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0" w:name="n341"/>
      <w:bookmarkEnd w:id="50"/>
      <w:r>
        <w:rPr>
          <w:color w:val="333333"/>
        </w:rPr>
        <w:t>Педагогічне навантаження педагогічного працівника закладу освіти обсягом менше норми, передбаченої цією статтею, встановлюється за його письмовою згодою.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1" w:name="n342"/>
      <w:bookmarkEnd w:id="51"/>
      <w:r>
        <w:rPr>
          <w:color w:val="333333"/>
        </w:rPr>
        <w:t>Перерозподіл педагогічного навантаження протягом навчального року допускається у разі зміни кількості годин з окремих навчальних предметів (інтегрованих курсів), що передбачається навчальним планом закладу освіти, або за письмовою згодою педагогічного працівника з додержанням законодавства про працю.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2" w:name="n343"/>
      <w:bookmarkEnd w:id="52"/>
      <w:r>
        <w:rPr>
          <w:color w:val="333333"/>
        </w:rPr>
        <w:t>6. Оплата праці педагогічних працівників здійснюється відповідно до </w:t>
      </w:r>
      <w:hyperlink r:id="rId8" w:tgtFrame="_blank" w:history="1">
        <w:r>
          <w:rPr>
            <w:rStyle w:val="a3"/>
            <w:color w:val="000099"/>
          </w:rPr>
          <w:t>Закону України</w:t>
        </w:r>
      </w:hyperlink>
      <w:r>
        <w:rPr>
          <w:color w:val="333333"/>
        </w:rPr>
        <w:t> "Про освіту", цього Закону та інших актів законодавства.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3" w:name="n344"/>
      <w:bookmarkEnd w:id="53"/>
      <w:r>
        <w:rPr>
          <w:color w:val="333333"/>
        </w:rPr>
        <w:t>Порядок обчислення заробітної плати педагогічних працівників державних, комунальних закладів освіти визначається центральним органом виконавчої влади у сфері освіти і науки.</w:t>
      </w:r>
    </w:p>
    <w:bookmarkStart w:id="54" w:name="n345"/>
    <w:bookmarkEnd w:id="54"/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</w:rPr>
        <w:fldChar w:fldCharType="begin"/>
      </w:r>
      <w:r>
        <w:rPr>
          <w:color w:val="333333"/>
        </w:rPr>
        <w:instrText xml:space="preserve"> HYPERLINK "https://zakon.rada.gov.ua/laws/show/463-20" \l "n981" </w:instrText>
      </w:r>
      <w:r>
        <w:rPr>
          <w:color w:val="333333"/>
        </w:rPr>
        <w:fldChar w:fldCharType="separate"/>
      </w:r>
      <w:r>
        <w:rPr>
          <w:rStyle w:val="a3"/>
          <w:color w:val="006600"/>
        </w:rPr>
        <w:t>7.</w:t>
      </w:r>
      <w:r>
        <w:rPr>
          <w:color w:val="333333"/>
        </w:rPr>
        <w:fldChar w:fldCharType="end"/>
      </w:r>
      <w:r>
        <w:rPr>
          <w:color w:val="333333"/>
        </w:rPr>
        <w:t> Оплата праці вихователів груп подовженого дня здійснюється: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5" w:name="n346"/>
      <w:bookmarkEnd w:id="55"/>
      <w:r>
        <w:rPr>
          <w:color w:val="333333"/>
        </w:rPr>
        <w:t>у комунальних закладах освіти - за рахунок коштів освітньої субвенції;</w:t>
      </w:r>
    </w:p>
    <w:p w:rsidR="0007136E" w:rsidRDefault="0007136E" w:rsidP="0007136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6" w:name="n347"/>
      <w:bookmarkEnd w:id="56"/>
      <w:r>
        <w:rPr>
          <w:color w:val="333333"/>
        </w:rPr>
        <w:t>в інших закладах освіти - за рахунок коштів засновника (засновників) та інших джерел, не заборонених законодавством.</w:t>
      </w:r>
    </w:p>
    <w:p w:rsidR="00FF7C3F" w:rsidRDefault="00FF7C3F"/>
    <w:sectPr w:rsidR="00FF7C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2"/>
    <w:rsid w:val="0007136E"/>
    <w:rsid w:val="002B05E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7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7136E"/>
  </w:style>
  <w:style w:type="character" w:styleId="a3">
    <w:name w:val="Hyperlink"/>
    <w:basedOn w:val="a0"/>
    <w:uiPriority w:val="99"/>
    <w:semiHidden/>
    <w:unhideWhenUsed/>
    <w:rsid w:val="000713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7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7136E"/>
  </w:style>
  <w:style w:type="character" w:styleId="a3">
    <w:name w:val="Hyperlink"/>
    <w:basedOn w:val="a0"/>
    <w:uiPriority w:val="99"/>
    <w:semiHidden/>
    <w:unhideWhenUsed/>
    <w:rsid w:val="000713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1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145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5608</Words>
  <Characters>3198</Characters>
  <Application>Microsoft Office Word</Application>
  <DocSecurity>0</DocSecurity>
  <Lines>26</Lines>
  <Paragraphs>17</Paragraphs>
  <ScaleCrop>false</ScaleCrop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2022-01-27T07:09:00Z</dcterms:created>
  <dcterms:modified xsi:type="dcterms:W3CDTF">2022-01-27T07:17:00Z</dcterms:modified>
</cp:coreProperties>
</file>