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8B9" w:rsidRPr="00F948B9" w:rsidRDefault="00F948B9" w:rsidP="00055E31">
      <w:pPr>
        <w:shd w:val="clear" w:color="auto" w:fill="FFFFFF"/>
        <w:spacing w:after="240" w:line="300" w:lineRule="atLeast"/>
        <w:textAlignment w:val="baseline"/>
        <w:outlineLvl w:val="1"/>
        <w:rPr>
          <w:rFonts w:ascii="Times New Roman" w:eastAsia="Times New Roman" w:hAnsi="Times New Roman" w:cs="Times New Roman"/>
          <w:sz w:val="40"/>
          <w:szCs w:val="40"/>
          <w:lang w:eastAsia="uk-UA"/>
        </w:rPr>
      </w:pPr>
    </w:p>
    <w:tbl>
      <w:tblPr>
        <w:tblW w:w="10185"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firstRow="1" w:lastRow="0" w:firstColumn="1" w:lastColumn="0" w:noHBand="0" w:noVBand="1"/>
      </w:tblPr>
      <w:tblGrid>
        <w:gridCol w:w="9987"/>
        <w:gridCol w:w="198"/>
      </w:tblGrid>
      <w:tr w:rsidR="00055E31" w:rsidRPr="00F948B9" w:rsidTr="00F948B9">
        <w:tc>
          <w:tcPr>
            <w:tcW w:w="0" w:type="auto"/>
            <w:tcBorders>
              <w:top w:val="nil"/>
              <w:left w:val="nil"/>
              <w:bottom w:val="nil"/>
              <w:right w:val="nil"/>
            </w:tcBorders>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Схвалено </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педагогічною радою </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 xml:space="preserve">протокол № </w:t>
            </w:r>
            <w:r w:rsidR="00055E31">
              <w:rPr>
                <w:rFonts w:ascii="Times New Roman" w:eastAsia="Times New Roman" w:hAnsi="Times New Roman" w:cs="Times New Roman"/>
                <w:b/>
                <w:bCs/>
                <w:sz w:val="24"/>
                <w:szCs w:val="24"/>
                <w:bdr w:val="none" w:sz="0" w:space="0" w:color="auto" w:frame="1"/>
                <w:lang w:eastAsia="uk-UA"/>
              </w:rPr>
              <w:t xml:space="preserve">4 </w:t>
            </w:r>
            <w:r w:rsidRPr="00F948B9">
              <w:rPr>
                <w:rFonts w:ascii="Times New Roman" w:eastAsia="Times New Roman" w:hAnsi="Times New Roman" w:cs="Times New Roman"/>
                <w:b/>
                <w:bCs/>
                <w:sz w:val="24"/>
                <w:szCs w:val="24"/>
                <w:bdr w:val="none" w:sz="0" w:space="0" w:color="auto" w:frame="1"/>
                <w:lang w:eastAsia="uk-UA"/>
              </w:rPr>
              <w:t xml:space="preserve">від </w:t>
            </w:r>
            <w:r w:rsidR="00055E31">
              <w:rPr>
                <w:rFonts w:ascii="Times New Roman" w:eastAsia="Times New Roman" w:hAnsi="Times New Roman" w:cs="Times New Roman"/>
                <w:b/>
                <w:bCs/>
                <w:sz w:val="24"/>
                <w:szCs w:val="24"/>
                <w:bdr w:val="none" w:sz="0" w:space="0" w:color="auto" w:frame="1"/>
                <w:lang w:eastAsia="uk-UA"/>
              </w:rPr>
              <w:t>29</w:t>
            </w:r>
            <w:r w:rsidRPr="00F948B9">
              <w:rPr>
                <w:rFonts w:ascii="Times New Roman" w:eastAsia="Times New Roman" w:hAnsi="Times New Roman" w:cs="Times New Roman"/>
                <w:b/>
                <w:bCs/>
                <w:sz w:val="24"/>
                <w:szCs w:val="24"/>
                <w:bdr w:val="none" w:sz="0" w:space="0" w:color="auto" w:frame="1"/>
                <w:lang w:eastAsia="uk-UA"/>
              </w:rPr>
              <w:t>.1</w:t>
            </w:r>
            <w:r w:rsidR="00055E31">
              <w:rPr>
                <w:rFonts w:ascii="Times New Roman" w:eastAsia="Times New Roman" w:hAnsi="Times New Roman" w:cs="Times New Roman"/>
                <w:b/>
                <w:bCs/>
                <w:sz w:val="24"/>
                <w:szCs w:val="24"/>
                <w:bdr w:val="none" w:sz="0" w:space="0" w:color="auto" w:frame="1"/>
                <w:lang w:eastAsia="uk-UA"/>
              </w:rPr>
              <w:t>2</w:t>
            </w:r>
            <w:r w:rsidRPr="00F948B9">
              <w:rPr>
                <w:rFonts w:ascii="Times New Roman" w:eastAsia="Times New Roman" w:hAnsi="Times New Roman" w:cs="Times New Roman"/>
                <w:b/>
                <w:bCs/>
                <w:sz w:val="24"/>
                <w:szCs w:val="24"/>
                <w:bdr w:val="none" w:sz="0" w:space="0" w:color="auto" w:frame="1"/>
                <w:lang w:eastAsia="uk-UA"/>
              </w:rPr>
              <w:t>.20</w:t>
            </w:r>
            <w:r w:rsidR="00055E31">
              <w:rPr>
                <w:rFonts w:ascii="Times New Roman" w:eastAsia="Times New Roman" w:hAnsi="Times New Roman" w:cs="Times New Roman"/>
                <w:b/>
                <w:bCs/>
                <w:sz w:val="24"/>
                <w:szCs w:val="24"/>
                <w:bdr w:val="none" w:sz="0" w:space="0" w:color="auto" w:frame="1"/>
                <w:lang w:eastAsia="uk-UA"/>
              </w:rPr>
              <w:t>20</w:t>
            </w:r>
          </w:p>
        </w:tc>
        <w:tc>
          <w:tcPr>
            <w:tcW w:w="0" w:type="auto"/>
            <w:tcBorders>
              <w:top w:val="nil"/>
              <w:left w:val="nil"/>
              <w:bottom w:val="nil"/>
              <w:right w:val="nil"/>
            </w:tcBorders>
            <w:vAlign w:val="bottom"/>
            <w:hideMark/>
          </w:tcPr>
          <w:p w:rsidR="00F948B9" w:rsidRPr="00F948B9" w:rsidRDefault="00F948B9" w:rsidP="00F948B9">
            <w:pPr>
              <w:spacing w:after="0" w:line="240" w:lineRule="auto"/>
              <w:jc w:val="right"/>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 </w:t>
            </w:r>
          </w:p>
          <w:p w:rsidR="00F948B9" w:rsidRPr="00F948B9" w:rsidRDefault="00F948B9" w:rsidP="00F948B9">
            <w:pPr>
              <w:spacing w:after="0" w:line="240" w:lineRule="auto"/>
              <w:jc w:val="right"/>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 </w:t>
            </w:r>
          </w:p>
          <w:p w:rsidR="00F948B9" w:rsidRPr="00F948B9" w:rsidRDefault="00F948B9" w:rsidP="00055E31">
            <w:pPr>
              <w:spacing w:after="0" w:line="240" w:lineRule="auto"/>
              <w:jc w:val="center"/>
              <w:textAlignment w:val="baseline"/>
              <w:rPr>
                <w:rFonts w:ascii="Times New Roman" w:eastAsia="Times New Roman" w:hAnsi="Times New Roman" w:cs="Times New Roman"/>
                <w:sz w:val="24"/>
                <w:szCs w:val="24"/>
                <w:lang w:eastAsia="uk-UA"/>
              </w:rPr>
            </w:pPr>
          </w:p>
        </w:tc>
      </w:tr>
    </w:tbl>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ПОЛОЖЕННЯ</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про академічну доброчесність учасників освітнього процесу</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 xml:space="preserve"> Черкаської </w:t>
      </w:r>
      <w:r>
        <w:rPr>
          <w:rFonts w:ascii="Times New Roman" w:eastAsia="Times New Roman" w:hAnsi="Times New Roman" w:cs="Times New Roman"/>
          <w:b/>
          <w:bCs/>
          <w:color w:val="555555"/>
          <w:sz w:val="24"/>
          <w:szCs w:val="24"/>
          <w:bdr w:val="none" w:sz="0" w:space="0" w:color="auto" w:frame="1"/>
          <w:lang w:eastAsia="uk-UA"/>
        </w:rPr>
        <w:t>загальноосвітньої</w:t>
      </w:r>
      <w:r w:rsidRPr="00F948B9">
        <w:rPr>
          <w:rFonts w:ascii="Times New Roman" w:eastAsia="Times New Roman" w:hAnsi="Times New Roman" w:cs="Times New Roman"/>
          <w:b/>
          <w:bCs/>
          <w:color w:val="555555"/>
          <w:sz w:val="24"/>
          <w:szCs w:val="24"/>
          <w:bdr w:val="none" w:sz="0" w:space="0" w:color="auto" w:frame="1"/>
          <w:lang w:eastAsia="uk-UA"/>
        </w:rPr>
        <w:t xml:space="preserve"> школи І-ІІІ ступенів №</w:t>
      </w:r>
      <w:r>
        <w:rPr>
          <w:rFonts w:ascii="Times New Roman" w:eastAsia="Times New Roman" w:hAnsi="Times New Roman" w:cs="Times New Roman"/>
          <w:b/>
          <w:bCs/>
          <w:color w:val="555555"/>
          <w:sz w:val="24"/>
          <w:szCs w:val="24"/>
          <w:bdr w:val="none" w:sz="0" w:space="0" w:color="auto" w:frame="1"/>
          <w:lang w:eastAsia="uk-UA"/>
        </w:rPr>
        <w:t>4</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Черкаської міської ради Черкаської області</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І. Загальні положення</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1.1. Положення про академічну доброчесність Черкаської спеціалізованої школи І-ІІІ ступенів №</w:t>
      </w:r>
      <w:r>
        <w:rPr>
          <w:rFonts w:ascii="Times New Roman" w:eastAsia="Times New Roman" w:hAnsi="Times New Roman" w:cs="Times New Roman"/>
          <w:color w:val="555555"/>
          <w:sz w:val="24"/>
          <w:szCs w:val="24"/>
          <w:lang w:eastAsia="uk-UA"/>
        </w:rPr>
        <w:t>4</w:t>
      </w:r>
      <w:r w:rsidRPr="00F948B9">
        <w:rPr>
          <w:rFonts w:ascii="Times New Roman" w:eastAsia="Times New Roman" w:hAnsi="Times New Roman" w:cs="Times New Roman"/>
          <w:color w:val="555555"/>
          <w:sz w:val="24"/>
          <w:szCs w:val="24"/>
          <w:lang w:eastAsia="uk-UA"/>
        </w:rPr>
        <w:t xml:space="preserve"> Черкаської міської ради Черкаської області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 ІІ. Принципи, норми етики та забезпечення академічної доброчесності </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2.2. Порушеннями академічної доброчесності згідно ст.42 п. 4 Закону України «Про освіту» вважається:</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Академічний плагіат</w:t>
      </w:r>
      <w:r w:rsidRPr="00F948B9">
        <w:rPr>
          <w:rFonts w:ascii="Times New Roman" w:eastAsia="Times New Roman" w:hAnsi="Times New Roman" w:cs="Times New Roman"/>
          <w:color w:val="555555"/>
          <w:sz w:val="24"/>
          <w:szCs w:val="24"/>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proofErr w:type="spellStart"/>
      <w:r w:rsidRPr="00F948B9">
        <w:rPr>
          <w:rFonts w:ascii="Times New Roman" w:eastAsia="Times New Roman" w:hAnsi="Times New Roman" w:cs="Times New Roman"/>
          <w:b/>
          <w:bCs/>
          <w:i/>
          <w:iCs/>
          <w:color w:val="555555"/>
          <w:sz w:val="24"/>
          <w:szCs w:val="24"/>
          <w:bdr w:val="none" w:sz="0" w:space="0" w:color="auto" w:frame="1"/>
          <w:lang w:eastAsia="uk-UA"/>
        </w:rPr>
        <w:t>Самоплагіат</w:t>
      </w:r>
      <w:proofErr w:type="spellEnd"/>
      <w:r w:rsidRPr="00F948B9">
        <w:rPr>
          <w:rFonts w:ascii="Times New Roman" w:eastAsia="Times New Roman" w:hAnsi="Times New Roman" w:cs="Times New Roman"/>
          <w:b/>
          <w:bCs/>
          <w:i/>
          <w:iCs/>
          <w:color w:val="555555"/>
          <w:sz w:val="24"/>
          <w:szCs w:val="24"/>
          <w:bdr w:val="none" w:sz="0" w:space="0" w:color="auto" w:frame="1"/>
          <w:lang w:eastAsia="uk-UA"/>
        </w:rPr>
        <w:t> </w:t>
      </w:r>
      <w:r w:rsidRPr="00F948B9">
        <w:rPr>
          <w:rFonts w:ascii="Times New Roman" w:eastAsia="Times New Roman" w:hAnsi="Times New Roman" w:cs="Times New Roman"/>
          <w:color w:val="555555"/>
          <w:sz w:val="24"/>
          <w:szCs w:val="24"/>
          <w:lang w:eastAsia="uk-UA"/>
        </w:rPr>
        <w:t>- оприлюднення (частково або повністю) власних раніше опублікованих наукових результатів як нових.</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Фабрикація </w:t>
      </w:r>
      <w:r w:rsidRPr="00F948B9">
        <w:rPr>
          <w:rFonts w:ascii="Times New Roman" w:eastAsia="Times New Roman" w:hAnsi="Times New Roman" w:cs="Times New Roman"/>
          <w:color w:val="555555"/>
          <w:sz w:val="24"/>
          <w:szCs w:val="24"/>
          <w:lang w:eastAsia="uk-UA"/>
        </w:rPr>
        <w:t>– вигадування даних чи фактів, що використовуються в освітньому процесі або наукових дослідженнях.</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Фальсифікація</w:t>
      </w:r>
      <w:r w:rsidRPr="00F948B9">
        <w:rPr>
          <w:rFonts w:ascii="Times New Roman" w:eastAsia="Times New Roman" w:hAnsi="Times New Roman" w:cs="Times New Roman"/>
          <w:color w:val="555555"/>
          <w:sz w:val="24"/>
          <w:szCs w:val="24"/>
          <w:lang w:eastAsia="uk-UA"/>
        </w:rPr>
        <w:t> – свідома зміна чи модифікація вже наявних даних, що стосуються освітнього процесу чи наукових досліджень.</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Списування </w:t>
      </w:r>
      <w:r w:rsidRPr="00F948B9">
        <w:rPr>
          <w:rFonts w:ascii="Times New Roman" w:eastAsia="Times New Roman" w:hAnsi="Times New Roman" w:cs="Times New Roman"/>
          <w:color w:val="555555"/>
          <w:sz w:val="24"/>
          <w:szCs w:val="24"/>
          <w:lang w:eastAsia="uk-UA"/>
        </w:rPr>
        <w:t xml:space="preserve">– виконання письмових робіт із залученням зовнішніх джерел інформації (шпаргалки, </w:t>
      </w:r>
      <w:proofErr w:type="spellStart"/>
      <w:r w:rsidRPr="00F948B9">
        <w:rPr>
          <w:rFonts w:ascii="Times New Roman" w:eastAsia="Times New Roman" w:hAnsi="Times New Roman" w:cs="Times New Roman"/>
          <w:color w:val="555555"/>
          <w:sz w:val="24"/>
          <w:szCs w:val="24"/>
          <w:lang w:eastAsia="uk-UA"/>
        </w:rPr>
        <w:t>мікронавушники</w:t>
      </w:r>
      <w:proofErr w:type="spellEnd"/>
      <w:r w:rsidRPr="00F948B9">
        <w:rPr>
          <w:rFonts w:ascii="Times New Roman" w:eastAsia="Times New Roman" w:hAnsi="Times New Roman" w:cs="Times New Roman"/>
          <w:color w:val="555555"/>
          <w:sz w:val="24"/>
          <w:szCs w:val="24"/>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Обман </w:t>
      </w:r>
      <w:r w:rsidRPr="00F948B9">
        <w:rPr>
          <w:rFonts w:ascii="Times New Roman" w:eastAsia="Times New Roman" w:hAnsi="Times New Roman" w:cs="Times New Roman"/>
          <w:color w:val="555555"/>
          <w:sz w:val="24"/>
          <w:szCs w:val="24"/>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948B9">
        <w:rPr>
          <w:rFonts w:ascii="Times New Roman" w:eastAsia="Times New Roman" w:hAnsi="Times New Roman" w:cs="Times New Roman"/>
          <w:color w:val="555555"/>
          <w:sz w:val="24"/>
          <w:szCs w:val="24"/>
          <w:lang w:eastAsia="uk-UA"/>
        </w:rPr>
        <w:t>самоплагіат</w:t>
      </w:r>
      <w:proofErr w:type="spellEnd"/>
      <w:r w:rsidRPr="00F948B9">
        <w:rPr>
          <w:rFonts w:ascii="Times New Roman" w:eastAsia="Times New Roman" w:hAnsi="Times New Roman" w:cs="Times New Roman"/>
          <w:color w:val="555555"/>
          <w:sz w:val="24"/>
          <w:szCs w:val="24"/>
          <w:lang w:eastAsia="uk-UA"/>
        </w:rPr>
        <w:t>, фабрикація, фальсифікація та списування.</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Хабарництво </w:t>
      </w:r>
      <w:r w:rsidRPr="00F948B9">
        <w:rPr>
          <w:rFonts w:ascii="Times New Roman" w:eastAsia="Times New Roman" w:hAnsi="Times New Roman" w:cs="Times New Roman"/>
          <w:color w:val="555555"/>
          <w:sz w:val="24"/>
          <w:szCs w:val="24"/>
          <w:lang w:eastAsia="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w:t>
      </w:r>
      <w:r w:rsidRPr="00F948B9">
        <w:rPr>
          <w:rFonts w:ascii="Times New Roman" w:eastAsia="Times New Roman" w:hAnsi="Times New Roman" w:cs="Times New Roman"/>
          <w:color w:val="555555"/>
          <w:sz w:val="24"/>
          <w:szCs w:val="24"/>
          <w:lang w:eastAsia="uk-UA"/>
        </w:rPr>
        <w:lastRenderedPageBreak/>
        <w:t>чи нематеріального характеру з метою отримання неправомірної переваги в освітньому процесі.</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Зловживання впливом</w:t>
      </w:r>
      <w:r w:rsidRPr="00F948B9">
        <w:rPr>
          <w:rFonts w:ascii="Times New Roman" w:eastAsia="Times New Roman" w:hAnsi="Times New Roman" w:cs="Times New Roman"/>
          <w:color w:val="555555"/>
          <w:sz w:val="24"/>
          <w:szCs w:val="24"/>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948B9" w:rsidRPr="00F948B9" w:rsidRDefault="00F948B9" w:rsidP="00055E31">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i/>
          <w:iCs/>
          <w:color w:val="555555"/>
          <w:sz w:val="24"/>
          <w:szCs w:val="24"/>
          <w:bdr w:val="none" w:sz="0" w:space="0" w:color="auto" w:frame="1"/>
          <w:lang w:eastAsia="uk-UA"/>
        </w:rPr>
        <w:t>Необ’єктивне оцінювання</w:t>
      </w:r>
      <w:r w:rsidRPr="00F948B9">
        <w:rPr>
          <w:rFonts w:ascii="Times New Roman" w:eastAsia="Times New Roman" w:hAnsi="Times New Roman" w:cs="Times New Roman"/>
          <w:color w:val="555555"/>
          <w:sz w:val="24"/>
          <w:szCs w:val="24"/>
          <w:lang w:eastAsia="uk-UA"/>
        </w:rPr>
        <w:t> – свідоме завищення або заниження оцінки результатів навчання здобувачів освіти.</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2.3. Етика  та академічна  доброчесність забезпечуються:</w:t>
      </w:r>
    </w:p>
    <w:p w:rsidR="00F948B9" w:rsidRPr="00F948B9" w:rsidRDefault="00F948B9" w:rsidP="00055E31">
      <w:pPr>
        <w:shd w:val="clear" w:color="auto" w:fill="FFFFFF"/>
        <w:spacing w:after="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i/>
          <w:iCs/>
          <w:color w:val="555555"/>
          <w:sz w:val="24"/>
          <w:szCs w:val="24"/>
          <w:bdr w:val="none" w:sz="0" w:space="0" w:color="auto" w:frame="1"/>
          <w:lang w:eastAsia="uk-UA"/>
        </w:rPr>
        <w:t> 2.3.1</w:t>
      </w:r>
      <w:r w:rsidRPr="00F948B9">
        <w:rPr>
          <w:rFonts w:ascii="Times New Roman" w:eastAsia="Times New Roman" w:hAnsi="Times New Roman" w:cs="Times New Roman"/>
          <w:b/>
          <w:bCs/>
          <w:i/>
          <w:iCs/>
          <w:color w:val="555555"/>
          <w:sz w:val="24"/>
          <w:szCs w:val="24"/>
          <w:bdr w:val="none" w:sz="0" w:space="0" w:color="auto" w:frame="1"/>
          <w:lang w:eastAsia="uk-UA"/>
        </w:rPr>
        <w:t>. учасниками освітнього процесу</w:t>
      </w:r>
      <w:r w:rsidRPr="00F948B9">
        <w:rPr>
          <w:rFonts w:ascii="Times New Roman" w:eastAsia="Times New Roman" w:hAnsi="Times New Roman" w:cs="Times New Roman"/>
          <w:color w:val="555555"/>
          <w:sz w:val="24"/>
          <w:szCs w:val="24"/>
          <w:lang w:eastAsia="uk-UA"/>
        </w:rPr>
        <w:t> шляхом</w:t>
      </w:r>
      <w:r w:rsidRPr="00F948B9">
        <w:rPr>
          <w:rFonts w:ascii="Times New Roman" w:eastAsia="Times New Roman" w:hAnsi="Times New Roman" w:cs="Times New Roman"/>
          <w:i/>
          <w:iCs/>
          <w:color w:val="555555"/>
          <w:sz w:val="24"/>
          <w:szCs w:val="24"/>
          <w:bdr w:val="none" w:sz="0" w:space="0" w:color="auto" w:frame="1"/>
          <w:lang w:eastAsia="uk-UA"/>
        </w:rPr>
        <w:t>:</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дотримання Конвенції ООН «Про права дитини», Конституції, законів України;</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утвердження позитивного іміджу школи, примноження її традицій;</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дотримання етичних норм спілкування на засадах партнерства, взаємоповаги, толерантності стосунків;</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запобігання корупції, хабарництву;</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збереження, поліпшення  та раціонального  використання навчально-матеріальної бази школи;</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дотримання  норм про авторські права;</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надання правдивої  інформації про результати власної навчальної (наукової, творчої) діяльності;</w:t>
      </w:r>
    </w:p>
    <w:p w:rsidR="00F948B9" w:rsidRPr="00F948B9" w:rsidRDefault="00F948B9" w:rsidP="00055E31">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F948B9" w:rsidRPr="00F948B9" w:rsidRDefault="00F948B9" w:rsidP="00055E31">
      <w:pPr>
        <w:shd w:val="clear" w:color="auto" w:fill="FFFFFF"/>
        <w:spacing w:after="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i/>
          <w:iCs/>
          <w:color w:val="555555"/>
          <w:sz w:val="24"/>
          <w:szCs w:val="24"/>
          <w:bdr w:val="none" w:sz="0" w:space="0" w:color="auto" w:frame="1"/>
          <w:lang w:eastAsia="uk-UA"/>
        </w:rPr>
        <w:t>2.3.2.</w:t>
      </w:r>
      <w:r w:rsidRPr="00F948B9">
        <w:rPr>
          <w:rFonts w:ascii="Times New Roman" w:eastAsia="Times New Roman" w:hAnsi="Times New Roman" w:cs="Times New Roman"/>
          <w:b/>
          <w:bCs/>
          <w:i/>
          <w:iCs/>
          <w:color w:val="555555"/>
          <w:sz w:val="24"/>
          <w:szCs w:val="24"/>
          <w:bdr w:val="none" w:sz="0" w:space="0" w:color="auto" w:frame="1"/>
          <w:lang w:eastAsia="uk-UA"/>
        </w:rPr>
        <w:t>здобувачами освіти</w:t>
      </w:r>
      <w:r w:rsidRPr="00F948B9">
        <w:rPr>
          <w:rFonts w:ascii="Times New Roman" w:eastAsia="Times New Roman" w:hAnsi="Times New Roman" w:cs="Times New Roman"/>
          <w:i/>
          <w:iCs/>
          <w:color w:val="555555"/>
          <w:sz w:val="24"/>
          <w:szCs w:val="24"/>
          <w:bdr w:val="none" w:sz="0" w:space="0" w:color="auto" w:frame="1"/>
          <w:lang w:eastAsia="uk-UA"/>
        </w:rPr>
        <w:t> </w:t>
      </w:r>
      <w:r w:rsidRPr="00F948B9">
        <w:rPr>
          <w:rFonts w:ascii="Times New Roman" w:eastAsia="Times New Roman" w:hAnsi="Times New Roman" w:cs="Times New Roman"/>
          <w:color w:val="555555"/>
          <w:sz w:val="24"/>
          <w:szCs w:val="24"/>
          <w:lang w:eastAsia="uk-UA"/>
        </w:rPr>
        <w:t>шляхом:</w:t>
      </w:r>
    </w:p>
    <w:p w:rsidR="00F948B9" w:rsidRPr="00F948B9" w:rsidRDefault="00F948B9" w:rsidP="00055E31">
      <w:pPr>
        <w:numPr>
          <w:ilvl w:val="0"/>
          <w:numId w:val="3"/>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F948B9" w:rsidRPr="00F948B9" w:rsidRDefault="00F948B9" w:rsidP="00055E31">
      <w:pPr>
        <w:numPr>
          <w:ilvl w:val="0"/>
          <w:numId w:val="3"/>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особистою присутністю на всіх заняттях, окрім випадків, викликаних поважними причинами.</w:t>
      </w:r>
    </w:p>
    <w:p w:rsidR="00F948B9" w:rsidRPr="00F948B9" w:rsidRDefault="00F948B9" w:rsidP="00055E31">
      <w:pPr>
        <w:shd w:val="clear" w:color="auto" w:fill="FFFFFF"/>
        <w:spacing w:after="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i/>
          <w:iCs/>
          <w:color w:val="555555"/>
          <w:sz w:val="24"/>
          <w:szCs w:val="24"/>
          <w:bdr w:val="none" w:sz="0" w:space="0" w:color="auto" w:frame="1"/>
          <w:lang w:eastAsia="uk-UA"/>
        </w:rPr>
        <w:t>2.3.3</w:t>
      </w:r>
      <w:r w:rsidRPr="00F948B9">
        <w:rPr>
          <w:rFonts w:ascii="Times New Roman" w:eastAsia="Times New Roman" w:hAnsi="Times New Roman" w:cs="Times New Roman"/>
          <w:color w:val="555555"/>
          <w:sz w:val="24"/>
          <w:szCs w:val="24"/>
          <w:lang w:eastAsia="uk-UA"/>
        </w:rPr>
        <w:t>. </w:t>
      </w:r>
      <w:r w:rsidRPr="00F948B9">
        <w:rPr>
          <w:rFonts w:ascii="Times New Roman" w:eastAsia="Times New Roman" w:hAnsi="Times New Roman" w:cs="Times New Roman"/>
          <w:b/>
          <w:bCs/>
          <w:i/>
          <w:iCs/>
          <w:color w:val="555555"/>
          <w:sz w:val="24"/>
          <w:szCs w:val="24"/>
          <w:bdr w:val="none" w:sz="0" w:space="0" w:color="auto" w:frame="1"/>
          <w:lang w:eastAsia="uk-UA"/>
        </w:rPr>
        <w:t>педагогічними працівниками</w:t>
      </w:r>
      <w:r w:rsidRPr="00F948B9">
        <w:rPr>
          <w:rFonts w:ascii="Times New Roman" w:eastAsia="Times New Roman" w:hAnsi="Times New Roman" w:cs="Times New Roman"/>
          <w:i/>
          <w:iCs/>
          <w:color w:val="555555"/>
          <w:sz w:val="24"/>
          <w:szCs w:val="24"/>
          <w:bdr w:val="none" w:sz="0" w:space="0" w:color="auto" w:frame="1"/>
          <w:lang w:eastAsia="uk-UA"/>
        </w:rPr>
        <w:t> </w:t>
      </w:r>
      <w:r w:rsidRPr="00F948B9">
        <w:rPr>
          <w:rFonts w:ascii="Times New Roman" w:eastAsia="Times New Roman" w:hAnsi="Times New Roman" w:cs="Times New Roman"/>
          <w:color w:val="555555"/>
          <w:sz w:val="24"/>
          <w:szCs w:val="24"/>
          <w:lang w:eastAsia="uk-UA"/>
        </w:rPr>
        <w:t>шляхом:</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надання якісних освітніх послуг з використанням в практичній професійній  діяльності  інноваційних здобутків в галузі освіти;</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незалежності професійної діяльності  від політичних партій, громадських і релігійних організацій;</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підвищення професійного рівня шляхом саморозвитку і самовдосконалення, проходження вчасно  курсової підготовки;</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дотримання правил внутрішнього розпорядку, трудової дисципліни, корпоративної етики;</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об’єктивного і неупередженого оцінювання результатів навчання здобувачів  освіти;</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здійснення контролю за дотриманням академічної доброчесності здобувачами освіти;</w:t>
      </w:r>
    </w:p>
    <w:p w:rsidR="00F948B9" w:rsidRPr="00F948B9" w:rsidRDefault="00F948B9" w:rsidP="00055E31">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інформування здобувачів освіти про типові порушення академічної доброчесності та види відповідальності за її порушення.</w:t>
      </w:r>
      <w:r w:rsidRPr="00F948B9">
        <w:rPr>
          <w:rFonts w:ascii="Times New Roman" w:eastAsia="Times New Roman" w:hAnsi="Times New Roman" w:cs="Times New Roman"/>
          <w:b/>
          <w:bCs/>
          <w:color w:val="555555"/>
          <w:sz w:val="24"/>
          <w:szCs w:val="24"/>
          <w:bdr w:val="none" w:sz="0" w:space="0" w:color="auto" w:frame="1"/>
          <w:lang w:eastAsia="uk-UA"/>
        </w:rPr>
        <w:t> </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ІІІ. Заходи з попередження, виявлення та встановлення фактів</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порушення етики та академічної доброчесності</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lastRenderedPageBreak/>
        <w:t>3.2. Положення доводиться до батьківської громади, оприлюднюється на сайті школи.</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3.3.Адміністрація школи:</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F948B9">
        <w:rPr>
          <w:rFonts w:ascii="Times New Roman" w:eastAsia="Times New Roman" w:hAnsi="Times New Roman" w:cs="Times New Roman"/>
          <w:color w:val="555555"/>
          <w:sz w:val="24"/>
          <w:szCs w:val="24"/>
          <w:lang w:eastAsia="uk-UA"/>
        </w:rPr>
        <w:t>антиплагіат</w:t>
      </w:r>
      <w:proofErr w:type="spellEnd"/>
      <w:r w:rsidRPr="00F948B9">
        <w:rPr>
          <w:rFonts w:ascii="Times New Roman" w:eastAsia="Times New Roman" w:hAnsi="Times New Roman" w:cs="Times New Roman"/>
          <w:color w:val="555555"/>
          <w:sz w:val="24"/>
          <w:szCs w:val="24"/>
          <w:lang w:eastAsia="uk-UA"/>
        </w:rPr>
        <w:t>.</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 xml:space="preserve">3.5. Для прийняття рішення про призначення відповідальності за </w:t>
      </w:r>
      <w:proofErr w:type="spellStart"/>
      <w:r w:rsidRPr="00F948B9">
        <w:rPr>
          <w:rFonts w:ascii="Times New Roman" w:eastAsia="Times New Roman" w:hAnsi="Times New Roman" w:cs="Times New Roman"/>
          <w:color w:val="555555"/>
          <w:sz w:val="24"/>
          <w:szCs w:val="24"/>
          <w:lang w:eastAsia="uk-UA"/>
        </w:rPr>
        <w:t>списуванння</w:t>
      </w:r>
      <w:proofErr w:type="spellEnd"/>
      <w:r w:rsidRPr="00F948B9">
        <w:rPr>
          <w:rFonts w:ascii="Times New Roman" w:eastAsia="Times New Roman" w:hAnsi="Times New Roman" w:cs="Times New Roman"/>
          <w:color w:val="555555"/>
          <w:sz w:val="24"/>
          <w:szCs w:val="24"/>
          <w:lang w:eastAsia="uk-UA"/>
        </w:rPr>
        <w:t xml:space="preserve"> створюється Шкільна Комісія з попередження  списування здобувачами освіти (далі – Комісія) у складі класного керівника, вчителя-</w:t>
      </w:r>
      <w:proofErr w:type="spellStart"/>
      <w:r w:rsidRPr="00F948B9">
        <w:rPr>
          <w:rFonts w:ascii="Times New Roman" w:eastAsia="Times New Roman" w:hAnsi="Times New Roman" w:cs="Times New Roman"/>
          <w:color w:val="555555"/>
          <w:sz w:val="24"/>
          <w:szCs w:val="24"/>
          <w:lang w:eastAsia="uk-UA"/>
        </w:rPr>
        <w:t>предметника</w:t>
      </w:r>
      <w:proofErr w:type="spellEnd"/>
      <w:r w:rsidRPr="00F948B9">
        <w:rPr>
          <w:rFonts w:ascii="Times New Roman" w:eastAsia="Times New Roman" w:hAnsi="Times New Roman" w:cs="Times New Roman"/>
          <w:color w:val="555555"/>
          <w:sz w:val="24"/>
          <w:szCs w:val="24"/>
          <w:lang w:eastAsia="uk-UA"/>
        </w:rPr>
        <w:t>, представника учнівського самоврядування класу.</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F948B9" w:rsidRPr="00F948B9" w:rsidRDefault="00F948B9" w:rsidP="00F948B9">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IV. Види відповідальності за порушення академічної доброчесності</w:t>
      </w:r>
    </w:p>
    <w:p w:rsidR="00F948B9" w:rsidRPr="00F948B9" w:rsidRDefault="00F948B9" w:rsidP="00F948B9">
      <w:pPr>
        <w:shd w:val="clear" w:color="auto" w:fill="FFFFFF"/>
        <w:spacing w:after="300" w:line="300" w:lineRule="atLeast"/>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10185" w:type="dxa"/>
        <w:tblBorders>
          <w:top w:val="single" w:sz="6" w:space="0" w:color="00FEE9"/>
          <w:left w:val="single" w:sz="6" w:space="0" w:color="00FEE9"/>
          <w:bottom w:val="single" w:sz="6" w:space="0" w:color="00FEE9"/>
          <w:right w:val="single" w:sz="6" w:space="0" w:color="00FEE9"/>
        </w:tblBorders>
        <w:tblCellMar>
          <w:left w:w="0" w:type="dxa"/>
          <w:right w:w="0" w:type="dxa"/>
        </w:tblCellMar>
        <w:tblLook w:val="04A0" w:firstRow="1" w:lastRow="0" w:firstColumn="1" w:lastColumn="0" w:noHBand="0" w:noVBand="1"/>
      </w:tblPr>
      <w:tblGrid>
        <w:gridCol w:w="1701"/>
        <w:gridCol w:w="1430"/>
        <w:gridCol w:w="3013"/>
        <w:gridCol w:w="2692"/>
        <w:gridCol w:w="2120"/>
      </w:tblGrid>
      <w:tr w:rsidR="00F948B9" w:rsidRPr="00F948B9" w:rsidTr="00F948B9">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Порушення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академічної доброчесності</w:t>
            </w:r>
          </w:p>
        </w:tc>
        <w:tc>
          <w:tcPr>
            <w:tcW w:w="15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Суб’єкти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порушення</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Обставини та умови  порушення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академічної доброчесності</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Наслідки  і форма відповідальності</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Орган / посадова особа, який приймає рішення про призначення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i/>
                <w:iCs/>
                <w:sz w:val="24"/>
                <w:szCs w:val="24"/>
                <w:bdr w:val="none" w:sz="0" w:space="0" w:color="auto" w:frame="1"/>
                <w:lang w:eastAsia="uk-UA"/>
              </w:rPr>
              <w:t>виду відповідальності</w:t>
            </w:r>
          </w:p>
        </w:tc>
      </w:tr>
      <w:tr w:rsidR="00F948B9" w:rsidRPr="00F948B9" w:rsidTr="00F948B9">
        <w:tc>
          <w:tcPr>
            <w:tcW w:w="184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Списування</w:t>
            </w:r>
          </w:p>
        </w:tc>
        <w:tc>
          <w:tcPr>
            <w:tcW w:w="156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Здобувачі освіти</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самостійні роботи;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контрольні роботи;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контрольні зрізи знань;</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річне оцінювання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(для  екстернів)</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xml:space="preserve">- </w:t>
            </w:r>
            <w:proofErr w:type="spellStart"/>
            <w:r w:rsidRPr="00F948B9">
              <w:rPr>
                <w:rFonts w:ascii="Times New Roman" w:eastAsia="Times New Roman" w:hAnsi="Times New Roman" w:cs="Times New Roman"/>
                <w:sz w:val="24"/>
                <w:szCs w:val="24"/>
                <w:lang w:eastAsia="uk-UA"/>
              </w:rPr>
              <w:t>моніторинги</w:t>
            </w:r>
            <w:proofErr w:type="spellEnd"/>
            <w:r w:rsidRPr="00F948B9">
              <w:rPr>
                <w:rFonts w:ascii="Times New Roman" w:eastAsia="Times New Roman" w:hAnsi="Times New Roman" w:cs="Times New Roman"/>
                <w:sz w:val="24"/>
                <w:szCs w:val="24"/>
                <w:lang w:eastAsia="uk-UA"/>
              </w:rPr>
              <w:t xml:space="preserve"> якості знань</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Повторне письмове проходження оцінювання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термін -1 тиждень</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або повторне проходження відповідного освітнього компонента освітньої програми</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Учителі-</w:t>
            </w:r>
            <w:proofErr w:type="spellStart"/>
            <w:r w:rsidRPr="00F948B9">
              <w:rPr>
                <w:rFonts w:ascii="Times New Roman" w:eastAsia="Times New Roman" w:hAnsi="Times New Roman" w:cs="Times New Roman"/>
                <w:sz w:val="24"/>
                <w:szCs w:val="24"/>
                <w:lang w:eastAsia="uk-UA"/>
              </w:rPr>
              <w:t>предметники</w:t>
            </w:r>
            <w:proofErr w:type="spellEnd"/>
          </w:p>
        </w:tc>
      </w:tr>
      <w:tr w:rsidR="00F948B9" w:rsidRPr="00F948B9" w:rsidTr="00F948B9">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-державна підсумкова атестація;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річне оцінювання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lastRenderedPageBreak/>
              <w:t>( для  екстернів)</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lastRenderedPageBreak/>
              <w:t xml:space="preserve">Повторне проходження оцінювання  за графіком </w:t>
            </w:r>
            <w:r w:rsidRPr="00F948B9">
              <w:rPr>
                <w:rFonts w:ascii="Times New Roman" w:eastAsia="Times New Roman" w:hAnsi="Times New Roman" w:cs="Times New Roman"/>
                <w:sz w:val="24"/>
                <w:szCs w:val="24"/>
                <w:lang w:eastAsia="uk-UA"/>
              </w:rPr>
              <w:lastRenderedPageBreak/>
              <w:t>проведення  ДПА у школі</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Не зарахування  результатів</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lastRenderedPageBreak/>
              <w:t xml:space="preserve">Атестаційна комісія державної </w:t>
            </w:r>
            <w:r w:rsidRPr="00F948B9">
              <w:rPr>
                <w:rFonts w:ascii="Times New Roman" w:eastAsia="Times New Roman" w:hAnsi="Times New Roman" w:cs="Times New Roman"/>
                <w:sz w:val="24"/>
                <w:szCs w:val="24"/>
                <w:lang w:eastAsia="uk-UA"/>
              </w:rPr>
              <w:lastRenderedPageBreak/>
              <w:t>підсумкової атестації</w:t>
            </w:r>
          </w:p>
        </w:tc>
      </w:tr>
      <w:tr w:rsidR="00F948B9" w:rsidRPr="00F948B9" w:rsidTr="00F948B9">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-І етап( шкільний) Всеукраїнських  учнівських олімпіад, конкурсів;</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Робота учасника анулюється, не оцінюється.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У разі повторних випадків списування учасник не допускається до участі в інших  олімпіадах, конкурсах</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Оргкомітет, журі</w:t>
            </w:r>
          </w:p>
        </w:tc>
      </w:tr>
      <w:tr w:rsidR="00F948B9" w:rsidRPr="00F948B9" w:rsidTr="00F948B9">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Необ’єктивне</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оцінювання результатів навчання здобувачів</w:t>
            </w:r>
          </w:p>
        </w:tc>
        <w:tc>
          <w:tcPr>
            <w:tcW w:w="15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Педагогічні працівники</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Свідоме завищення або заниження оцінки результатів навчання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-усні відповіді;</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-домашні роботи;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-контрольні роботи;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-лабораторні та</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практичні роботи;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-ДПА;</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-тематичне оцінювання;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xml:space="preserve">- </w:t>
            </w:r>
            <w:proofErr w:type="spellStart"/>
            <w:r w:rsidRPr="00F948B9">
              <w:rPr>
                <w:rFonts w:ascii="Times New Roman" w:eastAsia="Times New Roman" w:hAnsi="Times New Roman" w:cs="Times New Roman"/>
                <w:sz w:val="24"/>
                <w:szCs w:val="24"/>
                <w:lang w:eastAsia="uk-UA"/>
              </w:rPr>
              <w:t>моніторинги</w:t>
            </w:r>
            <w:proofErr w:type="spellEnd"/>
            <w:r w:rsidRPr="00F948B9">
              <w:rPr>
                <w:rFonts w:ascii="Times New Roman" w:eastAsia="Times New Roman" w:hAnsi="Times New Roman" w:cs="Times New Roman"/>
                <w:sz w:val="24"/>
                <w:szCs w:val="24"/>
                <w:lang w:eastAsia="uk-UA"/>
              </w:rPr>
              <w:t>;</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w:t>
            </w:r>
            <w:proofErr w:type="spellStart"/>
            <w:r w:rsidRPr="00F948B9">
              <w:rPr>
                <w:rFonts w:ascii="Times New Roman" w:eastAsia="Times New Roman" w:hAnsi="Times New Roman" w:cs="Times New Roman"/>
                <w:sz w:val="24"/>
                <w:szCs w:val="24"/>
                <w:lang w:eastAsia="uk-UA"/>
              </w:rPr>
              <w:t>олімпіадні</w:t>
            </w:r>
            <w:proofErr w:type="spellEnd"/>
            <w:r w:rsidRPr="00F948B9">
              <w:rPr>
                <w:rFonts w:ascii="Times New Roman" w:eastAsia="Times New Roman" w:hAnsi="Times New Roman" w:cs="Times New Roman"/>
                <w:sz w:val="24"/>
                <w:szCs w:val="24"/>
                <w:lang w:eastAsia="uk-UA"/>
              </w:rPr>
              <w:t xml:space="preserve"> та конкурсні роботи</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Адміністрація школи, атестаційні  комісії усіх рівнів</w:t>
            </w:r>
          </w:p>
        </w:tc>
      </w:tr>
      <w:tr w:rsidR="00F948B9" w:rsidRPr="00F948B9" w:rsidTr="00F948B9">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Обман:</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Фальсифікація</w:t>
            </w:r>
          </w:p>
        </w:tc>
        <w:tc>
          <w:tcPr>
            <w:tcW w:w="156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Педагогічні працівники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b/>
                <w:bCs/>
                <w:sz w:val="24"/>
                <w:szCs w:val="24"/>
                <w:bdr w:val="none" w:sz="0" w:space="0" w:color="auto" w:frame="1"/>
                <w:lang w:eastAsia="uk-UA"/>
              </w:rPr>
              <w:t>як автори</w:t>
            </w:r>
          </w:p>
        </w:tc>
        <w:tc>
          <w:tcPr>
            <w:tcW w:w="213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Навчально-методичні освітні продукти, створені педагогічними працівниками: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-методичні рекомендації;</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-навчальний посібник;</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-навчально-методичний посібник</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-наочний посібник;</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-практичний посібник;</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-навчальний наочний посібник;</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-збірка;</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-методична збірка</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-методичний вісник;</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-стаття;</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-методична розробка</w:t>
            </w:r>
          </w:p>
        </w:tc>
        <w:tc>
          <w:tcPr>
            <w:tcW w:w="226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У випадку встановлення порушень такого порядку:</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є підставою для відмови в присвоєнні або позбавлені раніше присвоєного педагогічного звання, кваліфікаційної категорії</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 xml:space="preserve">Б) в разі встановлення в атестаційний період  фактів списування </w:t>
            </w:r>
            <w:r w:rsidRPr="00F948B9">
              <w:rPr>
                <w:rFonts w:ascii="Times New Roman" w:eastAsia="Times New Roman" w:hAnsi="Times New Roman" w:cs="Times New Roman"/>
                <w:sz w:val="24"/>
                <w:szCs w:val="24"/>
                <w:lang w:eastAsia="uk-UA"/>
              </w:rPr>
              <w:lastRenderedPageBreak/>
              <w:t>здобувачами під час контрольних зрізів знань, фальсифікації результатів власної педагогічної діяльності</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позбавлення педагогічного працівника І,ІІ кваліфікаційної категорії</w:t>
            </w:r>
          </w:p>
        </w:tc>
        <w:tc>
          <w:tcPr>
            <w:tcW w:w="208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lastRenderedPageBreak/>
              <w:t>Педагогічна та методичні  ради</w:t>
            </w:r>
          </w:p>
          <w:p w:rsidR="00F948B9" w:rsidRPr="00F948B9" w:rsidRDefault="00F948B9" w:rsidP="00F948B9">
            <w:pPr>
              <w:spacing w:after="0" w:line="240" w:lineRule="auto"/>
              <w:textAlignment w:val="baseline"/>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школи, атестаційні комісії школи</w:t>
            </w:r>
          </w:p>
        </w:tc>
      </w:tr>
      <w:tr w:rsidR="00F948B9" w:rsidRPr="00F948B9" w:rsidTr="00F948B9">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Фабрикація</w:t>
            </w: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r>
      <w:tr w:rsidR="00F948B9" w:rsidRPr="00F948B9" w:rsidTr="00F948B9">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r w:rsidRPr="00F948B9">
              <w:rPr>
                <w:rFonts w:ascii="Times New Roman" w:eastAsia="Times New Roman" w:hAnsi="Times New Roman" w:cs="Times New Roman"/>
                <w:sz w:val="24"/>
                <w:szCs w:val="24"/>
                <w:lang w:eastAsia="uk-UA"/>
              </w:rPr>
              <w:t>Плагіат</w:t>
            </w: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F948B9" w:rsidRPr="00F948B9" w:rsidRDefault="00F948B9" w:rsidP="00F948B9">
            <w:pPr>
              <w:spacing w:after="0" w:line="240" w:lineRule="auto"/>
              <w:rPr>
                <w:rFonts w:ascii="Times New Roman" w:eastAsia="Times New Roman" w:hAnsi="Times New Roman" w:cs="Times New Roman"/>
                <w:sz w:val="24"/>
                <w:szCs w:val="24"/>
                <w:lang w:eastAsia="uk-UA"/>
              </w:rPr>
            </w:pPr>
          </w:p>
        </w:tc>
      </w:tr>
    </w:tbl>
    <w:p w:rsidR="00F948B9" w:rsidRPr="00F948B9" w:rsidRDefault="00F948B9" w:rsidP="00055E31">
      <w:pPr>
        <w:shd w:val="clear" w:color="auto" w:fill="FFFFFF"/>
        <w:spacing w:after="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br/>
        <w:t>V. Комісія з питань академічної доброчесності та етики педагогічних працівників</w:t>
      </w:r>
    </w:p>
    <w:p w:rsidR="00F948B9" w:rsidRPr="00F948B9" w:rsidRDefault="00F948B9" w:rsidP="00055E31">
      <w:pPr>
        <w:shd w:val="clear" w:color="auto" w:fill="FFFFFF"/>
        <w:spacing w:after="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5.1. Комісія</w:t>
      </w:r>
      <w:r w:rsidRPr="00F948B9">
        <w:rPr>
          <w:rFonts w:ascii="Times New Roman" w:eastAsia="Times New Roman" w:hAnsi="Times New Roman" w:cs="Times New Roman"/>
          <w:b/>
          <w:bCs/>
          <w:color w:val="555555"/>
          <w:sz w:val="24"/>
          <w:szCs w:val="24"/>
          <w:bdr w:val="none" w:sz="0" w:space="0" w:color="auto" w:frame="1"/>
          <w:lang w:eastAsia="uk-UA"/>
        </w:rPr>
        <w:t> </w:t>
      </w:r>
      <w:r w:rsidRPr="00F948B9">
        <w:rPr>
          <w:rFonts w:ascii="Times New Roman" w:eastAsia="Times New Roman" w:hAnsi="Times New Roman" w:cs="Times New Roman"/>
          <w:color w:val="555555"/>
          <w:sz w:val="24"/>
          <w:szCs w:val="24"/>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5.2. До складу Комісії входять представники педагогічного колективу, батьківської громади ( за згодою).</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5.2.1. Персональний склад  Комісії затверджується рішенням педагогічної ради.</w:t>
      </w:r>
      <w:r w:rsidR="00055E31">
        <w:rPr>
          <w:rFonts w:ascii="Times New Roman" w:eastAsia="Times New Roman" w:hAnsi="Times New Roman" w:cs="Times New Roman"/>
          <w:color w:val="555555"/>
          <w:sz w:val="24"/>
          <w:szCs w:val="24"/>
          <w:lang w:eastAsia="uk-UA"/>
        </w:rPr>
        <w:t>(Додаток 1)</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5.2.2. Голова, заступник голови та секретар Комісії обираються з числа осіб, що входять до неї.</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5.2.3. Голова веде засідання, підписує протоколи та рішення тощо.</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5.2.4. За відсутності голови Комісії його обов’язки виконує заступник.</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5.2.6. Термін повноважень Комісії – 1 рік.</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5.4. Комісія має такі повноваження:</w:t>
      </w:r>
    </w:p>
    <w:p w:rsidR="00F948B9" w:rsidRPr="00F948B9" w:rsidRDefault="00F948B9" w:rsidP="00055E31">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Виявляти та встановлювати факти порушення академічної доброчесності учасників освітнього процесу школи.</w:t>
      </w:r>
    </w:p>
    <w:p w:rsidR="00F948B9" w:rsidRPr="00F948B9" w:rsidRDefault="00F948B9" w:rsidP="00055E31">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Проводити інформаційну роботу щодо популяризації принципів академічної доброчесності серед учасників освітнього процесу.</w:t>
      </w:r>
    </w:p>
    <w:p w:rsidR="00F948B9" w:rsidRPr="00F948B9" w:rsidRDefault="00F948B9" w:rsidP="00055E31">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F948B9" w:rsidRPr="00F948B9" w:rsidRDefault="00F948B9" w:rsidP="00055E31">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F948B9" w:rsidRPr="00F948B9" w:rsidRDefault="00F948B9" w:rsidP="00055E31">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F948B9" w:rsidRPr="00F948B9" w:rsidRDefault="00F948B9" w:rsidP="00055E31">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lastRenderedPageBreak/>
        <w:t>Доводити результати розгляду заяв щодо порушення академічної доброчесності до відома директора школи для подальшого реагування.</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5.6. Комісія звітує про свою роботу двічі на рік.</w:t>
      </w:r>
    </w:p>
    <w:p w:rsidR="00F948B9" w:rsidRPr="00F948B9" w:rsidRDefault="00F948B9" w:rsidP="00055E31">
      <w:pPr>
        <w:shd w:val="clear" w:color="auto" w:fill="FFFFFF"/>
        <w:spacing w:after="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b/>
          <w:bCs/>
          <w:color w:val="555555"/>
          <w:sz w:val="24"/>
          <w:szCs w:val="24"/>
          <w:bdr w:val="none" w:sz="0" w:space="0" w:color="auto" w:frame="1"/>
          <w:lang w:eastAsia="uk-UA"/>
        </w:rPr>
        <w:t>VI. Прикінцеві положення</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6.1. Положення ухвалюється педагогічною радою школи більшістю голосів і набирає чинності з моменту схвалення.</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F948B9" w:rsidRPr="00F948B9" w:rsidRDefault="00F948B9" w:rsidP="00055E31">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152059" w:rsidRDefault="00152059"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both"/>
        <w:rPr>
          <w:rFonts w:ascii="Times New Roman" w:hAnsi="Times New Roman" w:cs="Times New Roman"/>
          <w:sz w:val="24"/>
          <w:szCs w:val="24"/>
        </w:rPr>
      </w:pPr>
    </w:p>
    <w:p w:rsidR="00055E31" w:rsidRDefault="00055E31" w:rsidP="00055E31">
      <w:pPr>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055E31" w:rsidRDefault="00055E31" w:rsidP="00055E31">
      <w:pPr>
        <w:jc w:val="center"/>
        <w:rPr>
          <w:rFonts w:ascii="Times New Roman" w:hAnsi="Times New Roman" w:cs="Times New Roman"/>
          <w:sz w:val="24"/>
          <w:szCs w:val="24"/>
        </w:rPr>
      </w:pPr>
      <w:r>
        <w:rPr>
          <w:rFonts w:ascii="Times New Roman" w:hAnsi="Times New Roman" w:cs="Times New Roman"/>
          <w:sz w:val="24"/>
          <w:szCs w:val="24"/>
        </w:rPr>
        <w:t>Склад комісії</w:t>
      </w:r>
    </w:p>
    <w:p w:rsidR="00055E31" w:rsidRDefault="00055E31" w:rsidP="00055E31">
      <w:pPr>
        <w:jc w:val="center"/>
        <w:rPr>
          <w:rFonts w:ascii="Times New Roman" w:eastAsia="Times New Roman" w:hAnsi="Times New Roman" w:cs="Times New Roman"/>
          <w:color w:val="555555"/>
          <w:sz w:val="24"/>
          <w:szCs w:val="24"/>
          <w:lang w:eastAsia="uk-UA"/>
        </w:rPr>
      </w:pPr>
      <w:r w:rsidRPr="00F948B9">
        <w:rPr>
          <w:rFonts w:ascii="Times New Roman" w:eastAsia="Times New Roman" w:hAnsi="Times New Roman" w:cs="Times New Roman"/>
          <w:color w:val="555555"/>
          <w:sz w:val="24"/>
          <w:szCs w:val="24"/>
          <w:lang w:eastAsia="uk-UA"/>
        </w:rPr>
        <w:t>з питань академічної доброчесності  та етики педагогічних працівників</w:t>
      </w:r>
    </w:p>
    <w:p w:rsidR="00055E31" w:rsidRDefault="00055E31" w:rsidP="00BB163B">
      <w:pPr>
        <w:rPr>
          <w:rFonts w:ascii="Times New Roman" w:eastAsia="Times New Roman" w:hAnsi="Times New Roman" w:cs="Times New Roman"/>
          <w:color w:val="555555"/>
          <w:sz w:val="24"/>
          <w:szCs w:val="24"/>
          <w:lang w:eastAsia="uk-UA"/>
        </w:rPr>
      </w:pPr>
      <w:r>
        <w:rPr>
          <w:rFonts w:ascii="Times New Roman" w:eastAsia="Times New Roman" w:hAnsi="Times New Roman" w:cs="Times New Roman"/>
          <w:color w:val="555555"/>
          <w:sz w:val="24"/>
          <w:szCs w:val="24"/>
          <w:lang w:eastAsia="uk-UA"/>
        </w:rPr>
        <w:t xml:space="preserve">Голова комісії : Сабадаш Василь Іванович </w:t>
      </w:r>
      <w:r w:rsidR="00BB163B">
        <w:rPr>
          <w:rFonts w:ascii="Times New Roman" w:eastAsia="Times New Roman" w:hAnsi="Times New Roman" w:cs="Times New Roman"/>
          <w:color w:val="555555"/>
          <w:sz w:val="24"/>
          <w:szCs w:val="24"/>
          <w:lang w:eastAsia="uk-UA"/>
        </w:rPr>
        <w:t>–</w:t>
      </w:r>
      <w:r>
        <w:rPr>
          <w:rFonts w:ascii="Times New Roman" w:eastAsia="Times New Roman" w:hAnsi="Times New Roman" w:cs="Times New Roman"/>
          <w:color w:val="555555"/>
          <w:sz w:val="24"/>
          <w:szCs w:val="24"/>
          <w:lang w:eastAsia="uk-UA"/>
        </w:rPr>
        <w:t xml:space="preserve"> </w:t>
      </w:r>
      <w:r w:rsidR="00BB163B">
        <w:rPr>
          <w:rFonts w:ascii="Times New Roman" w:eastAsia="Times New Roman" w:hAnsi="Times New Roman" w:cs="Times New Roman"/>
          <w:color w:val="555555"/>
          <w:sz w:val="24"/>
          <w:szCs w:val="24"/>
          <w:lang w:eastAsia="uk-UA"/>
        </w:rPr>
        <w:t>директор школи;</w:t>
      </w:r>
    </w:p>
    <w:p w:rsidR="00BB163B" w:rsidRDefault="00BB163B" w:rsidP="00BB163B">
      <w:pPr>
        <w:rPr>
          <w:rFonts w:ascii="Times New Roman" w:eastAsia="Times New Roman" w:hAnsi="Times New Roman" w:cs="Times New Roman"/>
          <w:color w:val="555555"/>
          <w:sz w:val="24"/>
          <w:szCs w:val="24"/>
          <w:lang w:eastAsia="uk-UA"/>
        </w:rPr>
      </w:pPr>
      <w:r>
        <w:rPr>
          <w:rFonts w:ascii="Times New Roman" w:eastAsia="Times New Roman" w:hAnsi="Times New Roman" w:cs="Times New Roman"/>
          <w:color w:val="555555"/>
          <w:sz w:val="24"/>
          <w:szCs w:val="24"/>
          <w:lang w:eastAsia="uk-UA"/>
        </w:rPr>
        <w:t xml:space="preserve">Заступник голови комісії: </w:t>
      </w:r>
      <w:proofErr w:type="spellStart"/>
      <w:r>
        <w:rPr>
          <w:rFonts w:ascii="Times New Roman" w:eastAsia="Times New Roman" w:hAnsi="Times New Roman" w:cs="Times New Roman"/>
          <w:color w:val="555555"/>
          <w:sz w:val="24"/>
          <w:szCs w:val="24"/>
          <w:lang w:eastAsia="uk-UA"/>
        </w:rPr>
        <w:t>Лютенко</w:t>
      </w:r>
      <w:proofErr w:type="spellEnd"/>
      <w:r>
        <w:rPr>
          <w:rFonts w:ascii="Times New Roman" w:eastAsia="Times New Roman" w:hAnsi="Times New Roman" w:cs="Times New Roman"/>
          <w:color w:val="555555"/>
          <w:sz w:val="24"/>
          <w:szCs w:val="24"/>
          <w:lang w:eastAsia="uk-UA"/>
        </w:rPr>
        <w:t xml:space="preserve"> Оксана Василівна – заступник директора з НВР;</w:t>
      </w:r>
    </w:p>
    <w:p w:rsidR="00BB163B" w:rsidRDefault="00BB163B" w:rsidP="00BB163B">
      <w:pPr>
        <w:rPr>
          <w:rFonts w:ascii="Times New Roman" w:eastAsia="Times New Roman" w:hAnsi="Times New Roman" w:cs="Times New Roman"/>
          <w:color w:val="555555"/>
          <w:sz w:val="24"/>
          <w:szCs w:val="24"/>
          <w:lang w:eastAsia="uk-UA"/>
        </w:rPr>
      </w:pPr>
      <w:r>
        <w:rPr>
          <w:rFonts w:ascii="Times New Roman" w:eastAsia="Times New Roman" w:hAnsi="Times New Roman" w:cs="Times New Roman"/>
          <w:color w:val="555555"/>
          <w:sz w:val="24"/>
          <w:szCs w:val="24"/>
          <w:lang w:eastAsia="uk-UA"/>
        </w:rPr>
        <w:t xml:space="preserve">Секретар комісії: </w:t>
      </w:r>
      <w:proofErr w:type="spellStart"/>
      <w:r>
        <w:rPr>
          <w:rFonts w:ascii="Times New Roman" w:eastAsia="Times New Roman" w:hAnsi="Times New Roman" w:cs="Times New Roman"/>
          <w:color w:val="555555"/>
          <w:sz w:val="24"/>
          <w:szCs w:val="24"/>
          <w:lang w:eastAsia="uk-UA"/>
        </w:rPr>
        <w:t>Попруженко</w:t>
      </w:r>
      <w:proofErr w:type="spellEnd"/>
      <w:r>
        <w:rPr>
          <w:rFonts w:ascii="Times New Roman" w:eastAsia="Times New Roman" w:hAnsi="Times New Roman" w:cs="Times New Roman"/>
          <w:color w:val="555555"/>
          <w:sz w:val="24"/>
          <w:szCs w:val="24"/>
          <w:lang w:eastAsia="uk-UA"/>
        </w:rPr>
        <w:t xml:space="preserve"> Людмила Олексіївна – соціальний педагог;</w:t>
      </w:r>
    </w:p>
    <w:p w:rsidR="00BB163B" w:rsidRDefault="00BB163B" w:rsidP="00BB163B">
      <w:pPr>
        <w:rPr>
          <w:rFonts w:ascii="Times New Roman" w:eastAsia="Times New Roman" w:hAnsi="Times New Roman" w:cs="Times New Roman"/>
          <w:color w:val="555555"/>
          <w:sz w:val="24"/>
          <w:szCs w:val="24"/>
          <w:lang w:eastAsia="uk-UA"/>
        </w:rPr>
      </w:pPr>
      <w:r>
        <w:rPr>
          <w:rFonts w:ascii="Times New Roman" w:eastAsia="Times New Roman" w:hAnsi="Times New Roman" w:cs="Times New Roman"/>
          <w:color w:val="555555"/>
          <w:sz w:val="24"/>
          <w:szCs w:val="24"/>
          <w:lang w:eastAsia="uk-UA"/>
        </w:rPr>
        <w:t>Члени комісії: Баранова Тамара Володимирівна – заступник директора з НВР,</w:t>
      </w:r>
    </w:p>
    <w:p w:rsidR="00BB163B" w:rsidRDefault="00BB163B" w:rsidP="00BB163B">
      <w:pPr>
        <w:rPr>
          <w:rFonts w:ascii="Times New Roman" w:eastAsia="Times New Roman" w:hAnsi="Times New Roman" w:cs="Times New Roman"/>
          <w:color w:val="555555"/>
          <w:sz w:val="24"/>
          <w:szCs w:val="24"/>
          <w:lang w:eastAsia="uk-UA"/>
        </w:rPr>
      </w:pPr>
      <w:r>
        <w:rPr>
          <w:rFonts w:ascii="Times New Roman" w:eastAsia="Times New Roman" w:hAnsi="Times New Roman" w:cs="Times New Roman"/>
          <w:color w:val="555555"/>
          <w:sz w:val="24"/>
          <w:szCs w:val="24"/>
          <w:lang w:eastAsia="uk-UA"/>
        </w:rPr>
        <w:t xml:space="preserve">                          Головко Тетяна Петрівна - </w:t>
      </w:r>
      <w:r>
        <w:rPr>
          <w:rFonts w:ascii="Times New Roman" w:eastAsia="Times New Roman" w:hAnsi="Times New Roman" w:cs="Times New Roman"/>
          <w:color w:val="555555"/>
          <w:sz w:val="24"/>
          <w:szCs w:val="24"/>
          <w:lang w:eastAsia="uk-UA"/>
        </w:rPr>
        <w:t>заступник директора з НВР,</w:t>
      </w:r>
    </w:p>
    <w:p w:rsidR="00BB163B" w:rsidRDefault="00BB163B" w:rsidP="00BB163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Зеленько</w:t>
      </w:r>
      <w:proofErr w:type="spellEnd"/>
      <w:r>
        <w:rPr>
          <w:rFonts w:ascii="Times New Roman" w:hAnsi="Times New Roman" w:cs="Times New Roman"/>
          <w:sz w:val="24"/>
          <w:szCs w:val="24"/>
        </w:rPr>
        <w:t xml:space="preserve"> Валентина Миколаївна – голова ПК школи,</w:t>
      </w:r>
    </w:p>
    <w:p w:rsidR="00BB163B" w:rsidRPr="00F948B9" w:rsidRDefault="00BB163B" w:rsidP="00BB163B">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Любіч</w:t>
      </w:r>
      <w:proofErr w:type="spellEnd"/>
      <w:r>
        <w:rPr>
          <w:rFonts w:ascii="Times New Roman" w:hAnsi="Times New Roman" w:cs="Times New Roman"/>
          <w:sz w:val="24"/>
          <w:szCs w:val="24"/>
        </w:rPr>
        <w:t xml:space="preserve"> Тетяна Володимирівна – практичний психолог.</w:t>
      </w:r>
    </w:p>
    <w:sectPr w:rsidR="00BB163B" w:rsidRPr="00F948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21808"/>
    <w:multiLevelType w:val="multilevel"/>
    <w:tmpl w:val="37D8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A2CAA"/>
    <w:multiLevelType w:val="multilevel"/>
    <w:tmpl w:val="836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391E92"/>
    <w:multiLevelType w:val="multilevel"/>
    <w:tmpl w:val="D9F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8796A"/>
    <w:multiLevelType w:val="multilevel"/>
    <w:tmpl w:val="73E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95E26"/>
    <w:multiLevelType w:val="multilevel"/>
    <w:tmpl w:val="216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B9"/>
    <w:rsid w:val="00055E31"/>
    <w:rsid w:val="00152059"/>
    <w:rsid w:val="00BB163B"/>
    <w:rsid w:val="00F94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57C3"/>
  <w15:chartTrackingRefBased/>
  <w15:docId w15:val="{266FA5D1-155F-44F2-98E3-6FD157DA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948B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8B9"/>
    <w:rPr>
      <w:rFonts w:ascii="Times New Roman" w:eastAsia="Times New Roman" w:hAnsi="Times New Roman" w:cs="Times New Roman"/>
      <w:b/>
      <w:bCs/>
      <w:sz w:val="36"/>
      <w:szCs w:val="36"/>
      <w:lang w:eastAsia="uk-UA"/>
    </w:rPr>
  </w:style>
  <w:style w:type="character" w:styleId="a3">
    <w:name w:val="Strong"/>
    <w:basedOn w:val="a0"/>
    <w:uiPriority w:val="22"/>
    <w:qFormat/>
    <w:rsid w:val="00F948B9"/>
    <w:rPr>
      <w:b/>
      <w:bCs/>
    </w:rPr>
  </w:style>
  <w:style w:type="paragraph" w:styleId="a4">
    <w:name w:val="Normal (Web)"/>
    <w:basedOn w:val="a"/>
    <w:uiPriority w:val="99"/>
    <w:semiHidden/>
    <w:unhideWhenUsed/>
    <w:rsid w:val="00F948B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39426">
      <w:bodyDiv w:val="1"/>
      <w:marLeft w:val="0"/>
      <w:marRight w:val="0"/>
      <w:marTop w:val="0"/>
      <w:marBottom w:val="0"/>
      <w:divBdr>
        <w:top w:val="none" w:sz="0" w:space="0" w:color="auto"/>
        <w:left w:val="none" w:sz="0" w:space="0" w:color="auto"/>
        <w:bottom w:val="none" w:sz="0" w:space="0" w:color="auto"/>
        <w:right w:val="none" w:sz="0" w:space="0" w:color="auto"/>
      </w:divBdr>
      <w:divsChild>
        <w:div w:id="116197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238C-9FDE-4979-AADE-79FBF81F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8611</Words>
  <Characters>4909</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2022-01-05T09:40:00Z</dcterms:created>
  <dcterms:modified xsi:type="dcterms:W3CDTF">2022-01-10T12:55:00Z</dcterms:modified>
</cp:coreProperties>
</file>