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1C" w:rsidRDefault="00DD6E1C" w:rsidP="00DD6E1C">
      <w:pPr>
        <w:pStyle w:val="a7"/>
        <w:ind w:left="4820"/>
        <w:jc w:val="both"/>
        <w:rPr>
          <w:b w:val="0"/>
          <w:szCs w:val="28"/>
        </w:rPr>
      </w:pPr>
      <w:bookmarkStart w:id="0" w:name="_Hlk57645775"/>
      <w:r>
        <w:rPr>
          <w:b w:val="0"/>
          <w:szCs w:val="28"/>
        </w:rPr>
        <w:t>ЗАТВЕРДЖЕНО</w:t>
      </w:r>
      <w:r w:rsidR="003669F0">
        <w:rPr>
          <w:b w:val="0"/>
          <w:szCs w:val="28"/>
        </w:rPr>
        <w:t>:</w:t>
      </w:r>
    </w:p>
    <w:p w:rsidR="00DD6E1C" w:rsidRDefault="00DD6E1C" w:rsidP="00DD6E1C">
      <w:pPr>
        <w:pStyle w:val="a7"/>
        <w:ind w:left="4820"/>
        <w:jc w:val="both"/>
        <w:rPr>
          <w:b w:val="0"/>
          <w:szCs w:val="28"/>
        </w:rPr>
      </w:pPr>
      <w:r>
        <w:rPr>
          <w:b w:val="0"/>
          <w:bCs w:val="0"/>
          <w:szCs w:val="28"/>
        </w:rPr>
        <w:t xml:space="preserve">рішення </w:t>
      </w:r>
      <w:r>
        <w:rPr>
          <w:b w:val="0"/>
          <w:szCs w:val="28"/>
        </w:rPr>
        <w:t xml:space="preserve">Богородчанської </w:t>
      </w:r>
    </w:p>
    <w:p w:rsidR="00DD6E1C" w:rsidRPr="00D457C0" w:rsidRDefault="00DD6E1C" w:rsidP="00DD6E1C">
      <w:pPr>
        <w:pStyle w:val="a7"/>
        <w:ind w:left="4820"/>
        <w:jc w:val="both"/>
        <w:rPr>
          <w:b w:val="0"/>
          <w:bCs w:val="0"/>
          <w:szCs w:val="28"/>
        </w:rPr>
      </w:pPr>
      <w:r>
        <w:rPr>
          <w:b w:val="0"/>
          <w:szCs w:val="28"/>
        </w:rPr>
        <w:t xml:space="preserve">селищної ради </w:t>
      </w:r>
    </w:p>
    <w:p w:rsidR="00DD6E1C" w:rsidRDefault="003669F0" w:rsidP="00DD6E1C">
      <w:pPr>
        <w:pStyle w:val="a7"/>
        <w:ind w:left="4820"/>
        <w:jc w:val="both"/>
        <w:rPr>
          <w:b w:val="0"/>
          <w:bCs w:val="0"/>
          <w:szCs w:val="28"/>
        </w:rPr>
      </w:pPr>
      <w:r>
        <w:rPr>
          <w:b w:val="0"/>
          <w:bCs w:val="0"/>
          <w:szCs w:val="28"/>
        </w:rPr>
        <w:t>від 15.12.2020</w:t>
      </w:r>
      <w:r w:rsidR="00DD6E1C">
        <w:rPr>
          <w:b w:val="0"/>
          <w:bCs w:val="0"/>
          <w:szCs w:val="28"/>
        </w:rPr>
        <w:t xml:space="preserve"> року</w:t>
      </w:r>
      <w:r w:rsidR="00DD6E1C" w:rsidRPr="003C6FA5">
        <w:rPr>
          <w:b w:val="0"/>
          <w:bCs w:val="0"/>
          <w:szCs w:val="28"/>
        </w:rPr>
        <w:t xml:space="preserve">  </w:t>
      </w:r>
    </w:p>
    <w:p w:rsidR="00DD6E1C" w:rsidRDefault="00DD6E1C" w:rsidP="003669F0">
      <w:pPr>
        <w:pStyle w:val="a7"/>
        <w:ind w:left="4820"/>
        <w:jc w:val="both"/>
        <w:rPr>
          <w:b w:val="0"/>
          <w:bCs w:val="0"/>
          <w:szCs w:val="28"/>
        </w:rPr>
      </w:pPr>
      <w:r w:rsidRPr="003C6FA5">
        <w:rPr>
          <w:b w:val="0"/>
          <w:bCs w:val="0"/>
          <w:szCs w:val="28"/>
        </w:rPr>
        <w:t xml:space="preserve">№ </w:t>
      </w:r>
      <w:r w:rsidR="00D811B2">
        <w:rPr>
          <w:b w:val="0"/>
          <w:bCs w:val="0"/>
          <w:szCs w:val="28"/>
        </w:rPr>
        <w:t>46</w:t>
      </w:r>
      <w:r w:rsidR="003669F0">
        <w:rPr>
          <w:b w:val="0"/>
          <w:bCs w:val="0"/>
          <w:szCs w:val="28"/>
        </w:rPr>
        <w:t>-2/2020</w:t>
      </w:r>
    </w:p>
    <w:p w:rsidR="002300EB" w:rsidRPr="002300EB" w:rsidRDefault="002300EB" w:rsidP="002300EB">
      <w:pPr>
        <w:tabs>
          <w:tab w:val="left" w:pos="180"/>
        </w:tabs>
        <w:spacing w:after="0" w:line="240" w:lineRule="auto"/>
        <w:ind w:left="4956"/>
        <w:rPr>
          <w:rFonts w:ascii="Times New Roman" w:eastAsia="Times New Roman" w:hAnsi="Times New Roman" w:cs="Times New Roman"/>
          <w:bCs/>
          <w:sz w:val="28"/>
          <w:szCs w:val="28"/>
          <w:lang w:eastAsia="ru-RU"/>
        </w:rPr>
      </w:pPr>
    </w:p>
    <w:p w:rsidR="002300EB" w:rsidRPr="002300EB" w:rsidRDefault="002300EB" w:rsidP="002300EB">
      <w:pPr>
        <w:spacing w:after="0" w:line="360" w:lineRule="auto"/>
        <w:jc w:val="center"/>
        <w:rPr>
          <w:rFonts w:ascii="Times New Roman" w:eastAsia="Times New Roman" w:hAnsi="Times New Roman" w:cs="Times New Roman"/>
          <w:sz w:val="24"/>
          <w:szCs w:val="24"/>
          <w:lang w:eastAsia="ru-RU"/>
        </w:rPr>
      </w:pPr>
      <w:r w:rsidRPr="002300EB">
        <w:rPr>
          <w:rFonts w:ascii="Times New Roman" w:eastAsia="Times New Roman" w:hAnsi="Times New Roman" w:cs="Times New Roman"/>
          <w:sz w:val="24"/>
          <w:szCs w:val="24"/>
          <w:lang w:eastAsia="ru-RU"/>
        </w:rPr>
        <w:t xml:space="preserve">                     </w:t>
      </w:r>
    </w:p>
    <w:bookmarkEnd w:id="0"/>
    <w:p w:rsidR="002300EB" w:rsidRPr="002300EB" w:rsidRDefault="002300EB" w:rsidP="002300EB">
      <w:pPr>
        <w:spacing w:after="0" w:line="360" w:lineRule="auto"/>
        <w:jc w:val="center"/>
        <w:rPr>
          <w:rFonts w:ascii="Times New Roman" w:eastAsia="Times New Roman" w:hAnsi="Times New Roman" w:cs="Times New Roman"/>
          <w:sz w:val="24"/>
          <w:szCs w:val="24"/>
          <w:lang w:eastAsia="ru-RU"/>
        </w:rPr>
      </w:pPr>
    </w:p>
    <w:p w:rsidR="002300EB" w:rsidRPr="002300EB" w:rsidRDefault="002300EB" w:rsidP="002300EB">
      <w:pPr>
        <w:spacing w:after="0" w:line="360" w:lineRule="auto"/>
        <w:jc w:val="center"/>
        <w:rPr>
          <w:rFonts w:ascii="Times New Roman" w:eastAsia="Times New Roman" w:hAnsi="Times New Roman" w:cs="Times New Roman"/>
          <w:sz w:val="24"/>
          <w:szCs w:val="24"/>
          <w:lang w:eastAsia="ru-RU"/>
        </w:rPr>
      </w:pPr>
    </w:p>
    <w:p w:rsidR="002300EB" w:rsidRPr="002300EB" w:rsidRDefault="002300EB" w:rsidP="002300EB">
      <w:pPr>
        <w:spacing w:after="0" w:line="360" w:lineRule="auto"/>
        <w:jc w:val="center"/>
        <w:rPr>
          <w:rFonts w:ascii="Times New Roman" w:eastAsia="Times New Roman" w:hAnsi="Times New Roman" w:cs="Times New Roman"/>
          <w:sz w:val="24"/>
          <w:szCs w:val="24"/>
          <w:lang w:eastAsia="ru-RU"/>
        </w:rPr>
      </w:pPr>
    </w:p>
    <w:p w:rsidR="002300EB" w:rsidRPr="002300EB" w:rsidRDefault="002300EB" w:rsidP="002300EB">
      <w:pPr>
        <w:spacing w:after="0" w:line="360" w:lineRule="auto"/>
        <w:jc w:val="center"/>
        <w:rPr>
          <w:rFonts w:ascii="Times New Roman" w:eastAsia="Times New Roman" w:hAnsi="Times New Roman" w:cs="Times New Roman"/>
          <w:sz w:val="24"/>
          <w:szCs w:val="24"/>
          <w:lang w:eastAsia="ru-RU"/>
        </w:rPr>
      </w:pPr>
    </w:p>
    <w:p w:rsidR="002300EB" w:rsidRPr="002300EB" w:rsidRDefault="002300EB" w:rsidP="002300EB">
      <w:pPr>
        <w:spacing w:after="0" w:line="360" w:lineRule="auto"/>
        <w:jc w:val="center"/>
        <w:rPr>
          <w:rFonts w:ascii="Times New Roman" w:eastAsia="Times New Roman" w:hAnsi="Times New Roman" w:cs="Times New Roman"/>
          <w:sz w:val="24"/>
          <w:szCs w:val="24"/>
          <w:lang w:eastAsia="ru-RU"/>
        </w:rPr>
      </w:pPr>
    </w:p>
    <w:p w:rsidR="002300EB" w:rsidRPr="002300EB" w:rsidRDefault="002300EB" w:rsidP="002300EB">
      <w:pPr>
        <w:spacing w:after="0" w:line="360" w:lineRule="auto"/>
        <w:jc w:val="center"/>
        <w:rPr>
          <w:rFonts w:ascii="Times New Roman" w:eastAsia="Times New Roman" w:hAnsi="Times New Roman" w:cs="Times New Roman"/>
          <w:b/>
          <w:sz w:val="48"/>
          <w:szCs w:val="48"/>
          <w:lang w:eastAsia="ru-RU"/>
        </w:rPr>
      </w:pPr>
      <w:r w:rsidRPr="002300EB">
        <w:rPr>
          <w:rFonts w:ascii="Times New Roman" w:eastAsia="Times New Roman" w:hAnsi="Times New Roman" w:cs="Times New Roman"/>
          <w:b/>
          <w:sz w:val="48"/>
          <w:szCs w:val="48"/>
          <w:lang w:eastAsia="ru-RU"/>
        </w:rPr>
        <w:t xml:space="preserve">Статут </w:t>
      </w:r>
    </w:p>
    <w:p w:rsidR="002300EB" w:rsidRPr="002300EB" w:rsidRDefault="00EC5584" w:rsidP="002300EB">
      <w:pPr>
        <w:spacing w:after="0" w:line="36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Журак</w:t>
      </w:r>
      <w:r w:rsidR="002300EB">
        <w:rPr>
          <w:rFonts w:ascii="Times New Roman" w:eastAsia="Times New Roman" w:hAnsi="Times New Roman" w:cs="Times New Roman"/>
          <w:b/>
          <w:sz w:val="48"/>
          <w:szCs w:val="48"/>
          <w:lang w:eastAsia="ru-RU"/>
        </w:rPr>
        <w:t>ів</w:t>
      </w:r>
      <w:r w:rsidR="002300EB" w:rsidRPr="002300EB">
        <w:rPr>
          <w:rFonts w:ascii="Times New Roman" w:eastAsia="Times New Roman" w:hAnsi="Times New Roman" w:cs="Times New Roman"/>
          <w:b/>
          <w:sz w:val="48"/>
          <w:szCs w:val="48"/>
          <w:lang w:eastAsia="ru-RU"/>
        </w:rPr>
        <w:t>ської гімназії</w:t>
      </w:r>
    </w:p>
    <w:p w:rsidR="002300EB" w:rsidRPr="002300EB" w:rsidRDefault="002300EB" w:rsidP="002300EB">
      <w:pPr>
        <w:spacing w:after="0" w:line="360" w:lineRule="auto"/>
        <w:jc w:val="center"/>
        <w:rPr>
          <w:rFonts w:ascii="Times New Roman" w:eastAsia="Times New Roman" w:hAnsi="Times New Roman" w:cs="Times New Roman"/>
          <w:b/>
          <w:sz w:val="48"/>
          <w:szCs w:val="48"/>
          <w:lang w:eastAsia="ru-RU"/>
        </w:rPr>
      </w:pPr>
      <w:r w:rsidRPr="002300EB">
        <w:rPr>
          <w:rFonts w:ascii="Times New Roman" w:eastAsia="Times New Roman" w:hAnsi="Times New Roman" w:cs="Times New Roman"/>
          <w:b/>
          <w:sz w:val="48"/>
          <w:szCs w:val="48"/>
          <w:lang w:eastAsia="ru-RU"/>
        </w:rPr>
        <w:t xml:space="preserve"> </w:t>
      </w:r>
      <w:r w:rsidR="00EC5584">
        <w:rPr>
          <w:rFonts w:ascii="Times New Roman" w:eastAsia="Times New Roman" w:hAnsi="Times New Roman" w:cs="Times New Roman"/>
          <w:b/>
          <w:sz w:val="48"/>
          <w:szCs w:val="48"/>
          <w:lang w:eastAsia="ru-RU"/>
        </w:rPr>
        <w:t>Богородча</w:t>
      </w:r>
      <w:r w:rsidRPr="002300EB">
        <w:rPr>
          <w:rFonts w:ascii="Times New Roman" w:eastAsia="Times New Roman" w:hAnsi="Times New Roman" w:cs="Times New Roman"/>
          <w:b/>
          <w:sz w:val="48"/>
          <w:szCs w:val="48"/>
          <w:lang w:eastAsia="ru-RU"/>
        </w:rPr>
        <w:t>нської селищної ради</w:t>
      </w:r>
    </w:p>
    <w:p w:rsidR="002300EB" w:rsidRPr="003669F0" w:rsidRDefault="003669F0" w:rsidP="003669F0">
      <w:pPr>
        <w:spacing w:after="0" w:line="360" w:lineRule="auto"/>
        <w:rPr>
          <w:rFonts w:ascii="Times New Roman" w:eastAsia="Times New Roman" w:hAnsi="Times New Roman" w:cs="Times New Roman"/>
          <w:b/>
          <w:sz w:val="40"/>
          <w:szCs w:val="40"/>
          <w:lang w:eastAsia="ru-RU"/>
        </w:rPr>
      </w:pPr>
      <w:r w:rsidRPr="003669F0">
        <w:rPr>
          <w:rFonts w:ascii="Times New Roman" w:eastAsia="Times New Roman" w:hAnsi="Times New Roman" w:cs="Times New Roman"/>
          <w:b/>
          <w:sz w:val="40"/>
          <w:szCs w:val="40"/>
          <w:lang w:eastAsia="ru-RU"/>
        </w:rPr>
        <w:t xml:space="preserve">                              (Нова редакція)</w:t>
      </w:r>
    </w:p>
    <w:p w:rsidR="00DD6E1C" w:rsidRPr="003669F0" w:rsidRDefault="00DD6E1C" w:rsidP="002300EB">
      <w:pPr>
        <w:spacing w:after="0" w:line="360" w:lineRule="auto"/>
        <w:jc w:val="center"/>
        <w:rPr>
          <w:rFonts w:ascii="Times New Roman" w:eastAsia="Times New Roman" w:hAnsi="Times New Roman" w:cs="Times New Roman"/>
          <w:sz w:val="32"/>
          <w:szCs w:val="32"/>
          <w:lang w:eastAsia="ru-RU"/>
        </w:rPr>
      </w:pPr>
    </w:p>
    <w:p w:rsidR="002300EB" w:rsidRPr="003669F0" w:rsidRDefault="002300EB" w:rsidP="002300EB">
      <w:pPr>
        <w:spacing w:after="0" w:line="360" w:lineRule="auto"/>
        <w:jc w:val="center"/>
        <w:rPr>
          <w:rFonts w:ascii="Times New Roman" w:eastAsia="Times New Roman" w:hAnsi="Times New Roman" w:cs="Times New Roman"/>
          <w:sz w:val="32"/>
          <w:szCs w:val="32"/>
          <w:lang w:eastAsia="ru-RU"/>
        </w:rPr>
      </w:pPr>
    </w:p>
    <w:p w:rsidR="002300EB" w:rsidRPr="002300EB" w:rsidRDefault="002300EB" w:rsidP="002300EB">
      <w:pPr>
        <w:spacing w:after="0" w:line="360" w:lineRule="auto"/>
        <w:jc w:val="center"/>
        <w:rPr>
          <w:rFonts w:ascii="Times New Roman" w:eastAsia="Times New Roman" w:hAnsi="Times New Roman" w:cs="Times New Roman"/>
          <w:sz w:val="28"/>
          <w:szCs w:val="28"/>
          <w:lang w:eastAsia="ru-RU"/>
        </w:rPr>
      </w:pPr>
    </w:p>
    <w:p w:rsidR="002300EB" w:rsidRPr="002300EB" w:rsidRDefault="002300EB" w:rsidP="002300EB">
      <w:pPr>
        <w:spacing w:after="0" w:line="360" w:lineRule="auto"/>
        <w:jc w:val="center"/>
        <w:rPr>
          <w:rFonts w:ascii="Times New Roman" w:eastAsia="Times New Roman" w:hAnsi="Times New Roman" w:cs="Times New Roman"/>
          <w:sz w:val="28"/>
          <w:szCs w:val="28"/>
          <w:lang w:eastAsia="ru-RU"/>
        </w:rPr>
      </w:pPr>
    </w:p>
    <w:p w:rsidR="002300EB" w:rsidRDefault="002300EB" w:rsidP="002300EB">
      <w:pPr>
        <w:spacing w:after="0" w:line="360" w:lineRule="auto"/>
        <w:jc w:val="center"/>
        <w:rPr>
          <w:rFonts w:ascii="Times New Roman" w:eastAsia="Times New Roman" w:hAnsi="Times New Roman" w:cs="Times New Roman"/>
          <w:sz w:val="28"/>
          <w:szCs w:val="28"/>
          <w:lang w:eastAsia="ru-RU"/>
        </w:rPr>
      </w:pPr>
    </w:p>
    <w:p w:rsidR="00422204" w:rsidRDefault="00422204" w:rsidP="002300EB">
      <w:pPr>
        <w:spacing w:after="0" w:line="360" w:lineRule="auto"/>
        <w:jc w:val="center"/>
        <w:rPr>
          <w:rFonts w:ascii="Times New Roman" w:eastAsia="Times New Roman" w:hAnsi="Times New Roman" w:cs="Times New Roman"/>
          <w:sz w:val="28"/>
          <w:szCs w:val="28"/>
          <w:lang w:eastAsia="ru-RU"/>
        </w:rPr>
      </w:pPr>
    </w:p>
    <w:p w:rsidR="00422204" w:rsidRDefault="00422204" w:rsidP="002300EB">
      <w:pPr>
        <w:spacing w:after="0" w:line="360" w:lineRule="auto"/>
        <w:jc w:val="center"/>
        <w:rPr>
          <w:rFonts w:ascii="Times New Roman" w:eastAsia="Times New Roman" w:hAnsi="Times New Roman" w:cs="Times New Roman"/>
          <w:sz w:val="28"/>
          <w:szCs w:val="28"/>
          <w:lang w:eastAsia="ru-RU"/>
        </w:rPr>
      </w:pPr>
    </w:p>
    <w:p w:rsidR="00DD6E1C" w:rsidRPr="002300EB" w:rsidRDefault="00DD6E1C" w:rsidP="002300EB">
      <w:pPr>
        <w:spacing w:after="0" w:line="360" w:lineRule="auto"/>
        <w:jc w:val="center"/>
        <w:rPr>
          <w:rFonts w:ascii="Times New Roman" w:eastAsia="Times New Roman" w:hAnsi="Times New Roman" w:cs="Times New Roman"/>
          <w:sz w:val="28"/>
          <w:szCs w:val="28"/>
          <w:lang w:eastAsia="ru-RU"/>
        </w:rPr>
      </w:pPr>
    </w:p>
    <w:p w:rsidR="002300EB" w:rsidRPr="003669F0" w:rsidRDefault="002300EB" w:rsidP="002300EB">
      <w:pPr>
        <w:spacing w:after="0" w:line="360" w:lineRule="auto"/>
        <w:jc w:val="center"/>
        <w:rPr>
          <w:rFonts w:ascii="Times New Roman" w:eastAsia="Times New Roman" w:hAnsi="Times New Roman" w:cs="Times New Roman"/>
          <w:sz w:val="28"/>
          <w:szCs w:val="28"/>
          <w:lang w:eastAsia="ru-RU"/>
        </w:rPr>
      </w:pPr>
    </w:p>
    <w:p w:rsidR="003669F0" w:rsidRDefault="003669F0" w:rsidP="00C633BA">
      <w:pPr>
        <w:spacing w:after="0" w:line="360" w:lineRule="auto"/>
        <w:jc w:val="center"/>
        <w:rPr>
          <w:rFonts w:ascii="Times New Roman" w:eastAsia="Times New Roman" w:hAnsi="Times New Roman" w:cs="Times New Roman"/>
          <w:b/>
          <w:sz w:val="28"/>
          <w:szCs w:val="28"/>
          <w:lang w:eastAsia="ru-RU"/>
        </w:rPr>
      </w:pPr>
    </w:p>
    <w:p w:rsidR="003669F0" w:rsidRDefault="003669F0" w:rsidP="00C633BA">
      <w:pPr>
        <w:spacing w:after="0" w:line="360" w:lineRule="auto"/>
        <w:jc w:val="center"/>
        <w:rPr>
          <w:rFonts w:ascii="Times New Roman" w:eastAsia="Times New Roman" w:hAnsi="Times New Roman" w:cs="Times New Roman"/>
          <w:b/>
          <w:sz w:val="28"/>
          <w:szCs w:val="28"/>
          <w:lang w:eastAsia="ru-RU"/>
        </w:rPr>
      </w:pPr>
    </w:p>
    <w:p w:rsidR="003669F0" w:rsidRDefault="003669F0" w:rsidP="00C633BA">
      <w:pPr>
        <w:spacing w:after="0" w:line="360" w:lineRule="auto"/>
        <w:jc w:val="center"/>
        <w:rPr>
          <w:rFonts w:ascii="Times New Roman" w:eastAsia="Times New Roman" w:hAnsi="Times New Roman" w:cs="Times New Roman"/>
          <w:b/>
          <w:sz w:val="28"/>
          <w:szCs w:val="28"/>
          <w:lang w:eastAsia="ru-RU"/>
        </w:rPr>
      </w:pPr>
    </w:p>
    <w:p w:rsidR="003669F0" w:rsidRPr="003669F0" w:rsidRDefault="003669F0" w:rsidP="00D811B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669F0" w:rsidRPr="003669F0" w:rsidRDefault="003669F0" w:rsidP="00C633BA">
      <w:pPr>
        <w:spacing w:after="0" w:line="360" w:lineRule="auto"/>
        <w:jc w:val="center"/>
        <w:rPr>
          <w:rFonts w:ascii="Times New Roman" w:eastAsia="Times New Roman" w:hAnsi="Times New Roman" w:cs="Times New Roman"/>
          <w:sz w:val="28"/>
          <w:szCs w:val="28"/>
          <w:lang w:eastAsia="ru-RU"/>
        </w:rPr>
      </w:pPr>
    </w:p>
    <w:p w:rsidR="003669F0" w:rsidRDefault="003669F0" w:rsidP="00C633BA">
      <w:pPr>
        <w:spacing w:after="0" w:line="360" w:lineRule="auto"/>
        <w:jc w:val="center"/>
        <w:rPr>
          <w:rFonts w:ascii="Times New Roman" w:eastAsia="Times New Roman" w:hAnsi="Times New Roman" w:cs="Times New Roman"/>
          <w:b/>
          <w:sz w:val="28"/>
          <w:szCs w:val="28"/>
          <w:lang w:eastAsia="ru-RU"/>
        </w:rPr>
      </w:pPr>
    </w:p>
    <w:p w:rsidR="003669F0" w:rsidRDefault="003669F0" w:rsidP="00C633BA">
      <w:pPr>
        <w:spacing w:after="0" w:line="360" w:lineRule="auto"/>
        <w:jc w:val="center"/>
        <w:rPr>
          <w:rFonts w:ascii="Times New Roman" w:eastAsia="Times New Roman" w:hAnsi="Times New Roman" w:cs="Times New Roman"/>
          <w:b/>
          <w:sz w:val="28"/>
          <w:szCs w:val="28"/>
          <w:lang w:eastAsia="ru-RU"/>
        </w:rPr>
      </w:pPr>
    </w:p>
    <w:p w:rsidR="002300EB" w:rsidRPr="0078494E" w:rsidRDefault="002300EB" w:rsidP="00C633BA">
      <w:pPr>
        <w:spacing w:after="0" w:line="360" w:lineRule="auto"/>
        <w:jc w:val="center"/>
        <w:rPr>
          <w:rFonts w:ascii="Times New Roman" w:eastAsia="Times New Roman" w:hAnsi="Times New Roman" w:cs="Times New Roman"/>
          <w:b/>
          <w:sz w:val="24"/>
          <w:szCs w:val="24"/>
          <w:lang w:eastAsia="ru-RU"/>
        </w:rPr>
      </w:pPr>
      <w:r w:rsidRPr="0078494E">
        <w:rPr>
          <w:rFonts w:ascii="Times New Roman" w:eastAsia="Times New Roman" w:hAnsi="Times New Roman" w:cs="Times New Roman"/>
          <w:b/>
          <w:sz w:val="24"/>
          <w:szCs w:val="24"/>
          <w:lang w:eastAsia="ru-RU"/>
        </w:rPr>
        <w:lastRenderedPageBreak/>
        <w:t>І. ЗАГАЛЬНІ ПОЛОЖЕННЯ</w:t>
      </w:r>
    </w:p>
    <w:p w:rsidR="00D811B2" w:rsidRPr="0078494E" w:rsidRDefault="002300EB" w:rsidP="00DD6E1C">
      <w:pPr>
        <w:spacing w:line="240" w:lineRule="auto"/>
        <w:jc w:val="both"/>
        <w:rPr>
          <w:rFonts w:ascii="Times New Roman" w:hAnsi="Times New Roman"/>
          <w:sz w:val="24"/>
          <w:szCs w:val="24"/>
        </w:rPr>
      </w:pPr>
      <w:r w:rsidRPr="0078494E">
        <w:rPr>
          <w:rFonts w:ascii="Times New Roman" w:eastAsia="Times New Roman" w:hAnsi="Times New Roman" w:cs="Times New Roman"/>
          <w:sz w:val="24"/>
          <w:szCs w:val="24"/>
        </w:rPr>
        <w:t xml:space="preserve">1.1. </w:t>
      </w:r>
      <w:r w:rsidR="00EC5584" w:rsidRPr="0078494E">
        <w:rPr>
          <w:rFonts w:ascii="Times New Roman" w:eastAsia="Times New Roman" w:hAnsi="Times New Roman" w:cs="Times New Roman"/>
          <w:sz w:val="24"/>
          <w:szCs w:val="24"/>
        </w:rPr>
        <w:t>Журак</w:t>
      </w:r>
      <w:r w:rsidRPr="0078494E">
        <w:rPr>
          <w:rFonts w:ascii="Times New Roman" w:eastAsia="Times New Roman" w:hAnsi="Times New Roman" w:cs="Times New Roman"/>
          <w:sz w:val="24"/>
          <w:szCs w:val="24"/>
        </w:rPr>
        <w:t xml:space="preserve">івська гімназія </w:t>
      </w:r>
      <w:r w:rsidR="00EC5584" w:rsidRPr="0078494E">
        <w:rPr>
          <w:rFonts w:ascii="Times New Roman" w:eastAsia="Times New Roman" w:hAnsi="Times New Roman" w:cs="Times New Roman"/>
          <w:sz w:val="24"/>
          <w:szCs w:val="24"/>
        </w:rPr>
        <w:t>Богородча</w:t>
      </w:r>
      <w:r w:rsidRPr="0078494E">
        <w:rPr>
          <w:rFonts w:ascii="Times New Roman" w:eastAsia="Times New Roman" w:hAnsi="Times New Roman" w:cs="Times New Roman"/>
          <w:sz w:val="24"/>
          <w:szCs w:val="24"/>
        </w:rPr>
        <w:t xml:space="preserve">нської селищної ради  є </w:t>
      </w:r>
      <w:r w:rsidR="00D811B2" w:rsidRPr="0078494E">
        <w:rPr>
          <w:rFonts w:ascii="Times New Roman" w:hAnsi="Times New Roman"/>
          <w:sz w:val="24"/>
          <w:szCs w:val="24"/>
        </w:rPr>
        <w:t>комунальним закладом, що має статус закладу загальної середньої освіти та здійснює освітню діяльність на рівнях дошкільної, початкової, базової середньої освіти.</w:t>
      </w:r>
    </w:p>
    <w:p w:rsidR="00DD6E1C" w:rsidRPr="0078494E" w:rsidRDefault="002300EB" w:rsidP="00DD6E1C">
      <w:pPr>
        <w:spacing w:line="240" w:lineRule="auto"/>
        <w:jc w:val="both"/>
        <w:rPr>
          <w:rFonts w:ascii="Times New Roman" w:hAnsi="Times New Roman"/>
          <w:sz w:val="24"/>
          <w:szCs w:val="24"/>
        </w:rPr>
      </w:pPr>
      <w:r w:rsidRPr="0078494E">
        <w:rPr>
          <w:rFonts w:ascii="Times New Roman" w:eastAsia="Times New Roman" w:hAnsi="Times New Roman" w:cs="Times New Roman"/>
          <w:color w:val="000000"/>
          <w:sz w:val="24"/>
          <w:szCs w:val="24"/>
        </w:rPr>
        <w:t>1.2.</w:t>
      </w:r>
      <w:r w:rsidR="00DD6E1C" w:rsidRPr="0078494E">
        <w:rPr>
          <w:rFonts w:ascii="Times New Roman" w:eastAsia="Times New Roman" w:hAnsi="Times New Roman" w:cs="Times New Roman"/>
          <w:b/>
          <w:color w:val="000000"/>
          <w:sz w:val="24"/>
          <w:szCs w:val="24"/>
        </w:rPr>
        <w:t xml:space="preserve"> </w:t>
      </w:r>
      <w:r w:rsidRPr="0078494E">
        <w:rPr>
          <w:rFonts w:ascii="Times New Roman" w:eastAsia="Times New Roman" w:hAnsi="Times New Roman" w:cs="Times New Roman"/>
          <w:b/>
          <w:sz w:val="24"/>
          <w:szCs w:val="24"/>
        </w:rPr>
        <w:t xml:space="preserve"> </w:t>
      </w:r>
      <w:r w:rsidR="00DD6E1C" w:rsidRPr="0078494E">
        <w:rPr>
          <w:rFonts w:ascii="Times New Roman" w:eastAsia="Times New Roman" w:hAnsi="Times New Roman" w:cs="Times New Roman"/>
          <w:sz w:val="24"/>
          <w:szCs w:val="24"/>
        </w:rPr>
        <w:t>Жураківська</w:t>
      </w:r>
      <w:r w:rsidR="00DD6E1C" w:rsidRPr="0078494E">
        <w:rPr>
          <w:rFonts w:ascii="Times New Roman" w:hAnsi="Times New Roman"/>
          <w:sz w:val="24"/>
          <w:szCs w:val="24"/>
        </w:rPr>
        <w:t xml:space="preserve"> гімназія Богородчанської селищної ради</w:t>
      </w:r>
      <w:r w:rsidR="0029468C" w:rsidRPr="0078494E">
        <w:rPr>
          <w:rFonts w:ascii="Times New Roman" w:hAnsi="Times New Roman"/>
          <w:sz w:val="24"/>
          <w:szCs w:val="24"/>
        </w:rPr>
        <w:t xml:space="preserve"> </w:t>
      </w:r>
      <w:r w:rsidR="00DD6E1C" w:rsidRPr="0078494E">
        <w:rPr>
          <w:rFonts w:ascii="Times New Roman" w:hAnsi="Times New Roman"/>
          <w:sz w:val="24"/>
          <w:szCs w:val="24"/>
        </w:rPr>
        <w:t xml:space="preserve"> є комунальним закладом, що має статус закладу загальної середньої освіти та здійснює освітню діяльність на рівнях початкової, базової середньої освіти. </w:t>
      </w:r>
    </w:p>
    <w:p w:rsidR="00DD6E1C" w:rsidRPr="0078494E" w:rsidRDefault="00DD6E1C" w:rsidP="00DD6E1C">
      <w:pPr>
        <w:tabs>
          <w:tab w:val="left" w:pos="0"/>
          <w:tab w:val="left" w:pos="709"/>
          <w:tab w:val="left" w:pos="8310"/>
          <w:tab w:val="left" w:pos="9180"/>
        </w:tabs>
        <w:spacing w:after="0" w:line="360" w:lineRule="auto"/>
        <w:jc w:val="both"/>
        <w:rPr>
          <w:rFonts w:ascii="Times New Roman" w:eastAsia="Times New Roman" w:hAnsi="Times New Roman" w:cs="Times New Roman"/>
          <w:b/>
          <w:sz w:val="24"/>
          <w:szCs w:val="24"/>
        </w:rPr>
      </w:pPr>
      <w:r w:rsidRPr="0078494E">
        <w:rPr>
          <w:rFonts w:ascii="Times New Roman" w:eastAsia="Times New Roman" w:hAnsi="Times New Roman" w:cs="Times New Roman"/>
          <w:sz w:val="24"/>
          <w:szCs w:val="24"/>
        </w:rPr>
        <w:t>1.3. Повна назва:</w:t>
      </w:r>
      <w:r w:rsidRPr="0078494E">
        <w:rPr>
          <w:rFonts w:ascii="Times New Roman" w:eastAsia="Times New Roman" w:hAnsi="Times New Roman" w:cs="Times New Roman"/>
          <w:b/>
          <w:sz w:val="24"/>
          <w:szCs w:val="24"/>
        </w:rPr>
        <w:t xml:space="preserve"> Жураківська гімназія Богородча</w:t>
      </w:r>
      <w:r w:rsidR="00B20896" w:rsidRPr="0078494E">
        <w:rPr>
          <w:rFonts w:ascii="Times New Roman" w:eastAsia="Times New Roman" w:hAnsi="Times New Roman" w:cs="Times New Roman"/>
          <w:b/>
          <w:sz w:val="24"/>
          <w:szCs w:val="24"/>
        </w:rPr>
        <w:t>нської селищної ради</w:t>
      </w:r>
      <w:r w:rsidRPr="0078494E">
        <w:rPr>
          <w:rFonts w:ascii="Times New Roman" w:eastAsia="Times New Roman" w:hAnsi="Times New Roman" w:cs="Times New Roman"/>
          <w:b/>
          <w:sz w:val="24"/>
          <w:szCs w:val="24"/>
        </w:rPr>
        <w:t>.</w:t>
      </w:r>
    </w:p>
    <w:p w:rsidR="00DD6E1C" w:rsidRPr="0078494E" w:rsidRDefault="00DD6E1C" w:rsidP="00DD6E1C">
      <w:pPr>
        <w:tabs>
          <w:tab w:val="left" w:pos="0"/>
          <w:tab w:val="left" w:pos="709"/>
          <w:tab w:val="left" w:pos="8310"/>
          <w:tab w:val="left" w:pos="9180"/>
        </w:tabs>
        <w:spacing w:after="0" w:line="360" w:lineRule="auto"/>
        <w:jc w:val="both"/>
        <w:rPr>
          <w:rFonts w:ascii="Times New Roman" w:eastAsia="Times New Roman" w:hAnsi="Times New Roman" w:cs="Times New Roman"/>
          <w:b/>
          <w:sz w:val="24"/>
          <w:szCs w:val="24"/>
        </w:rPr>
      </w:pPr>
      <w:r w:rsidRPr="0078494E">
        <w:rPr>
          <w:rFonts w:ascii="Times New Roman" w:eastAsia="Times New Roman" w:hAnsi="Times New Roman" w:cs="Times New Roman"/>
          <w:sz w:val="24"/>
          <w:szCs w:val="24"/>
        </w:rPr>
        <w:t>Скорочена назва:</w:t>
      </w:r>
      <w:r w:rsidRPr="0078494E">
        <w:rPr>
          <w:rFonts w:ascii="Times New Roman" w:eastAsia="Times New Roman" w:hAnsi="Times New Roman" w:cs="Times New Roman"/>
          <w:b/>
          <w:sz w:val="24"/>
          <w:szCs w:val="24"/>
        </w:rPr>
        <w:t xml:space="preserve"> Жураківська гімназія</w:t>
      </w:r>
    </w:p>
    <w:p w:rsidR="002300EB" w:rsidRPr="0078494E" w:rsidRDefault="00DD6E1C" w:rsidP="00DD6E1C">
      <w:pPr>
        <w:tabs>
          <w:tab w:val="left" w:pos="0"/>
          <w:tab w:val="left" w:pos="709"/>
          <w:tab w:val="left" w:pos="8310"/>
          <w:tab w:val="left" w:pos="9180"/>
        </w:tabs>
        <w:spacing w:after="0" w:line="360" w:lineRule="auto"/>
        <w:jc w:val="both"/>
        <w:rPr>
          <w:rFonts w:ascii="Times New Roman" w:eastAsia="Times New Roman" w:hAnsi="Times New Roman" w:cs="Times New Roman"/>
          <w:b/>
          <w:sz w:val="24"/>
          <w:szCs w:val="24"/>
        </w:rPr>
      </w:pPr>
      <w:r w:rsidRPr="0078494E">
        <w:rPr>
          <w:rFonts w:ascii="Times New Roman" w:eastAsia="Times New Roman" w:hAnsi="Times New Roman" w:cs="Times New Roman"/>
          <w:sz w:val="24"/>
          <w:szCs w:val="24"/>
        </w:rPr>
        <w:t xml:space="preserve">1.4. </w:t>
      </w:r>
      <w:r w:rsidR="002300EB" w:rsidRPr="0078494E">
        <w:rPr>
          <w:rFonts w:ascii="Times New Roman" w:eastAsia="Times New Roman" w:hAnsi="Times New Roman" w:cs="Times New Roman"/>
          <w:sz w:val="24"/>
          <w:szCs w:val="24"/>
        </w:rPr>
        <w:t>Електронна адреса:</w:t>
      </w:r>
      <w:r w:rsidR="002300EB" w:rsidRPr="0078494E">
        <w:rPr>
          <w:rFonts w:ascii="Times New Roman" w:eastAsia="Times New Roman" w:hAnsi="Times New Roman" w:cs="Times New Roman"/>
          <w:b/>
          <w:sz w:val="24"/>
          <w:szCs w:val="24"/>
        </w:rPr>
        <w:t xml:space="preserve"> </w:t>
      </w:r>
      <w:hyperlink r:id="rId7" w:history="1">
        <w:r w:rsidRPr="0078494E">
          <w:rPr>
            <w:rStyle w:val="af0"/>
            <w:rFonts w:ascii="Times New Roman" w:eastAsia="Times New Roman" w:hAnsi="Times New Roman" w:cs="Times New Roman"/>
            <w:sz w:val="24"/>
            <w:szCs w:val="24"/>
            <w:lang w:val="en-US" w:eastAsia="ru-RU"/>
          </w:rPr>
          <w:t>zhyrakivskyschool</w:t>
        </w:r>
        <w:r w:rsidRPr="0078494E">
          <w:rPr>
            <w:rStyle w:val="af0"/>
            <w:rFonts w:ascii="Times New Roman" w:eastAsia="Times New Roman" w:hAnsi="Times New Roman" w:cs="Times New Roman"/>
            <w:sz w:val="24"/>
            <w:szCs w:val="24"/>
            <w:lang w:eastAsia="ru-RU"/>
          </w:rPr>
          <w:t>@</w:t>
        </w:r>
        <w:r w:rsidRPr="0078494E">
          <w:rPr>
            <w:rStyle w:val="af0"/>
            <w:rFonts w:ascii="Times New Roman" w:eastAsia="Times New Roman" w:hAnsi="Times New Roman" w:cs="Times New Roman"/>
            <w:sz w:val="24"/>
            <w:szCs w:val="24"/>
            <w:lang w:val="en-US" w:eastAsia="ru-RU"/>
          </w:rPr>
          <w:t>online</w:t>
        </w:r>
        <w:r w:rsidRPr="0078494E">
          <w:rPr>
            <w:rStyle w:val="af0"/>
            <w:rFonts w:ascii="Times New Roman" w:eastAsia="Times New Roman" w:hAnsi="Times New Roman" w:cs="Times New Roman"/>
            <w:sz w:val="24"/>
            <w:szCs w:val="24"/>
            <w:lang w:eastAsia="ru-RU"/>
          </w:rPr>
          <w:t>.</w:t>
        </w:r>
        <w:r w:rsidRPr="0078494E">
          <w:rPr>
            <w:rStyle w:val="af0"/>
            <w:rFonts w:ascii="Times New Roman" w:eastAsia="Times New Roman" w:hAnsi="Times New Roman" w:cs="Times New Roman"/>
            <w:sz w:val="24"/>
            <w:szCs w:val="24"/>
            <w:lang w:val="en-US" w:eastAsia="ru-RU"/>
          </w:rPr>
          <w:t>ua</w:t>
        </w:r>
      </w:hyperlink>
      <w:r w:rsidRPr="0078494E">
        <w:rPr>
          <w:rFonts w:ascii="Times New Roman" w:eastAsia="Times New Roman" w:hAnsi="Times New Roman" w:cs="Times New Roman"/>
          <w:sz w:val="24"/>
          <w:szCs w:val="24"/>
          <w:lang w:eastAsia="ru-RU"/>
        </w:rPr>
        <w:t xml:space="preserve"> </w:t>
      </w:r>
    </w:p>
    <w:p w:rsidR="00104B24" w:rsidRPr="0078494E" w:rsidRDefault="00DD6E1C" w:rsidP="00104B24">
      <w:pPr>
        <w:spacing w:line="240" w:lineRule="auto"/>
        <w:jc w:val="both"/>
        <w:rPr>
          <w:rFonts w:ascii="Times New Roman" w:hAnsi="Times New Roman"/>
          <w:sz w:val="24"/>
          <w:szCs w:val="24"/>
        </w:rPr>
      </w:pPr>
      <w:r w:rsidRPr="0078494E">
        <w:rPr>
          <w:rFonts w:ascii="Times New Roman" w:eastAsia="Times New Roman" w:hAnsi="Times New Roman" w:cs="Times New Roman"/>
          <w:sz w:val="24"/>
          <w:szCs w:val="24"/>
        </w:rPr>
        <w:t>1.5</w:t>
      </w:r>
      <w:r w:rsidR="002300EB" w:rsidRPr="0078494E">
        <w:rPr>
          <w:rFonts w:ascii="Times New Roman" w:eastAsia="Times New Roman" w:hAnsi="Times New Roman" w:cs="Times New Roman"/>
          <w:sz w:val="24"/>
          <w:szCs w:val="24"/>
        </w:rPr>
        <w:t xml:space="preserve">. </w:t>
      </w:r>
      <w:r w:rsidR="00104B24" w:rsidRPr="0078494E">
        <w:rPr>
          <w:rFonts w:ascii="Times New Roman" w:eastAsia="Times New Roman" w:hAnsi="Times New Roman" w:cs="Times New Roman"/>
          <w:sz w:val="24"/>
          <w:szCs w:val="24"/>
        </w:rPr>
        <w:t xml:space="preserve">Жураківська </w:t>
      </w:r>
      <w:r w:rsidR="00104B24" w:rsidRPr="0078494E">
        <w:rPr>
          <w:rFonts w:ascii="Times New Roman" w:hAnsi="Times New Roman"/>
          <w:sz w:val="24"/>
          <w:szCs w:val="24"/>
        </w:rPr>
        <w:t>гімназія Богородчанської селищної ради  (далі – гімназія) є юридичною особою, неприбутковим закладом освіти, має самостійний баланс,</w:t>
      </w:r>
      <w:r w:rsidR="00104B24" w:rsidRPr="0078494E">
        <w:rPr>
          <w:sz w:val="24"/>
          <w:szCs w:val="24"/>
        </w:rPr>
        <w:t xml:space="preserve"> </w:t>
      </w:r>
      <w:r w:rsidR="00104B24" w:rsidRPr="0078494E">
        <w:rPr>
          <w:rFonts w:ascii="Times New Roman" w:hAnsi="Times New Roman"/>
          <w:sz w:val="24"/>
          <w:szCs w:val="24"/>
        </w:rPr>
        <w:t>розрахункові та інші рахунки у фінансових установах і банках державного сектору, печатку, штамп, бланк, ідентифікаційний номер.</w:t>
      </w:r>
    </w:p>
    <w:p w:rsidR="00064330" w:rsidRPr="0078494E" w:rsidRDefault="00104B24" w:rsidP="003E73DF">
      <w:pPr>
        <w:spacing w:line="240" w:lineRule="auto"/>
        <w:jc w:val="both"/>
        <w:rPr>
          <w:rFonts w:ascii="Times New Roman" w:hAnsi="Times New Roman"/>
          <w:sz w:val="24"/>
          <w:szCs w:val="24"/>
        </w:rPr>
      </w:pPr>
      <w:r w:rsidRPr="0078494E">
        <w:rPr>
          <w:rFonts w:ascii="Times New Roman" w:hAnsi="Times New Roman"/>
          <w:sz w:val="24"/>
          <w:szCs w:val="24"/>
        </w:rPr>
        <w:t>1.6. Засновником гімназії є Богородчанська селищна рада</w:t>
      </w:r>
      <w:r w:rsidR="00B20896" w:rsidRPr="0078494E">
        <w:rPr>
          <w:rFonts w:ascii="Times New Roman" w:hAnsi="Times New Roman"/>
          <w:sz w:val="24"/>
          <w:szCs w:val="24"/>
        </w:rPr>
        <w:t>. Уповноваженим органом засновника є відділ освіти, молоді і спорту Богородчанської селищної ради</w:t>
      </w:r>
      <w:r w:rsidRPr="0078494E">
        <w:rPr>
          <w:rFonts w:ascii="Times New Roman" w:hAnsi="Times New Roman"/>
          <w:sz w:val="24"/>
          <w:szCs w:val="24"/>
        </w:rPr>
        <w:t xml:space="preserve">. </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1.7. Основним видом діяльності гімназії є освітня діяльність у сфері  загальної середньої освіти: гімназія забезпечує здобуття   початкової та базової середньої освіти відповідно до ліцензії (ліцензійних умов).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1.8. Гімназія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засновника та уповноваженого органу управління, цим Статутом.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1.9. Мовою освітнього процесу в гімназії є Українська мова.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1.10. Гімназія має такі структурні підрозділи: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xml:space="preserve"> - початкова школа – заклад освіти І ступеня, який забезпечує здобуття початкової освіти</w:t>
      </w:r>
      <w:r w:rsidRPr="0078494E">
        <w:rPr>
          <w:sz w:val="24"/>
          <w:szCs w:val="24"/>
        </w:rPr>
        <w:t xml:space="preserve"> – </w:t>
      </w:r>
      <w:r w:rsidRPr="0078494E">
        <w:rPr>
          <w:rFonts w:ascii="Times New Roman" w:hAnsi="Times New Roman"/>
          <w:sz w:val="24"/>
          <w:szCs w:val="24"/>
        </w:rPr>
        <w:t>першого рівня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гімназія – заклад середньої освіти II ступеня, який забезпечує здобуття базової середньої освіти</w:t>
      </w:r>
      <w:r w:rsidRPr="0078494E">
        <w:rPr>
          <w:sz w:val="24"/>
          <w:szCs w:val="24"/>
        </w:rPr>
        <w:t xml:space="preserve"> – </w:t>
      </w:r>
      <w:r w:rsidRPr="0078494E">
        <w:rPr>
          <w:rFonts w:ascii="Times New Roman" w:hAnsi="Times New Roman"/>
          <w:sz w:val="24"/>
          <w:szCs w:val="24"/>
        </w:rPr>
        <w:t>другого рівня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Порядок внутрішньої організації та сфери діяльності структурних підрозділів гімназії визначається положеннями, які схвалюються педагогічною радою та затверджуються директором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xml:space="preserve">1.11. Освітній процес у гімназії здійснюється за денною формою здобуття освіти, також гімназія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інклюзивні класи для навчання дітей з особливими освітніми потребами.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Гімназія може організовувати такі форми індивідуального здобуття освіти як екстернат та педагогічний патронаж. Індивідуальна, інклюзивна, екстернатна форми здобуття освіти у гімназії організовуються відповідно до положень про форми здобуття повної загальної середньої освіти, які затверджуються центральним органом виконавчої влади, що забезпечує формування державної політики у сфері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1.12. Гімназія здійснює освітній процес за п’ятиденною формою навчання.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1.13. Головною метою діяльності гімназії є забезпечення реалізації права громадян на здобуття  початкової та базової середньої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1.14. Принципами освітньої діяльності гімназії є:</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людиноцентризм;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верховенство права;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забезпечення якості освіти та якості освітньої діяльності;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забезпечення рівного доступу до освіти без дискримінації за будь-якими ознаками, у тому числі за ознакою інвалідності;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xml:space="preserve">- розвиток інклюзивного освітнього середовища;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забезпечення універсального дизайну та розумного пристосування;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науковий характер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різноманітність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цілісність і наступність системи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прозорість і публічність прийняття та виконання управлінських рішень;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відповідальність і підзвітність перед суспільством;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нерозривний зв’язок із світовою та національною історією, культурою, національними традиціями;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xml:space="preserve">- свобода у виборі видів, форм і темпу здобуття освіти, освітньої програми;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академічна доброчесність;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академічна свобода;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фінансова, академічна, кадрова та організаційна автономія у межах, визначених законом;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гуманізм;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демократизм;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єдність навчання, виховання та розвитку;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виховання патріотизму, поваги до культурних цінностей українського народу, його історико-культурного надбання і традицій;</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формування усвідомленої потреби в дотриманні Конституції та законів України, нетерпимості до їх порушення;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формування громадянської культури та культури демократії;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формування культури здорового способу життя, екологічної культури і дбайливого ставлення до довкілля;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невтручання політичних партій в освітній процес;</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xml:space="preserve">- невтручання релігійних організацій в освітній процес;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різнобічність та збалансованість інформації щодо політичних, світоглядних та релігійних питань;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державно-громадське управління;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державно-громадське партнерство;</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 державно-приватне партнерство;</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сприяння навчанню впродовж життя;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інтеграція у міжнародний освітній та науковий простір;</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нетерпимість до проявів корупції та хабарництва.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1.15. Головними завданнями гімназії є:</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всебічний розвиток, навчання, виховання, виявлення обдарувань, формування моральних цінностей і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спрямування своєї діяльності на користь іншим людям і суспільству;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формування в учнів компетентностей, визначених Законом України «Про освіту» та державними стандартами.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1.16. Гімназія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1.17. Автономія гімназії визначається її правом: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xml:space="preserve">- брати участь в установленому порядку в моніторингу якості освіти; </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проходити  в установленому порядку громадську акредитацію закладу;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налагоджувати внутрішню систему забезпечення якості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самостійно визначати форми, методи і засоби організації освітнього процесу;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самостійно формувати освітні програми;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планувати власну діяльність та формувати стратегію розвитку;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розпоряджатися рухомим і нерухомим майном на правах оперативного управління  та цим Статутом;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отримувати кошти і матеріальні цінності від органів виконавчої влади, місцевого самоврядування, територіальної громади, юридичних і фізичних осіб;</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залишати у своєму розпорядженні і використовувати власні надходження у порядку, визначеному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розвивати власну матеріально-технічну та соціальну базу;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упроваджувати експериментальні програми;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самостійно забезпечувати добір і розстановку кадрів;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користуватись пільгами, передбаченими державою;</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надавати оплачувані освітні послуги відповідно до порядку, визначеного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здійснювати інші дії, що не суперечать законодавству.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1.18. Гімназія як заклад загальної середньої освіти зобов’язана: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здійснювати освітню діяльність на підставі ліцензії, отриманої у встановленому законодавством порядку;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задовольняти потреби громадян, що проживають на території обслуговування гімназії, в здобутті базової середньої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за потреби створювати інклюзивні класи і групи, організовувати навчання для осіб з особливими освітніми потребами;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проходити плановий інституційний аудит у терміни та в порядку, визначеному спеціальним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забезпечувати відповідність рівня базової середньої освіти Державним стандартам загальної середньої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оберігати життя і здоров’я здобувачів освіти під час освітнього процесу;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додержуватись фінансової дисципліни, зберігати матеріальну базу;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забезпечувати видачу здобувачам освіти документів про освіту встановленого зразка;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здійснювати інші повноваження, делеговані засновниками або уповноваженим ними органом управління освітою.</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1.19. Відповідальність за організацію харчування здобувачів освіти в гімназії, додержання в ньому вимог санітарно-гігієнічних і санітарно-протиепідемічних правил і норм покладається на орган управління освітою та керівника закладу. Норми та порядок організації харчування здобувачів освіти у закладі встановлюються Кабінетом Міністрів України.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1.20. Богородчанська селищна рада (засновник) може забезпечувати пільговий проїзд здобувачів освіти, вихованців, педагогічних працівників до місця навчання та роботи і додому у порядку та розмірах, визначених органами місцевого самоврядування та передбачати на це відповідні видатки з місцевого бюджету.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xml:space="preserve">1.21. Богородчанська селищна рада (засновник) забезпечує безкоштовним харчуванням дітей-сиріт, дітей, позбавлених батьківського піклування, дітей з особливими освітніми потребами, які навчаються у інклюзивних класах, дітей учасників АТО та здобувачів освіти 1-4 класів із сімей, які отримують допомогу відповідно до Закону України «Про державну соціальну допомогу мало-забезпеченим сім’ям». </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1.22. У гімназії створена і діє психологічна служба. Психологічне забезпечення освітнього процесу здійснює практичний психолог. Соціально-педагогічний патронаж здійснює соціальний педагог.</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1.23. Медичне обслуговування учнів здійснюється медичним працівником, який входить до штату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1.24. Взаємовідносини гімназії з юридичними і фізичними особами визначаються угодами, що укладені між ними.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1.25. Гімназія може мати власну символіку: гімн, герб, прапор та інші атрибути, що відображають специфіку її освітнього процесу.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1.26 Гімназія має право вести власну бухгалтерію за рішенням засновника.</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sz w:val="24"/>
          <w:szCs w:val="24"/>
        </w:rPr>
      </w:pPr>
      <w:r w:rsidRPr="0078494E">
        <w:rPr>
          <w:rFonts w:ascii="Times New Roman" w:hAnsi="Times New Roman"/>
          <w:b/>
          <w:sz w:val="24"/>
          <w:szCs w:val="24"/>
        </w:rPr>
        <w:t>ІІ. ОРГАНІЗАЦІЯ ОСВІТНЬОГО ПРОЦЕСУ</w:t>
      </w:r>
      <w:r w:rsidRPr="0078494E">
        <w:rPr>
          <w:sz w:val="24"/>
          <w:szCs w:val="24"/>
        </w:rPr>
        <w:t xml:space="preserve"> </w:t>
      </w: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ТА ЗАБЕЗПЕЧЕННЯ ЯКОСТІ ЗАГАЛЬНОЇ СЕРЕДНЬОЇ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2.1. Гімназія планує свою роботу самостійно, відповідно до Концепції та програми розвитку, річного плану. Плани роботи затверджуються педагогічною радою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2.2. На кожному рівні базової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2.3. Освітній процес організовується за такими циклами: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перший цикл початкової освіти - адаптаційно-ігровий (1-2 роки навчання);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другий цикл початкової освіти - основний (3-4 роки навчання);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перший цикл базової середньої освіти - адаптаційний (5-6 роки навчання);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другий цикл базової середньої освіти - базове предметне навчання (7-9 роки навчання).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2.4. Освітній процес у  початковій школі, гімназії здійснюється відповідно до освітніх програм, розроблених та затверджених відповідно до порядку, визначеного законодавством.</w:t>
      </w:r>
      <w:r w:rsidRPr="0078494E">
        <w:rPr>
          <w:sz w:val="24"/>
          <w:szCs w:val="24"/>
        </w:rPr>
        <w:t xml:space="preserve"> </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Гімназія реалізує освітні програми за кошти державного, місцевих бюджетів, інших джерел, не заборонених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2.5. Освітні програми схвалюються педагогічною радою гімназії та затверджуються директором, мають передбачати освітні компоненти для вільного вибору здобувачів освіти та досягнення ними результатів навчання (компетентностей), визначених відповідним Державним стандартом загальної середньої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2.6. На основі визначеного в освітній програмі гімназії навчального плану дирекція формує, а його керівник затверджує річний план наказом, на виконання рішення педагогічної ради,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2.7. Гімназія створює умови для досягнення здобувачами освіти результатів навчання та виконання Державних стандартів  початкової, базової загальної середньої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2.8. Гімназія працює за навчальними програмами, підручниками, посібниками, що мають відповідний гриф центрального органу виконавчої влади, що забезпечує формування державної політики у сфері освіти, і забезпечує виконання освітніх завдань на кожному ступені навчання відповідно до Державних стандартів, вікових особливостей та природних здібностей дітей.</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2.9. Гімназія обирає форми, засоби і методи навчання та виховання відповідно до Законів України «Про освіту», «Про повну загальну середню освіту» та Статуту з урахуванням специфіки закладу та інших особливостей організації освітнього процесу.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xml:space="preserve">2.10.  Класи у гімназії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w:t>
      </w:r>
      <w:r w:rsidRPr="0078494E">
        <w:rPr>
          <w:rFonts w:ascii="Times New Roman" w:hAnsi="Times New Roman"/>
          <w:sz w:val="24"/>
          <w:szCs w:val="24"/>
        </w:rPr>
        <w:lastRenderedPageBreak/>
        <w:t>зарахування до гімназії. Зменшення кількості учнів у класі впродовж навчального року не є підставою для припинення функціонування цього класу до закінчення навчального року.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2.11. Гімназія створює умови для здобуття освіти особами з особливими освітніми потребами.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2.12. За письмовими зверненнями батьків учнів директор гімназії приймає рішення про утворення групи подовженого дня (за погодженням із уповноваженим органом), у тому числі інклюзивної, фінансування якої здійснюється за кошти засновника та за інші кошти, не заборонені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Порядок утворення та організації діяльності груп подовженого дня визначається центральним органом виконавчої влади у сфері освіти і науки.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2.13. З метою забезпечення належної якості вивчення окремих навчальних предметів (інтегрованих курсів) клас гімназії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встановлюється центральним органом виконавчої влади у сфері освіти і науки.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2.14. Зарахування учнів до гімназії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згідно законодавства.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Порядок зарахування, відрахування та переведення учнів затверджується центральним органом виконавчої влади, що забезпечує формування та реалізує державну політику у сфері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2.15. Освітній процес у гімназії організовується в межах навчального року, що розпочинається у День знань - 1 вересня і закінчується не пізніше 1 липня наступного року</w:t>
      </w:r>
      <w:r w:rsidR="001974D4" w:rsidRPr="0078494E">
        <w:rPr>
          <w:rFonts w:ascii="Times New Roman" w:hAnsi="Times New Roman"/>
          <w:sz w:val="24"/>
          <w:szCs w:val="24"/>
        </w:rPr>
        <w:t xml:space="preserve"> (якщо інше не передбачено законодавством)</w:t>
      </w:r>
      <w:r w:rsidRPr="0078494E">
        <w:rPr>
          <w:rFonts w:ascii="Times New Roman" w:hAnsi="Times New Roman"/>
          <w:sz w:val="24"/>
          <w:szCs w:val="24"/>
        </w:rPr>
        <w:t xml:space="preserve">. </w:t>
      </w:r>
      <w:r w:rsidR="001974D4" w:rsidRPr="0078494E">
        <w:rPr>
          <w:rFonts w:ascii="Times New Roman" w:hAnsi="Times New Roman"/>
          <w:sz w:val="24"/>
          <w:szCs w:val="24"/>
        </w:rPr>
        <w:t>У випадку коли</w:t>
      </w:r>
      <w:r w:rsidRPr="0078494E">
        <w:rPr>
          <w:rFonts w:ascii="Times New Roman" w:hAnsi="Times New Roman"/>
          <w:sz w:val="24"/>
          <w:szCs w:val="24"/>
        </w:rPr>
        <w:t xml:space="preserve"> 1 вересня припадає на вихідний день, навчальний рік розпочинається у перший за ним робочий день.</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гімназії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Тривалість канікул протягом навчального року не може бути меншою 30 календарних днів.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2.16. Тривалість   уроків у гімназії: у перших класах – 35 хвилин, у 2-4 класах – 40 хвилин, у 5-9 класах – 45 хвилин. Гімназія може обрати інші, крім уроку, форми організації освітнього процесу.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не менш як 20 хвилин.</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2.17. Режим роботи гімназії визначається на основі відповідних нормативно-правових актів. Розклад уроків складається відповідно до навчальних планів гімназії з дотриманням педагогічних та санітарно-гігієнічних вимог і затверджується директором.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2.18.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Домашні завдання учням 1-х класів не задаються.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2.19. Окрім різних форм обов’язкових навчальних занять, у гімназії проводяться індивідуальні, групові, факультативні, курси за вибором та позакласні заняття та заходи, що передбачені навчальним планом чи річним планом роботи гімназії і спрямовані на задоволення освітніх інтересів учнів та на розвиток їх творчих здібностей, нахилів і обдарувань.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2.20. Виховний процес є невід’ємною складовою освітнього процесу у гімназії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спрямовується на формування: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громадянської культури та культури демократії;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культури та навичок здорового способу життя, екологічної культури і дбайливого ставлення до довкілля;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прагнення до утвердження довіри, взаєморозуміння, миру, злагоди між усіма народами, етнічними, національними, релігійними групами;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почуттів доброти, милосердя, толерантності, турботи, справедливості, шанобливого ставлення до сім’ї, відповідальності за свої дії;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Єдність навчання, виховання і розвитку учнів забезпечується спільними зусиллями всіх учасників освітнього процесу.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2.21. Відволікання учнів від навчальних занять для провадження інших видів діяльності забороняється (крім випадків, передбачених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2.22. Залучення учнів до видів діяльності, не передбачених навчальним планом та річним планом роботи гімназії, дозволяється лише за їх згодою та згодою батьків або осіб, які їх замінюють.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2.23.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Рішення про заохочення (відзначення) учня приймає педагогічна рада гімназії з дотриманням принципів об’єктивності, справедливості, з урахуванням вікових та індивідуальних особливостей учнів.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За успіхи у навчанні для учнів встановлюються такі форми заохочення: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похвальний лист «За високі досягнення у навчанні»;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свідоцтво про здобуття базової середньої освіти з відзнакою.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2.24.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2.25.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2.26.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Облік навчальних досягнень учнів протягом навчального року здійснюється у класних журналах, інструкції про ведення яких затверджуються центральним органом виконавчої влади, що забезпечує формування державної політики у сфері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2.27.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Результати навчальної діяльності за рік заносяться до особових справ учнів.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2.28.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2.29. У разі вибуття учня із гімназії (виїзд за кордон тощо) оцінювання результатів навчання такого учня може проводитися достроково.</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2.30. Після завершення навчання за освітньою програмою відповідного рівня базової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свідоцтво про початкову освіту;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свідоцтво про базову середню освіту.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2.31. Гімназія формує внутрішню систему забезпечення якості освіти, яка включає:</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стратегію та процедури забезпечення якості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систему та механізми забезпечення академічної доброчесності;</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оприлюднені критерії, правила і процедури оцінювання учнів;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оприлюднені критерії, правила і процедури оцінювання професійної діяльності педагогічних працівників;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оприлюднені критерії, правила і процедури оцінювання управлінської діяльності керівних працівників;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забезпечення наявності необхідних ресурсів для організації освітнього процесу, в тому числі для самостійної роботи учнів;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забезпечення наявності інформаційних систем для ефективного управління;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створення інклюзивного освітнього середовища, універсального дизайну та розумного пристосування;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 інші процедури та заходи, що визначаються законами або документами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2.32. Учасники освітнього процесу гімназії зобов’язані дотримуватись академічної доброчесності.</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2.33. Гімназія має право ініціювати акредитацію освітніх програм відповідно до законодавства.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2.34. У гімназії забороняється утворення і діяльність організаційних структур політичних партій, а також релігійних організацій і воєнізованих формувань.</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2.35. Дисципліна в гімназії дотримується на основі взаємоповаги усіх учасників освітнього процесу, дотримання правил внутрішнього розпорядку та цього Статуту.</w:t>
      </w:r>
    </w:p>
    <w:p w:rsidR="003E73DF" w:rsidRPr="0078494E" w:rsidRDefault="003E73DF" w:rsidP="003E73DF">
      <w:pPr>
        <w:spacing w:line="240" w:lineRule="auto"/>
        <w:jc w:val="center"/>
        <w:rPr>
          <w:rFonts w:ascii="Times New Roman" w:hAnsi="Times New Roman"/>
          <w:b/>
          <w:sz w:val="24"/>
          <w:szCs w:val="24"/>
        </w:rPr>
      </w:pPr>
      <w:bookmarkStart w:id="1" w:name="n145"/>
      <w:bookmarkStart w:id="2" w:name="n147"/>
      <w:bookmarkStart w:id="3" w:name="n148"/>
      <w:bookmarkEnd w:id="1"/>
      <w:bookmarkEnd w:id="2"/>
      <w:bookmarkEnd w:id="3"/>
      <w:r w:rsidRPr="0078494E">
        <w:rPr>
          <w:rFonts w:ascii="Times New Roman" w:hAnsi="Times New Roman"/>
          <w:b/>
          <w:sz w:val="24"/>
          <w:szCs w:val="24"/>
        </w:rPr>
        <w:t>ІІІ. УЧАСНИКИ ОСВІТНЬОГО ПРОЦЕСУ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 Учасниками освітнього процесу в гімназії є:</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здобувачі освіти (учні);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педагогічні працівники;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інші працівники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батьки здобувачів освіти (учнів);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асистенти дітей.</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xml:space="preserve">3.2.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гімназії.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Статутом, правилами внутрішнього розпорядку.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3.4. Здобувачі освіти мають право на: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навчання впродовж життя та академічну мобільність;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індивідуальну освітню траєкторію, що реалізується, зокрема, через вільний вибір видів, форм і темпу здобуття освіти, запропонованих гімназією освітніх програм, навчальних дисциплін та рівня їх складності, методів і засобів навчання;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якісні освітні послуги;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справедливе та об’єктивне оцінювання результатів навчання;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відзначення успіхів у своїй діяльності;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свободу творчої, спортивної, оздоровчої, культурної, просвітницької, наукової і науково-технічної діяльності тощо;</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належні й безпечні умови навчання, виховання, розвитку;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повагу людської гідності;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користування бібліотекою, навчальною, науковою, культурною, спортивною, побутовою, оздоровчою інфраструктурою гімназії та послугами її структурних підрозділів у порядку, встановленому гімназією відповідно до спеціальних законів;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доступ до інформаційних ресурсів і комунікацій, що використовуються в освітньому процесі та дослідницькій діяльності;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 трудову діяльність у позанавчальний час;</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особисту або через своїх законних представників участь у громадському самоврядуванні та управлінні гімназією;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3.5. Здобувачі освіти зобов’язані: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поважати гідність, права, свободи та законні інтереси всіх учасників освітнього процесу, дотримуватися етичних норм;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відповідально та дбайливо ставитися до власного здоров’я, здоров’я оточуючих, довкілля;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без поважних причин не пропускати та не запізнюватись на уроки;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3.6. Учні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3.7. Діти з особливими освітніми потребами забезпечуються допоміжними засобами для навчання в гімназії у порядку встановленому Кабінетом Міністрів України.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3.8.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3.9. Педагогічні працівники гімназії приймаються на роботу за трудовими договорами відповідно до вимог законодавства про працю.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3.10.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3.11. Педагогічна інтернатура організовується відповідно до наказу директора гімназії, що видається в день призначення особи на посаду педагогічного працівника.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3.12.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3.13.Педагогічні працівники гімназії,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3.14. Педагогічні працівники мають право на: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педагогічну ініціативу;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 користування інфраструктурою гімназії в установленому порядку;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підвищення кваліфікації, перепідготовку;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доступ до інформаційних ресурсів і комунікацій, що використовуються в освітньому процесі;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відзначення успіхів у своїй професійній діяльності;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справедливе та об’єктивне оцінювання своєї професійної діяльності;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захист професійної честі та гідності;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індивідуальну освітню діяльність за межами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безпечні і нешкідливі умови праці;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подовжену оплачувану відпустку;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участь у громадському самоврядуванні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участь у роботі колегіальних органів управління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3.15. Педагогічні працівники зобов’язані: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дотримуватися принципів дитиноцентризму та педагогіки партнерства у відносинах з учнями та їхніми батьками;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постійно підвищувати свій професійний і загальнокультурний рівні та педагогічну майстерність;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виконувати освітню програму для досягнення учнями передбачених нею результатів навчання;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сприяти розвитку здібностей учнів, формуванню навичок здорового способу життя, дбати про їхнє фізичне і психічне здоров’я;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дотримуватися академічної доброчесності та забезпечувати її дотримання учнями в освітньому процесі та дослідницькій діяльності;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дотримуватися педагогічної етики;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поважати гідність, права, свободи і законні інтереси всіх учасників освітнього процесу;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формувати в учнів усвідомлення необхідності додержуватися Конституції та законів, захищати суверенітет і територіальну цілісність України;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виховувати в учнів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формувати в учнів прагнення до взаєморозуміння, миру, злагоди між усіма народами, етнічними, національними, релігійними групами;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території закладу алкогольних напоїв, наркотичних засобів, іншим шкідливим звичкам;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додержуватися Статуту та правил внутрішнього розпорядку гімназії, виконувати свої посадові обов’язки;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 щорічно підвищувати кваліфікацію відповідно до Закону України «Про освіту»;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атестуватися, як правило, один раз на п’ять років відповідно до Типового положення про атестацію педагогічних працівників;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володіти навичками з надання домедичної допомоги дітям;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3.16.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3.17. Засновник або уповноважений ним орган, директор гімназії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3.18. Педагогічна діяльність вчителя включає:</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1) діяльність у межах його педагогічного навантаження, норма якого на одну тарифну ставку становить 18 навчальних годин на тиждень;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2) окремі види педагогічної діяльності, за які встановлюються доплати відповідно до закону про «Повну загальну середню освіту»;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 інші види педагогічної (навчальної, виховної, методичної, організаційної) діяльності, передбачені законодавством, трудовим договором та/або посадовою інструкцією.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3.19.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гімназії визначаються Кабінетом Міністрів України.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3.20. Засновник гімназії та директор має право встановлювати додаткові види та розміри доплат, підвищення окладів за рахунок власних надходжень.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3.21. Педагогічне навантаження вихователя гімназії становить 30 годин, асистента вчителя – 25 годин на тиждень.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3.22. Розподіл педагогічного навантаження у гімназії затверджується директором відповідно до вимог законодавства.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3.23. На добровільних засадах виключно за ініціативою педагогічного працівника відбувається сертифікація, якщо інше не буде передбачено відповідними нормативними документами. За результатами успішного проходження сертифікації педагогічному працівнику видається сертифікат, який є дійсним упродовж визначених законодавством років. Успішне проходження сертифікації зараховується як проходження атестації педагогічним працівником.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3.24. Права і обов’язки інших працівників регулюються трудовим законодавством, Статутом та правилами внутрішнього розпорядку.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3.25. Батьки та особи, які їх замінюють, мають право:</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захищати відповідно до законодавства права та законні інтереси здобувачів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обирати заклад освіти, освітню програму, вид і форму здобуття дітьми відповідної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брати участь у громадському самоврядуванні, зокрема обирати і бути обраними до органів громадського самоврядування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завчасно отримувати інформацію про всі заплановані в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 брати участь у розробленні індивідуальної програми розвитку дитини та індивідуального навчального плану;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гімназії та її освітньої діяльності;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брати участь у заходах, спрямованих на поліпшення організації освітнього процесу та зміцнення матеріально-технічної бази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3.26. Батьки та особи, які їх замінюють, несуть відповідальність за здобуття учнями загальної середньої освіти і зобов’язані: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сприяти виконанню дитиною освітньої програми та досягненню дитиною передбачених нею результатів навчання;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поважати гідність, права, свободи і законні інтереси дитини та інших учасників освітнього процесу;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дбати про фізичне і психічне здоров’я дитини, сприяти розвитку її здібностей, формувати навички здорового способу життя;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формувати у дітей усвідомлення необхідності додержуватися Конституції та законів України, захищати її суверенітет і територіальну цілісність;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дотримуватися Статуту, правил внутрішнього розпорядку, а також умов договору про надання освітніх послуг (за наявності);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забезпечити дитину навчальним приладдям.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3.27. У разі невиконання батьками та особами, які їх замінюють, обов’язків, передбачених законодавством, гімназія може порушувати в установленому порядку клопотання про відповідальність таких осіб.</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3.28.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законодавства.</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ІV. УПРАВЛІННЯ ГІМНАЗІЄЮ ТА</w:t>
      </w: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ГРОМАДСЬКЕ САМОВРЯДУВАННЯ В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4.1. Управління гімназією в межах повноважень, визначених законами та Статутом, здійснюють:</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Богородчанська селищна рада (засновник);</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директор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педагогічна рада;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вищий колегіальний орган громадського самоврядування гімназії (конференція).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Трудові відносини в гімназії регулюються законодавством України про працю, Законами України «Про освіту», «Про повну загальну середню освіту» та іншими нормативно-правовими актами.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4.2. Богородчанська селищна рада (засновник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затверджує статут (його нову редакцію);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затверджує положення про конкурс на посаду директора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приймає рішення про проведення конкурсу на посаду директора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затверджує за поданням гімназії стратегію її розвитку;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фінансує виконання стратегії розвитку гімназії, у тому числі здійснення нею інноваційної діяльності;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утворює та ліквідує структурні підрозділи у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4.3. Засновник гімназії зобов’язаний забезпечити: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утримання та розвиток гімназії, її матеріально-технічної бази на рівні, достатньому для виконання вимог державних стандартів, оплати праці педагогічних та інших працівників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дотримання принципів універсального дизайну та розумного пристосування під час проектування, будівництва та реконструкції будівель, споруд, приміщень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можливість учнів продовжити навчання на відповідному рівні освіти у разі реорганізації чи ліквідації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4.4. Засновник гімназії або уповноважені ним органи не можуть делегувати керівникам, педагогічним чи піклувальним радам, органам громадського самоврядування гімназії власні повноваження, визначені Законами України «Про освіту», «Про повну загальну середню освіту».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4.5.Засновник  створю</w:t>
      </w:r>
      <w:r w:rsidR="00AB1767" w:rsidRPr="0078494E">
        <w:rPr>
          <w:rFonts w:ascii="Times New Roman" w:hAnsi="Times New Roman"/>
          <w:sz w:val="24"/>
          <w:szCs w:val="24"/>
        </w:rPr>
        <w:t>є</w:t>
      </w:r>
      <w:r w:rsidRPr="0078494E">
        <w:rPr>
          <w:rFonts w:ascii="Times New Roman" w:hAnsi="Times New Roman"/>
          <w:sz w:val="24"/>
          <w:szCs w:val="24"/>
        </w:rPr>
        <w:t xml:space="preserve"> уповноважений орган управління освітою, який:</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здійснює контроль за використанням гімназією публічних коштів;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здійснює контроль за дотриманням установчих документів гімназії, визначає форми контролю за діяльністю керівника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затверджує кошторис гімназії, у тому числі обсяг коштів, що передбачається на підвищення кваліфікації педагогічних працівників, та контролює його виконання;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реалізує інші права, передбачені Законом України «Про освіту» та іншими актами законодавства.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4.6. Засновник та уповноважений орган не мають права втручатися в діяльність гімназії, що здійснюється нею у межах її автономних прав, визначених законом та установчими документами.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4.7. Керівництво гімназією здійснює директор, повноваження якого визначаються Законами України «Про освіту», «Про повну загальну середню освіту»,   Статутом та трудовим договором.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4.8.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4.9. Директор призначається та звільняється з посади рішенням засновника або уповноваженого ним органу. Призначення на посаду здійснюється за результатами конкурсного відбору строком на шість років (строком на два роки – для особи, яка призначається на посаду директора вперше) на підставі рішення конкурсної комісії, відповідно до Положення про конкурс на посаду керівника закладу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Додаткові кваліфікаційні вимоги до керівника та порядок його обрання (призначення) визначаються законами України та (або) Положенням про конкурс на посаду керівника закладу загальної середньої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4.10. Директор здійснює безпосереднє управління гімназією і несе відповідальність за освітню, фінансово-господарську та іншу її діяльність.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4.11. Директор представляє гімназію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4.12. Директор гімназії</w:t>
      </w:r>
      <w:r w:rsidRPr="0078494E">
        <w:rPr>
          <w:rFonts w:ascii="Times New Roman" w:hAnsi="Times New Roman"/>
          <w:sz w:val="24"/>
          <w:szCs w:val="24"/>
          <w:shd w:val="clear" w:color="auto" w:fill="FFFFFF"/>
        </w:rPr>
        <w:t> в межах наданих йому повноважень</w:t>
      </w:r>
      <w:r w:rsidRPr="0078494E">
        <w:rPr>
          <w:rFonts w:ascii="Times New Roman" w:hAnsi="Times New Roman"/>
          <w:sz w:val="24"/>
          <w:szCs w:val="24"/>
        </w:rPr>
        <w:t xml:space="preserve">: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організовує діяльність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вирішує питання фінансово-господарської діяльності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призначає на посаду та звільняє з посади працівників, визначає їх функціональні обов’язки;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визначає режим роботи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ініціює перед засновником або уповноваженим ним органом питання щодо створення або ліквідації структурних підрозділів;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видає відповідно до своєї компетенції накази і контролює їх виконання;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укладає угоди (договори, контракти) з фізичними та юридичними особами відповідно до своєї компетенції;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забезпечує організацію освітнього процесу та здійснення контролю за виконанням освітніх програм;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забезпечує функціонування внутрішньої системи забезпечення якості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забезпечує умови для здійснення дієвого та відкритого громадського контролю за діяльністю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або громадської акредитації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сприяє та створює умови для діяльності органів самоврядування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сприяє здоровому способу життя здобувачів освіти та працівників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 забезпечує створення в гімназії безпечного освітнього середовища, вільного від насильства та булінгу (цькування), у тому числі:</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 урахуванням пропозицій територіальних органів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xml:space="preserve">- ліцензійних умов провадження освітньої діяльності у сфері дошкільної, початкової та базової середньої освіти, вимог трудового законодавства, охорони праці, безпеки життєдіяльності, безпеки життєдіяльності, пожежної безпеки тощо;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здійснює інші повноваження, передбачені законом та Статутом.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4.13. Директор гімназії зобов’язаний:</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планувати та організовувати діяльність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надавати щороку засновнику пропозиції щодо обсягу коштів, необхідних для підвищення кваліфікації педагогічних працівників;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затверджувати правила внутрішнього розпорядку закладу;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затверджувати посадові інструкції працівників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організовувати освітній процес та видачу документів про освіту;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затверджувати освітні програми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 індивідуальної програми розвитку учнів, формування у разі потреби індивідуального навчального плану;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затверджувати положення про внутрішню систему забезпечення якості освіти в гімназії, забезпечити її створення та функціонування;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забезпечувати розроблення, затвердження, виконання та моніторинг виконання індивідуальної програми розвитку учня;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забезпечувати здійснення контролю за досягненням учнями результатів навчання, визначених державними стандартами базової загальної середньої освіти, індивідуальною програмою розвитку, індивідуальним навчальним планом;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 створювати необхідні умови для здобуття освіти особами з особливими освітніми потребами;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сприяти проходженню атестації та сертифікації педагогічними працівниками;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створювати в гімназії безпечне освітнє середовище, забезпечувати дотримання вимог щодо охорони дитинства, охорони праці, вимог техніки безпеки;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організовувати документообіг, бухгалтерський облік та звітність відповідно до законодавства.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4.14. Педагогічна рада є основним постійно діючим колегіальним органом управління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4.15. Усі педагогічні працівники зобов’язані брати участь у засіданнях педагогічної ради. Головою педагогічної ради є директор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4.16. Педагогічна рада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схвалює стратегію розвитку та річний план роботи;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схвалює освітні програми, зміни до них та оцінює результати їх виконання;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схвалює правила внутрішнього розпорядку, положення про внутрішню систему забезпечення якості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приймає рішення щодо вдосконалення і методичного забезпечення освітнього процесу;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може ініціювати проведення позапланового інституційного аудиту, громадської акредитації, зовнішнього моніторингу якості освіти та освітньої діяльності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розглядає інші питання, віднесені законодавством до її повноважень.</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4.17.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4.18.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в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4.19. У гімназії можуть діяти органи громадського самоврядування: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органи самоврядування працівників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органи самоврядування здобувачів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 органи батьківського самоврядування;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інші органи громадського самоврядування учасників освітнього процесу.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4.20. Вищим колегіальним органом громадського самоврядування є загальні збори (конференція) колективу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4.21. Загальні збори (конференція):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заслуховують звіт директора;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розглядають питання освітньої, методичної і фінансово-господарської діяльності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затверджують основні напрямки вдосконалення освітнього процесу;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приймають рішення про стимулювання праці керівників та інших працівників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4.22. У період між загальними зборами може діяти рада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4.23. Основними завданнями ради є:</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підвищення ефективності освітнього процесу у взаємодії з сім'єю, громадськістю, державними та приватними інституціями;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визначення стратегічних завдань, пріоритетних напрямів розвитку закладу;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сприяння духовному, фізичному розвитку дітей та набуття ними соціального досвіду;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сприяння організації дозвілля та оздоровлення;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стимулювання морального та матеріального заохочення учнів.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xml:space="preserve">4.24. До ради обираються пропорційно представники від педагогічного колективу, здобувачів освіти, батьків і громадськості. Представництво в раді й загальна її чисельність визначаються загальними зборами гімназії.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xml:space="preserve">4.25. Рада працює за планом, що затверджується загальними зборами. Кількість засідань визначається їхньою доцільністю.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xml:space="preserve">4.26. Очолює раду гімназії голова, який обирається зі складу ради. Голова ради може бути членом педагогічної ради.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4.27. Рада  закладу: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організовує виконання рішень загальних зборів;</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вносить пропозиції щодо зміни типу, статусу</w:t>
      </w:r>
      <w:bookmarkStart w:id="4" w:name="_GoBack"/>
      <w:bookmarkEnd w:id="4"/>
      <w:r w:rsidRPr="0078494E">
        <w:rPr>
          <w:rFonts w:ascii="Times New Roman" w:hAnsi="Times New Roman"/>
          <w:sz w:val="24"/>
          <w:szCs w:val="24"/>
        </w:rPr>
        <w:t>;</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разом з адміністрацією здійснює контроль за виконанням Статуту  закладу;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бере участь у засіданнях атестаційної комісії з метою обговорення питань про присвоєння кваліфікаційних категорій учителям;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виносить на розгляд педагогічної ради пропозиції щодо поліпшення організації позакласної та позашкільної роботи;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виступає ініціатором проведення добродійних акцій;</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учнями;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бере участь за згодою батьків або осіб, які їх замінюють, в обстеженні житлово-побутових умов учнів, які перебувають у несприятливих соціально-економічних умовах;</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розглядає питання здобуття учнями обов'язкової загальної середньої освіти.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lastRenderedPageBreak/>
        <w:t xml:space="preserve">4.28. У гімназії можуть діяти батьківські комітети, рішення про створення яких приймається на загальних зборах батьків відповідних класів.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4.29.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xml:space="preserve">4.30. За рішенням засновника або уповноваженого ним органу може бути утворено піклувальну раду для гімназії на визначений засновником строк. </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4.31. Піклувальна рада сприяє виконанню перспективних завдань розвитку гімназії, залученню фінансових ресурсів для забезпечення її діяльності з основних напрямів розвитку і здійсненню контролю за їх використанням, ефективній взаємодії гімназії з органами державної влади та органами місцевого самоврядування, громадськістю, громадськими об’єднаннями, юридичними та фізичними особами.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4.32. Піклувальна рада: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розробляє пропозиції до стратегії та перспективного плану розвитку гімназії  та аналізує стан їх виконання;</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сприяє залученню додаткових джерел фінансування, що не заборонені законом;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аналізує та оцінює діяльність гімназії та її керівника;</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проводить моніторинг виконання кошторису гімназії і вносить відповідні рекомендації та пропозиції, що є обов’язковими для розгляду директором;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має право звернутися до центрального органу виконавчої влади із забезпечення якості освіти щодо проведення позапланового інституційного аудиту гімназії;</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 може вносити засновнику подання про заохочення директора гімназії або притягнення його до дисциплінарної відповідальності з підстав, визначених законом.</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4.33. Склад піклувальної ради формується засновником або уповноваженим ним органом з урахуванням пропозицій органів управління гімназії, органів громадського самоврядування гімназії, депутатів Богородчанської селищної ради.</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4.34.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4.35. Члени піклувальної ради мають право брати участь у роботі колегіальних органів управління гімназії з правом дорадчого голосу.</w:t>
      </w:r>
    </w:p>
    <w:p w:rsidR="003E73DF" w:rsidRPr="0078494E" w:rsidRDefault="003E73DF" w:rsidP="003E73DF">
      <w:pPr>
        <w:spacing w:after="120" w:line="240" w:lineRule="auto"/>
        <w:jc w:val="both"/>
        <w:rPr>
          <w:rFonts w:ascii="Times New Roman" w:hAnsi="Times New Roman"/>
          <w:sz w:val="24"/>
          <w:szCs w:val="24"/>
        </w:rPr>
      </w:pPr>
      <w:r w:rsidRPr="0078494E">
        <w:rPr>
          <w:rFonts w:ascii="Times New Roman" w:hAnsi="Times New Roman"/>
          <w:sz w:val="24"/>
          <w:szCs w:val="24"/>
        </w:rPr>
        <w:t>4.36. Піклувальна рада діє на підставі положення, затвердженого засновником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4.37. У гімназії можуть функціонувати методичні об’єднання, творчі (динамічні) групи, школа молодого вчителя тощо, що охоплюють спеціалістів певного професійного спрямування.</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V. ПРОЗОРІСТЬ ТА ІНФОРМАЦІЙНА ВІДКРИТІСТЬ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5.1.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5.2. Гімназія формує відкриті та загальнодоступні ресурси з інформацією про свою діяльність та оприлюднює на своєму веб-сайті таку інформацію:</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 Статут;</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ліцензії на провадження освітньої діяльності;</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сертифікати про акредитацію освітніх програм;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структуру та органи управління;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кадровий склад згідно з ліцензійними умовами;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освітні програми та перелік освітніх компонентів, що передбачені відповідною освітньою програмою;</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територію обслуговування;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ліцензований обсяг та фактичну кількість осіб, які навчаються у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мову освітнього процесу;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наявність вакантних посад, порядок і умови проведення конкурсу на їх заміщення (у разі його проведення);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матеріально-технічне забезпечення;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результати моніторингу якості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річний звіт про діяльність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умови доступності для навчання осіб з особливими освітніми потребами;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перелік додаткових освітніх та інших послуг, їх вартість, порядок надання та оплати;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правила поведінки здобувача освіти в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план заходів, спрямованих на запобігання та протидію булінгу (цькуванню);</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порядок подання та розгляду (з дотриманням конфіденційності) заяв про випадки булінгу (цькування);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порядок реагування на доведені випадки булінгу (цькування) в гімназії та відповідальність осіб, причетних до булінгу (цькування);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інша інформація, що оприлюднюється за рішенням гімназії або на вимогу законодавства.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5.3. Гімназія зобов’язана оприлюднювати на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5.4.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Перелік додаткової інформації, обов’язкової для оприлюднення гімназією, може визначатися спеціальними законами.</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VІ. МАТЕРІАЛЬНО-ТЕХНІЧНА БАЗА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6.1. Матеріально-технічна база гімназії включає:</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нерухоме та рухоме майно, в тому числі будівлі, споруди, земельні ділянки, комунікації, обладнання, транспортні засоби, тощо;</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xml:space="preserve">- інші активи, передбачені законодавством.  </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6.2. Майно гімназії є власністю територіальної громади Богородчанської селищної ради Івано-Франківського району Івано-Франківської області.</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6.3. 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6.4. Вимоги до матеріально-технічної бази гімназії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6.5. Вилучення основних фондів, оборотних коштів та іншого майна гімназії проводиться лише у випадках, передбачених чинним законодавством. Збитки, завдані гімназії внаслідок порушення його майнових прав іншими юридичними та фізичними особами, відшкодовуються відповідно до законодавства.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6.6. Держава гарантує безоплатне забезпечення підручниками (у тому числі електронними), посібниками всіх учнів та педагогічних працівників у порядку, встановленому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xml:space="preserve">6.7. Об’єкти та майно гімназії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гімназією,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 </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VІІ. ФІНАНСОВО-ГОСПОДАРСЬКА ДІЯЛЬНІСТЬ</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7.1. Фінансово-господарська діяльність гімназії здійснюється відповідно до Законів України «Про освіту», «Про повну загальну середню освіту», «Про місцеве самоврядування в Україні», Бюджетного кодексу України, інших нормативно-правових актів та Статуту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7.2. Фінансування гімназії здійснюється з державного та місцевих бюджетів відповідно до Бюджетного кодексу України.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7.3. Іншими джерелами фінансування гімназії можуть бути: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доходи від надання платних освітніх та інших послуг;</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благодійна допомога відповідно до законодавства про благодійну діяльність та благодійні організації;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гранти вітчизняних і міжнародних організацій;</w:t>
      </w:r>
    </w:p>
    <w:p w:rsidR="003E73DF" w:rsidRPr="0078494E" w:rsidRDefault="003E73DF" w:rsidP="003E73DF">
      <w:pPr>
        <w:spacing w:line="240" w:lineRule="auto"/>
        <w:jc w:val="both"/>
        <w:rPr>
          <w:rFonts w:ascii="Times New Roman" w:hAnsi="Times New Roman"/>
          <w:sz w:val="24"/>
          <w:szCs w:val="24"/>
          <w:shd w:val="clear" w:color="auto" w:fill="FFFFFF"/>
        </w:rPr>
      </w:pPr>
      <w:r w:rsidRPr="0078494E">
        <w:rPr>
          <w:rFonts w:ascii="Times New Roman" w:hAnsi="Times New Roman"/>
          <w:sz w:val="24"/>
          <w:szCs w:val="24"/>
        </w:rPr>
        <w:t>- доходи від реалізації продукції майстерень, від надання в оренду приміщень, споруд, обладнання;</w:t>
      </w:r>
      <w:r w:rsidRPr="0078494E">
        <w:rPr>
          <w:rFonts w:ascii="Times New Roman" w:hAnsi="Times New Roman"/>
          <w:sz w:val="24"/>
          <w:szCs w:val="24"/>
          <w:shd w:val="clear" w:color="auto" w:fill="FFFFFF"/>
        </w:rPr>
        <w:t xml:space="preserve"> </w:t>
      </w:r>
    </w:p>
    <w:p w:rsidR="003E73DF" w:rsidRPr="0078494E" w:rsidRDefault="003E73DF" w:rsidP="003E73DF">
      <w:pPr>
        <w:spacing w:line="240" w:lineRule="auto"/>
        <w:jc w:val="both"/>
        <w:rPr>
          <w:rFonts w:ascii="Times New Roman" w:hAnsi="Times New Roman"/>
          <w:sz w:val="24"/>
          <w:szCs w:val="24"/>
          <w:shd w:val="clear" w:color="auto" w:fill="FFFFFF"/>
        </w:rPr>
      </w:pPr>
      <w:r w:rsidRPr="0078494E">
        <w:rPr>
          <w:rFonts w:ascii="Times New Roman" w:hAnsi="Times New Roman"/>
          <w:sz w:val="24"/>
          <w:szCs w:val="24"/>
          <w:shd w:val="clear" w:color="auto" w:fill="FFFFFF"/>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інші джерела фінансування, не заборонені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7.4. Отримані із зазначених джерел кошти використовуються гімназією відповідно до затвердженого кошторису.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7.5. Одержання гімназією власних надходжень не є підставою для зменшення обсягу її бюджетного фінансування.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7.6. Гімназія має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7.7. Фінансова автономія гімназії в частині використання бюджетних коштів передбачає самостійне здійснення витрат у межах затверджених кошторисами обсягів, зокрема на: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формування структури гімназії та його штатного розпису;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оплату поточних ремонтних робіт приміщень і споруд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оплату підвищення кваліфікації педагогічних та інших працівників;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укладення відповідно до законодавства цивільно-правових угод (господарських договорів) для забезпечення діяльності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xml:space="preserve">7.8. Порядок діловодства і бухгалтерського обліку визначається директором відповідно до законодавства. </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7.9. Бюджетні асигнування на освіту, включаючи кошти освітніх субвенцій, позабюджетні кошти та кошти, отримані гімназією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7.10. Кошти, матеріальні та нематеріальні активи, що надходять до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7.11. Гімназія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7.12. Кошти гімназії зберігаються на її рахунках у Державній казначейській службі України і знаходяться у повному її розпорядженні. Не використані за звітний період кошти вилученню не підлягають за умови виконання гімназією розрахункових показників розвитку, якщо інше не передбачено законодавством.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 xml:space="preserve">7.13. 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гімназії, погоджується уповноваженим органом. </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7.14. За наявності додаткових коштів на фінансування гімназії можливе збільшення фонду заробітної плати для індивідуального преміювання працівників.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7.15. За наявності фінансових можливостей (асигнувань) засновника додатково можуть виділятися бюджетні кошти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7.16.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органів місцевого самоврядування.</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VІІІ. МІЖНАРОДНЕ СПІВРОБІТНИЦТВО</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8.1. Гімназія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 у встановленому законодавством порядку.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8.2. Гімназія, педагогічні працівники та учні можуть брати участь у реалізації міжнародних проектів та програм.</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8.3.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ІХ. КОНТРОЛЬ (НАГЛЯД) ЗА ДІЯЛЬНІСТЮ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9.1. Інституційний аудит гімназії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Інституційний аудит включає планову перевірку дотримання ліцензійних умов.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9.2. Громадський нагляд (контроль) гімназії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працівників, об’єднаннями учнів, об’єднаннями батьківських комітетів та органами, до яких вони делегують своїх представників.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Громадський нагляд (контроль) може проводитися безпосередньо в гімназії виключно з дозволу директора, крім випадків, встановлених законодавством.</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X. ВІДПОВІДАЛЬНІСТЬ ЗА ПОРУШЕННЯ ЗАКОНОДАВСТВА</w:t>
      </w: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ПРО ЗАГАЛЬНУ СЕРЕДНЮ ОСВІТУ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10.1.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10.2. Шкода, заподіяна здобувачами освіти гімназії, відшкодовується відповідно до законодавства України.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10.3. Злісне ухилення батьків від виконання обов’язків щодо здобуття їх неповнолітніми дітьми  початкової, базової загальної середньої освіти може бути підставою для позбавлення їх батьківських прав.</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ХІ. СТВОРЕННЯ, РЕОРГАНІЗАЦІЯ, ЛІКВІДАЦІЯ ТА ПЕРЕПРОФІЛЮВАННЯ ГІМНАЗІЇ</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lastRenderedPageBreak/>
        <w:t xml:space="preserve">11.1. Рішення про утворення, реорганізацію, ліквідацію чи перепрофілювання (зміну типу) гімназії приймає його засновник. </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11.2. Гімназія функціонує відповідно до ліцензійних умов провадження освітньої діяльності у сфері загальної середньої освіти з урахуванням соціально-економічної та демографічної ситуації, а також відповідно до культурно-освітніх та інших потреб територіальної громади.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11.3. У разі реорганізації чи ліквідації гімназії засновник зобов’язаний забезпечити учням можливість продовжити здобуття загальної середньої освіти на відповідному рівні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11.4. Реорганізація і ліквідація гімназії проводиться за рішенням засновника.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11.5. З часу призначення ліквідаційної комісії до неї переходять повноваження щодо управління гімназією.</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Ліквідаційна комісія оцінює наявне майно гімназії, виявляє його дебіторів і кредиторів і розраховується з ними, складає ліквідаційний баланс і представляє його засновнику.</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11.6. У випадку реорганізації права та зобов’язання гімназії переходять до правонаступників відповідно до чинного законодавства або визначених закладів загальної середньої освіти.</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11.7. У разі ліквідації гімназії її активи передаються правонаступнику, або зараховуються до доходу бюджету Засновника.</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11.8. Гімназія вважається реорганізованою або ліквідованою з дня внесення до державного реєстру запису про припинення її діяльності.</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11.9. При реорганізації і ліквідації гімназії працівникам, які звільняються, гарантується додержання їх прав та інтересів відповідно до трудового законодавства України.</w:t>
      </w:r>
    </w:p>
    <w:p w:rsidR="003E73DF" w:rsidRPr="0078494E" w:rsidRDefault="003E73DF" w:rsidP="003E73DF">
      <w:pPr>
        <w:spacing w:line="240" w:lineRule="auto"/>
        <w:jc w:val="both"/>
        <w:rPr>
          <w:rFonts w:ascii="Times New Roman" w:hAnsi="Times New Roman"/>
          <w:sz w:val="24"/>
          <w:szCs w:val="24"/>
        </w:rPr>
      </w:pPr>
    </w:p>
    <w:p w:rsidR="003E73DF" w:rsidRPr="0078494E" w:rsidRDefault="003E73DF" w:rsidP="003E73DF">
      <w:pPr>
        <w:spacing w:line="240" w:lineRule="auto"/>
        <w:jc w:val="center"/>
        <w:rPr>
          <w:rFonts w:ascii="Times New Roman" w:hAnsi="Times New Roman"/>
          <w:b/>
          <w:sz w:val="24"/>
          <w:szCs w:val="24"/>
        </w:rPr>
      </w:pPr>
      <w:r w:rsidRPr="0078494E">
        <w:rPr>
          <w:rFonts w:ascii="Times New Roman" w:hAnsi="Times New Roman"/>
          <w:b/>
          <w:sz w:val="24"/>
          <w:szCs w:val="24"/>
        </w:rPr>
        <w:t>ХІІ. ПРИКІНЦЕВІ ПОЛОЖЕННЯ</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12.1. Цей Статут набирає чинності після його затвердження та реєстрації в уповноважених для цього органах.</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12.2. В разі виникнення потреби, до даного Статуту можуть вноситися зміни і доповнення. Зміни до Статуту розробляються керівником гімназії та затверджуються рішенням засновника (засновників).</w:t>
      </w:r>
    </w:p>
    <w:p w:rsidR="003E73DF" w:rsidRPr="0078494E" w:rsidRDefault="003E73DF" w:rsidP="003E73DF">
      <w:pPr>
        <w:spacing w:line="240" w:lineRule="auto"/>
        <w:jc w:val="both"/>
        <w:rPr>
          <w:rFonts w:ascii="Times New Roman" w:hAnsi="Times New Roman"/>
          <w:sz w:val="24"/>
          <w:szCs w:val="24"/>
        </w:rPr>
      </w:pPr>
      <w:r w:rsidRPr="0078494E">
        <w:rPr>
          <w:rFonts w:ascii="Times New Roman" w:hAnsi="Times New Roman"/>
          <w:sz w:val="24"/>
          <w:szCs w:val="24"/>
        </w:rPr>
        <w:t>12.3. Питання, що не врегульовані цим Статутом, вирішуються в порядку, встановленому чинним законодавством України. При виникненні розбіжностей цього Статуту з вимогами законодавства України діє останнє.</w:t>
      </w:r>
    </w:p>
    <w:p w:rsidR="003E73DF" w:rsidRDefault="003E73DF" w:rsidP="003E73DF"/>
    <w:p w:rsidR="00104B24" w:rsidRPr="00175F5D" w:rsidRDefault="00104B24" w:rsidP="00104B24">
      <w:pPr>
        <w:spacing w:line="240" w:lineRule="auto"/>
        <w:jc w:val="both"/>
        <w:rPr>
          <w:rFonts w:ascii="Times New Roman" w:hAnsi="Times New Roman"/>
          <w:sz w:val="28"/>
          <w:szCs w:val="28"/>
        </w:rPr>
      </w:pPr>
    </w:p>
    <w:sectPr w:rsidR="00104B24" w:rsidRPr="00175F5D" w:rsidSect="000455D3">
      <w:footerReference w:type="even" r:id="rId8"/>
      <w:footerReference w:type="default" r:id="rId9"/>
      <w:pgSz w:w="11906" w:h="16838" w:code="9"/>
      <w:pgMar w:top="567" w:right="566" w:bottom="709"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604" w:rsidRDefault="00982604" w:rsidP="00F21254">
      <w:pPr>
        <w:spacing w:after="0" w:line="240" w:lineRule="auto"/>
      </w:pPr>
      <w:r>
        <w:separator/>
      </w:r>
    </w:p>
  </w:endnote>
  <w:endnote w:type="continuationSeparator" w:id="0">
    <w:p w:rsidR="00982604" w:rsidRDefault="00982604" w:rsidP="00F21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D3" w:rsidRPr="00D4025D" w:rsidRDefault="00AF103D">
    <w:pPr>
      <w:pStyle w:val="a9"/>
      <w:framePr w:wrap="around" w:vAnchor="text" w:hAnchor="margin" w:xAlign="right" w:y="1"/>
      <w:rPr>
        <w:rStyle w:val="ab"/>
        <w:rFonts w:ascii="Arial" w:hAnsi="Arial" w:cs="Arial"/>
      </w:rPr>
    </w:pPr>
    <w:r w:rsidRPr="00D4025D">
      <w:rPr>
        <w:rStyle w:val="ab"/>
        <w:rFonts w:ascii="Arial" w:hAnsi="Arial" w:cs="Arial"/>
      </w:rPr>
      <w:fldChar w:fldCharType="begin"/>
    </w:r>
    <w:r w:rsidR="000455D3" w:rsidRPr="00D4025D">
      <w:rPr>
        <w:rStyle w:val="ab"/>
        <w:rFonts w:ascii="Arial" w:hAnsi="Arial" w:cs="Arial"/>
      </w:rPr>
      <w:instrText xml:space="preserve">PAGE  </w:instrText>
    </w:r>
    <w:r w:rsidRPr="00D4025D">
      <w:rPr>
        <w:rStyle w:val="ab"/>
        <w:rFonts w:ascii="Arial" w:hAnsi="Arial" w:cs="Arial"/>
      </w:rPr>
      <w:fldChar w:fldCharType="end"/>
    </w:r>
  </w:p>
  <w:p w:rsidR="000455D3" w:rsidRPr="00D4025D" w:rsidRDefault="000455D3">
    <w:pPr>
      <w:pStyle w:val="a9"/>
      <w:ind w:right="360"/>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1032"/>
      <w:docPartObj>
        <w:docPartGallery w:val="Page Numbers (Bottom of Page)"/>
        <w:docPartUnique/>
      </w:docPartObj>
    </w:sdtPr>
    <w:sdtContent>
      <w:p w:rsidR="00C633BA" w:rsidRDefault="00AF103D">
        <w:pPr>
          <w:pStyle w:val="a9"/>
          <w:jc w:val="center"/>
        </w:pPr>
        <w:fldSimple w:instr=" PAGE   \* MERGEFORMAT ">
          <w:r w:rsidR="00A05ADE">
            <w:rPr>
              <w:noProof/>
            </w:rPr>
            <w:t>2</w:t>
          </w:r>
        </w:fldSimple>
      </w:p>
    </w:sdtContent>
  </w:sdt>
  <w:p w:rsidR="00C633BA" w:rsidRDefault="00C633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604" w:rsidRDefault="00982604" w:rsidP="00F21254">
      <w:pPr>
        <w:spacing w:after="0" w:line="240" w:lineRule="auto"/>
      </w:pPr>
      <w:r>
        <w:separator/>
      </w:r>
    </w:p>
  </w:footnote>
  <w:footnote w:type="continuationSeparator" w:id="0">
    <w:p w:rsidR="00982604" w:rsidRDefault="00982604" w:rsidP="00F21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3F8B"/>
    <w:multiLevelType w:val="multilevel"/>
    <w:tmpl w:val="09AEC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16985"/>
    <w:multiLevelType w:val="multilevel"/>
    <w:tmpl w:val="9D3EFFC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D6748"/>
    <w:multiLevelType w:val="hybridMultilevel"/>
    <w:tmpl w:val="FD680E1E"/>
    <w:lvl w:ilvl="0" w:tplc="C1849F6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45F41"/>
    <w:multiLevelType w:val="multilevel"/>
    <w:tmpl w:val="27B48CC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3162B5"/>
    <w:multiLevelType w:val="multilevel"/>
    <w:tmpl w:val="E112FE94"/>
    <w:lvl w:ilvl="0">
      <w:start w:val="1"/>
      <w:numFmt w:val="decimal"/>
      <w:lvlText w:val="%1."/>
      <w:lvlJc w:val="left"/>
      <w:pPr>
        <w:ind w:left="1275" w:hanging="1275"/>
      </w:pPr>
      <w:rPr>
        <w:rFonts w:hint="default"/>
      </w:rPr>
    </w:lvl>
    <w:lvl w:ilvl="1">
      <w:start w:val="1"/>
      <w:numFmt w:val="decimal"/>
      <w:lvlText w:val="%1.%2."/>
      <w:lvlJc w:val="left"/>
      <w:pPr>
        <w:ind w:left="2126" w:hanging="1275"/>
      </w:pPr>
      <w:rPr>
        <w:rFonts w:hint="default"/>
        <w:color w:val="auto"/>
      </w:rPr>
    </w:lvl>
    <w:lvl w:ilvl="2">
      <w:start w:val="1"/>
      <w:numFmt w:val="decimal"/>
      <w:lvlText w:val="%1.%2.%3."/>
      <w:lvlJc w:val="left"/>
      <w:pPr>
        <w:ind w:left="2841" w:hanging="1275"/>
      </w:pPr>
      <w:rPr>
        <w:rFonts w:hint="default"/>
      </w:rPr>
    </w:lvl>
    <w:lvl w:ilvl="3">
      <w:start w:val="1"/>
      <w:numFmt w:val="decimal"/>
      <w:lvlText w:val="%1.%2.%3.%4."/>
      <w:lvlJc w:val="left"/>
      <w:pPr>
        <w:ind w:left="3624" w:hanging="1275"/>
      </w:pPr>
      <w:rPr>
        <w:rFonts w:hint="default"/>
      </w:rPr>
    </w:lvl>
    <w:lvl w:ilvl="4">
      <w:start w:val="1"/>
      <w:numFmt w:val="decimal"/>
      <w:lvlText w:val="%1.%2.%3.%4.%5."/>
      <w:lvlJc w:val="left"/>
      <w:pPr>
        <w:ind w:left="4572" w:hanging="144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641" w:hanging="2160"/>
      </w:pPr>
      <w:rPr>
        <w:rFonts w:hint="default"/>
      </w:rPr>
    </w:lvl>
    <w:lvl w:ilvl="8">
      <w:start w:val="1"/>
      <w:numFmt w:val="decimal"/>
      <w:lvlText w:val="%1.%2.%3.%4.%5.%6.%7.%8.%9."/>
      <w:lvlJc w:val="left"/>
      <w:pPr>
        <w:ind w:left="8424" w:hanging="2160"/>
      </w:pPr>
      <w:rPr>
        <w:rFonts w:hint="default"/>
      </w:rPr>
    </w:lvl>
  </w:abstractNum>
  <w:abstractNum w:abstractNumId="5">
    <w:nsid w:val="1ECE7C8C"/>
    <w:multiLevelType w:val="multilevel"/>
    <w:tmpl w:val="C346F37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C0020"/>
    <w:multiLevelType w:val="multilevel"/>
    <w:tmpl w:val="EC0AC954"/>
    <w:lvl w:ilvl="0">
      <w:start w:val="11"/>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F47288"/>
    <w:multiLevelType w:val="multilevel"/>
    <w:tmpl w:val="48EABF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A8722D"/>
    <w:multiLevelType w:val="multilevel"/>
    <w:tmpl w:val="D27C8CDE"/>
    <w:lvl w:ilvl="0">
      <w:start w:val="11"/>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A6F792C"/>
    <w:multiLevelType w:val="hybridMultilevel"/>
    <w:tmpl w:val="B810D452"/>
    <w:lvl w:ilvl="0" w:tplc="070CB67E">
      <w:start w:val="2003"/>
      <w:numFmt w:val="bullet"/>
      <w:lvlText w:val="-"/>
      <w:lvlJc w:val="left"/>
      <w:pPr>
        <w:tabs>
          <w:tab w:val="num" w:pos="1110"/>
        </w:tabs>
        <w:ind w:left="1110" w:hanging="405"/>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3BCE0362"/>
    <w:multiLevelType w:val="hybridMultilevel"/>
    <w:tmpl w:val="8912050C"/>
    <w:lvl w:ilvl="0" w:tplc="7EEEEDA6">
      <w:start w:val="3"/>
      <w:numFmt w:val="bullet"/>
      <w:lvlText w:val="-"/>
      <w:lvlJc w:val="left"/>
      <w:pPr>
        <w:ind w:left="720" w:hanging="360"/>
      </w:pPr>
      <w:rPr>
        <w:rFonts w:ascii="Times New Roman" w:eastAsia="Times New Roman" w:hAnsi="Times New Roman" w:cs="Times New Roman" w:hint="default"/>
        <w:b/>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93E26D8"/>
    <w:multiLevelType w:val="hybridMultilevel"/>
    <w:tmpl w:val="10F03462"/>
    <w:lvl w:ilvl="0" w:tplc="17E046A8">
      <w:start w:val="9"/>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9F340FF"/>
    <w:multiLevelType w:val="multilevel"/>
    <w:tmpl w:val="73BC8956"/>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833C55"/>
    <w:multiLevelType w:val="multilevel"/>
    <w:tmpl w:val="9266BAAE"/>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0E1489"/>
    <w:multiLevelType w:val="hybridMultilevel"/>
    <w:tmpl w:val="23C00294"/>
    <w:lvl w:ilvl="0" w:tplc="C1849F6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236B5F"/>
    <w:multiLevelType w:val="multilevel"/>
    <w:tmpl w:val="E37212A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DE3690"/>
    <w:multiLevelType w:val="multilevel"/>
    <w:tmpl w:val="EC0C082C"/>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5FE193E"/>
    <w:multiLevelType w:val="hybridMultilevel"/>
    <w:tmpl w:val="BD02A680"/>
    <w:lvl w:ilvl="0" w:tplc="C1849F6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CF83AC8"/>
    <w:multiLevelType w:val="hybridMultilevel"/>
    <w:tmpl w:val="58B6C7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90865"/>
    <w:multiLevelType w:val="multilevel"/>
    <w:tmpl w:val="6436FDD6"/>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C776B5"/>
    <w:multiLevelType w:val="multilevel"/>
    <w:tmpl w:val="08FC0304"/>
    <w:lvl w:ilvl="0">
      <w:start w:val="3"/>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1C1DBC"/>
    <w:multiLevelType w:val="hybridMultilevel"/>
    <w:tmpl w:val="D3D64AE8"/>
    <w:lvl w:ilvl="0" w:tplc="C1849F6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1D2ACE"/>
    <w:multiLevelType w:val="hybridMultilevel"/>
    <w:tmpl w:val="D1402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DC6E58"/>
    <w:multiLevelType w:val="hybridMultilevel"/>
    <w:tmpl w:val="F46C9A56"/>
    <w:lvl w:ilvl="0" w:tplc="543A9E1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7D04556A"/>
    <w:multiLevelType w:val="hybridMultilevel"/>
    <w:tmpl w:val="38961C60"/>
    <w:lvl w:ilvl="0" w:tplc="E05A9184">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3"/>
  </w:num>
  <w:num w:numId="2">
    <w:abstractNumId w:val="11"/>
  </w:num>
  <w:num w:numId="3">
    <w:abstractNumId w:val="9"/>
  </w:num>
  <w:num w:numId="4">
    <w:abstractNumId w:val="4"/>
  </w:num>
  <w:num w:numId="5">
    <w:abstractNumId w:val="24"/>
  </w:num>
  <w:num w:numId="6">
    <w:abstractNumId w:val="22"/>
  </w:num>
  <w:num w:numId="7">
    <w:abstractNumId w:val="18"/>
  </w:num>
  <w:num w:numId="8">
    <w:abstractNumId w:val="14"/>
  </w:num>
  <w:num w:numId="9">
    <w:abstractNumId w:val="17"/>
  </w:num>
  <w:num w:numId="10">
    <w:abstractNumId w:val="2"/>
  </w:num>
  <w:num w:numId="11">
    <w:abstractNumId w:val="21"/>
  </w:num>
  <w:num w:numId="12">
    <w:abstractNumId w:val="10"/>
  </w:num>
  <w:num w:numId="13">
    <w:abstractNumId w:val="3"/>
  </w:num>
  <w:num w:numId="14">
    <w:abstractNumId w:val="7"/>
  </w:num>
  <w:num w:numId="15">
    <w:abstractNumId w:val="12"/>
  </w:num>
  <w:num w:numId="16">
    <w:abstractNumId w:val="5"/>
  </w:num>
  <w:num w:numId="17">
    <w:abstractNumId w:val="1"/>
  </w:num>
  <w:num w:numId="18">
    <w:abstractNumId w:val="0"/>
  </w:num>
  <w:num w:numId="19">
    <w:abstractNumId w:val="19"/>
  </w:num>
  <w:num w:numId="20">
    <w:abstractNumId w:val="15"/>
  </w:num>
  <w:num w:numId="21">
    <w:abstractNumId w:val="20"/>
  </w:num>
  <w:num w:numId="22">
    <w:abstractNumId w:val="13"/>
  </w:num>
  <w:num w:numId="23">
    <w:abstractNumId w:val="16"/>
  </w:num>
  <w:num w:numId="24">
    <w:abstractNumId w:val="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300EB"/>
    <w:rsid w:val="000455D3"/>
    <w:rsid w:val="000616C4"/>
    <w:rsid w:val="00064330"/>
    <w:rsid w:val="00104B24"/>
    <w:rsid w:val="00125479"/>
    <w:rsid w:val="00192CDA"/>
    <w:rsid w:val="001974D4"/>
    <w:rsid w:val="002300EB"/>
    <w:rsid w:val="00271E3C"/>
    <w:rsid w:val="0027684B"/>
    <w:rsid w:val="0029468C"/>
    <w:rsid w:val="002E1EA4"/>
    <w:rsid w:val="003669F0"/>
    <w:rsid w:val="00370F05"/>
    <w:rsid w:val="003E73DF"/>
    <w:rsid w:val="00422204"/>
    <w:rsid w:val="004B7093"/>
    <w:rsid w:val="004B7C5D"/>
    <w:rsid w:val="00580AF2"/>
    <w:rsid w:val="005C7486"/>
    <w:rsid w:val="005E213F"/>
    <w:rsid w:val="00622A9A"/>
    <w:rsid w:val="0065089B"/>
    <w:rsid w:val="00685ACF"/>
    <w:rsid w:val="007003B0"/>
    <w:rsid w:val="00757944"/>
    <w:rsid w:val="0078494E"/>
    <w:rsid w:val="007F19F0"/>
    <w:rsid w:val="008814B4"/>
    <w:rsid w:val="009413B1"/>
    <w:rsid w:val="00944489"/>
    <w:rsid w:val="00982604"/>
    <w:rsid w:val="009C13C8"/>
    <w:rsid w:val="00A05ADE"/>
    <w:rsid w:val="00A139CA"/>
    <w:rsid w:val="00AB1767"/>
    <w:rsid w:val="00AF103D"/>
    <w:rsid w:val="00AF3776"/>
    <w:rsid w:val="00B20896"/>
    <w:rsid w:val="00BF4445"/>
    <w:rsid w:val="00C05972"/>
    <w:rsid w:val="00C37055"/>
    <w:rsid w:val="00C633BA"/>
    <w:rsid w:val="00C63575"/>
    <w:rsid w:val="00D811B2"/>
    <w:rsid w:val="00DD6E1C"/>
    <w:rsid w:val="00E04B1E"/>
    <w:rsid w:val="00E75481"/>
    <w:rsid w:val="00EC5584"/>
    <w:rsid w:val="00F212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300EB"/>
  </w:style>
  <w:style w:type="paragraph" w:customStyle="1" w:styleId="a3">
    <w:basedOn w:val="a"/>
    <w:next w:val="a4"/>
    <w:qFormat/>
    <w:rsid w:val="002300EB"/>
    <w:pPr>
      <w:spacing w:after="0" w:line="240" w:lineRule="auto"/>
      <w:jc w:val="center"/>
    </w:pPr>
    <w:rPr>
      <w:rFonts w:ascii="Times New Roman" w:eastAsia="Times New Roman" w:hAnsi="Times New Roman" w:cs="Times New Roman"/>
      <w:b/>
      <w:bCs/>
      <w:sz w:val="32"/>
      <w:szCs w:val="24"/>
      <w:lang w:eastAsia="ru-RU"/>
    </w:rPr>
  </w:style>
  <w:style w:type="paragraph" w:styleId="a5">
    <w:name w:val="Body Text Indent"/>
    <w:basedOn w:val="a"/>
    <w:link w:val="a6"/>
    <w:rsid w:val="002300EB"/>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2300EB"/>
    <w:rPr>
      <w:rFonts w:ascii="Times New Roman" w:eastAsia="Times New Roman" w:hAnsi="Times New Roman" w:cs="Times New Roman"/>
      <w:sz w:val="28"/>
      <w:szCs w:val="24"/>
      <w:lang w:eastAsia="ru-RU"/>
    </w:rPr>
  </w:style>
  <w:style w:type="paragraph" w:styleId="a7">
    <w:name w:val="Body Text"/>
    <w:basedOn w:val="a"/>
    <w:link w:val="a8"/>
    <w:rsid w:val="002300EB"/>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rsid w:val="002300EB"/>
    <w:rPr>
      <w:rFonts w:ascii="Times New Roman" w:eastAsia="Times New Roman" w:hAnsi="Times New Roman" w:cs="Times New Roman"/>
      <w:b/>
      <w:bCs/>
      <w:sz w:val="28"/>
      <w:szCs w:val="24"/>
      <w:lang w:eastAsia="ru-RU"/>
    </w:rPr>
  </w:style>
  <w:style w:type="paragraph" w:styleId="2">
    <w:name w:val="Body Text 2"/>
    <w:basedOn w:val="a"/>
    <w:link w:val="20"/>
    <w:rsid w:val="002300EB"/>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2300EB"/>
    <w:rPr>
      <w:rFonts w:ascii="Times New Roman" w:eastAsia="Times New Roman" w:hAnsi="Times New Roman" w:cs="Times New Roman"/>
      <w:sz w:val="28"/>
      <w:szCs w:val="24"/>
      <w:lang w:eastAsia="ru-RU"/>
    </w:rPr>
  </w:style>
  <w:style w:type="paragraph" w:styleId="a9">
    <w:name w:val="footer"/>
    <w:basedOn w:val="a"/>
    <w:link w:val="aa"/>
    <w:uiPriority w:val="99"/>
    <w:rsid w:val="002300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2300EB"/>
    <w:rPr>
      <w:rFonts w:ascii="Times New Roman" w:eastAsia="Times New Roman" w:hAnsi="Times New Roman" w:cs="Times New Roman"/>
      <w:sz w:val="24"/>
      <w:szCs w:val="24"/>
      <w:lang w:eastAsia="ru-RU"/>
    </w:rPr>
  </w:style>
  <w:style w:type="character" w:styleId="ab">
    <w:name w:val="page number"/>
    <w:basedOn w:val="a0"/>
    <w:rsid w:val="002300EB"/>
  </w:style>
  <w:style w:type="paragraph" w:styleId="ac">
    <w:name w:val="Subtitle"/>
    <w:basedOn w:val="a"/>
    <w:link w:val="ad"/>
    <w:qFormat/>
    <w:rsid w:val="002300EB"/>
    <w:pPr>
      <w:spacing w:after="0" w:line="240" w:lineRule="auto"/>
      <w:jc w:val="center"/>
    </w:pPr>
    <w:rPr>
      <w:rFonts w:ascii="Times New Roman" w:eastAsia="Times New Roman" w:hAnsi="Times New Roman" w:cs="Times New Roman"/>
      <w:b/>
      <w:bCs/>
      <w:sz w:val="44"/>
      <w:szCs w:val="24"/>
      <w:lang w:eastAsia="ru-RU"/>
    </w:rPr>
  </w:style>
  <w:style w:type="character" w:customStyle="1" w:styleId="ad">
    <w:name w:val="Подзаголовок Знак"/>
    <w:basedOn w:val="a0"/>
    <w:link w:val="ac"/>
    <w:rsid w:val="002300EB"/>
    <w:rPr>
      <w:rFonts w:ascii="Times New Roman" w:eastAsia="Times New Roman" w:hAnsi="Times New Roman" w:cs="Times New Roman"/>
      <w:b/>
      <w:bCs/>
      <w:sz w:val="44"/>
      <w:szCs w:val="24"/>
      <w:lang w:eastAsia="ru-RU"/>
    </w:rPr>
  </w:style>
  <w:style w:type="paragraph" w:styleId="ae">
    <w:name w:val="Normal (Web)"/>
    <w:basedOn w:val="a"/>
    <w:rsid w:val="00230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qFormat/>
    <w:rsid w:val="002300EB"/>
    <w:pPr>
      <w:widowControl w:val="0"/>
      <w:autoSpaceDE w:val="0"/>
      <w:autoSpaceDN w:val="0"/>
      <w:spacing w:after="0" w:line="240" w:lineRule="auto"/>
      <w:ind w:left="102" w:firstLine="566"/>
    </w:pPr>
    <w:rPr>
      <w:rFonts w:ascii="Times New Roman" w:eastAsia="Times New Roman" w:hAnsi="Times New Roman" w:cs="Times New Roman"/>
      <w:lang w:val="en-US"/>
    </w:rPr>
  </w:style>
  <w:style w:type="paragraph" w:customStyle="1" w:styleId="Default">
    <w:name w:val="Default"/>
    <w:rsid w:val="002300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2">
    <w:name w:val="rvps2"/>
    <w:basedOn w:val="a"/>
    <w:rsid w:val="002300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Hyperlink"/>
    <w:unhideWhenUsed/>
    <w:rsid w:val="002300EB"/>
    <w:rPr>
      <w:color w:val="0000FF"/>
      <w:u w:val="single"/>
    </w:rPr>
  </w:style>
  <w:style w:type="character" w:customStyle="1" w:styleId="rvts46">
    <w:name w:val="rvts46"/>
    <w:rsid w:val="002300EB"/>
  </w:style>
  <w:style w:type="character" w:customStyle="1" w:styleId="21">
    <w:name w:val="Основной текст (2)_"/>
    <w:link w:val="22"/>
    <w:rsid w:val="002300EB"/>
    <w:rPr>
      <w:sz w:val="26"/>
      <w:szCs w:val="26"/>
      <w:shd w:val="clear" w:color="auto" w:fill="FFFFFF"/>
    </w:rPr>
  </w:style>
  <w:style w:type="paragraph" w:customStyle="1" w:styleId="22">
    <w:name w:val="Основной текст (2)"/>
    <w:basedOn w:val="a"/>
    <w:link w:val="21"/>
    <w:rsid w:val="002300EB"/>
    <w:pPr>
      <w:widowControl w:val="0"/>
      <w:shd w:val="clear" w:color="auto" w:fill="FFFFFF"/>
      <w:spacing w:after="0" w:line="0" w:lineRule="atLeast"/>
      <w:ind w:hanging="600"/>
    </w:pPr>
    <w:rPr>
      <w:sz w:val="26"/>
      <w:szCs w:val="26"/>
    </w:rPr>
  </w:style>
  <w:style w:type="character" w:customStyle="1" w:styleId="Exact">
    <w:name w:val="Подпись к картинке Exact"/>
    <w:link w:val="af1"/>
    <w:rsid w:val="002300EB"/>
    <w:rPr>
      <w:sz w:val="26"/>
      <w:szCs w:val="26"/>
      <w:shd w:val="clear" w:color="auto" w:fill="FFFFFF"/>
    </w:rPr>
  </w:style>
  <w:style w:type="character" w:customStyle="1" w:styleId="af2">
    <w:name w:val="Колонтитул_"/>
    <w:link w:val="af3"/>
    <w:rsid w:val="002300EB"/>
    <w:rPr>
      <w:rFonts w:ascii="Lucida Sans Unicode" w:eastAsia="Lucida Sans Unicode" w:hAnsi="Lucida Sans Unicode" w:cs="Lucida Sans Unicode"/>
      <w:spacing w:val="-10"/>
      <w:sz w:val="17"/>
      <w:szCs w:val="17"/>
      <w:shd w:val="clear" w:color="auto" w:fill="FFFFFF"/>
    </w:rPr>
  </w:style>
  <w:style w:type="character" w:customStyle="1" w:styleId="8pt-1pt">
    <w:name w:val="Колонтитул + 8 pt;Интервал -1 pt"/>
    <w:rsid w:val="002300EB"/>
    <w:rPr>
      <w:rFonts w:ascii="Lucida Sans Unicode" w:eastAsia="Lucida Sans Unicode" w:hAnsi="Lucida Sans Unicode" w:cs="Lucida Sans Unicode"/>
      <w:b w:val="0"/>
      <w:bCs w:val="0"/>
      <w:i w:val="0"/>
      <w:iCs w:val="0"/>
      <w:smallCaps w:val="0"/>
      <w:strike w:val="0"/>
      <w:color w:val="000000"/>
      <w:spacing w:val="-20"/>
      <w:w w:val="100"/>
      <w:position w:val="0"/>
      <w:sz w:val="16"/>
      <w:szCs w:val="16"/>
      <w:u w:val="none"/>
      <w:lang w:val="uk-UA" w:eastAsia="uk-UA" w:bidi="uk-UA"/>
    </w:rPr>
  </w:style>
  <w:style w:type="character" w:customStyle="1" w:styleId="6">
    <w:name w:val="Основной текст (6)_"/>
    <w:link w:val="60"/>
    <w:rsid w:val="002300EB"/>
    <w:rPr>
      <w:sz w:val="28"/>
      <w:szCs w:val="28"/>
      <w:shd w:val="clear" w:color="auto" w:fill="FFFFFF"/>
    </w:rPr>
  </w:style>
  <w:style w:type="character" w:customStyle="1" w:styleId="7">
    <w:name w:val="Основной текст (7)_"/>
    <w:link w:val="70"/>
    <w:rsid w:val="002300EB"/>
    <w:rPr>
      <w:sz w:val="26"/>
      <w:szCs w:val="26"/>
      <w:shd w:val="clear" w:color="auto" w:fill="FFFFFF"/>
    </w:rPr>
  </w:style>
  <w:style w:type="paragraph" w:customStyle="1" w:styleId="af1">
    <w:name w:val="Подпись к картинке"/>
    <w:basedOn w:val="a"/>
    <w:link w:val="Exact"/>
    <w:rsid w:val="002300EB"/>
    <w:pPr>
      <w:widowControl w:val="0"/>
      <w:shd w:val="clear" w:color="auto" w:fill="FFFFFF"/>
      <w:spacing w:after="0" w:line="0" w:lineRule="atLeast"/>
    </w:pPr>
    <w:rPr>
      <w:sz w:val="26"/>
      <w:szCs w:val="26"/>
    </w:rPr>
  </w:style>
  <w:style w:type="paragraph" w:customStyle="1" w:styleId="af3">
    <w:name w:val="Колонтитул"/>
    <w:basedOn w:val="a"/>
    <w:link w:val="af2"/>
    <w:rsid w:val="002300EB"/>
    <w:pPr>
      <w:widowControl w:val="0"/>
      <w:shd w:val="clear" w:color="auto" w:fill="FFFFFF"/>
      <w:spacing w:after="0" w:line="0" w:lineRule="atLeast"/>
    </w:pPr>
    <w:rPr>
      <w:rFonts w:ascii="Lucida Sans Unicode" w:eastAsia="Lucida Sans Unicode" w:hAnsi="Lucida Sans Unicode" w:cs="Lucida Sans Unicode"/>
      <w:spacing w:val="-10"/>
      <w:sz w:val="17"/>
      <w:szCs w:val="17"/>
    </w:rPr>
  </w:style>
  <w:style w:type="paragraph" w:customStyle="1" w:styleId="60">
    <w:name w:val="Основной текст (6)"/>
    <w:basedOn w:val="a"/>
    <w:link w:val="6"/>
    <w:rsid w:val="002300EB"/>
    <w:pPr>
      <w:widowControl w:val="0"/>
      <w:shd w:val="clear" w:color="auto" w:fill="FFFFFF"/>
      <w:spacing w:after="300" w:line="0" w:lineRule="atLeast"/>
      <w:jc w:val="center"/>
    </w:pPr>
    <w:rPr>
      <w:sz w:val="28"/>
      <w:szCs w:val="28"/>
    </w:rPr>
  </w:style>
  <w:style w:type="paragraph" w:customStyle="1" w:styleId="70">
    <w:name w:val="Основной текст (7)"/>
    <w:basedOn w:val="a"/>
    <w:link w:val="7"/>
    <w:rsid w:val="002300EB"/>
    <w:pPr>
      <w:widowControl w:val="0"/>
      <w:shd w:val="clear" w:color="auto" w:fill="FFFFFF"/>
      <w:spacing w:before="300" w:after="300" w:line="0" w:lineRule="atLeast"/>
      <w:jc w:val="both"/>
    </w:pPr>
    <w:rPr>
      <w:sz w:val="26"/>
      <w:szCs w:val="26"/>
    </w:rPr>
  </w:style>
  <w:style w:type="character" w:customStyle="1" w:styleId="3">
    <w:name w:val="Заголовок №3_"/>
    <w:link w:val="30"/>
    <w:rsid w:val="002300EB"/>
    <w:rPr>
      <w:sz w:val="30"/>
      <w:szCs w:val="30"/>
      <w:shd w:val="clear" w:color="auto" w:fill="FFFFFF"/>
    </w:rPr>
  </w:style>
  <w:style w:type="paragraph" w:customStyle="1" w:styleId="30">
    <w:name w:val="Заголовок №3"/>
    <w:basedOn w:val="a"/>
    <w:link w:val="3"/>
    <w:rsid w:val="002300EB"/>
    <w:pPr>
      <w:widowControl w:val="0"/>
      <w:shd w:val="clear" w:color="auto" w:fill="FFFFFF"/>
      <w:spacing w:before="300" w:after="300" w:line="0" w:lineRule="atLeast"/>
      <w:jc w:val="center"/>
      <w:outlineLvl w:val="2"/>
    </w:pPr>
    <w:rPr>
      <w:sz w:val="30"/>
      <w:szCs w:val="30"/>
    </w:rPr>
  </w:style>
  <w:style w:type="paragraph" w:styleId="af4">
    <w:name w:val="Balloon Text"/>
    <w:basedOn w:val="a"/>
    <w:link w:val="af5"/>
    <w:rsid w:val="002300EB"/>
    <w:pPr>
      <w:spacing w:after="0" w:line="240" w:lineRule="auto"/>
    </w:pPr>
    <w:rPr>
      <w:rFonts w:ascii="Segoe UI" w:eastAsia="Times New Roman" w:hAnsi="Segoe UI" w:cs="Times New Roman"/>
      <w:sz w:val="18"/>
      <w:szCs w:val="18"/>
      <w:lang w:val="ru-RU" w:eastAsia="ru-RU"/>
    </w:rPr>
  </w:style>
  <w:style w:type="character" w:customStyle="1" w:styleId="af5">
    <w:name w:val="Текст выноски Знак"/>
    <w:basedOn w:val="a0"/>
    <w:link w:val="af4"/>
    <w:rsid w:val="002300EB"/>
    <w:rPr>
      <w:rFonts w:ascii="Segoe UI" w:eastAsia="Times New Roman" w:hAnsi="Segoe UI" w:cs="Times New Roman"/>
      <w:sz w:val="18"/>
      <w:szCs w:val="18"/>
      <w:lang w:val="ru-RU" w:eastAsia="ru-RU"/>
    </w:rPr>
  </w:style>
  <w:style w:type="paragraph" w:styleId="af6">
    <w:name w:val="header"/>
    <w:basedOn w:val="a"/>
    <w:link w:val="af7"/>
    <w:uiPriority w:val="99"/>
    <w:rsid w:val="002300EB"/>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f7">
    <w:name w:val="Верхний колонтитул Знак"/>
    <w:basedOn w:val="a0"/>
    <w:link w:val="af6"/>
    <w:uiPriority w:val="99"/>
    <w:rsid w:val="002300EB"/>
    <w:rPr>
      <w:rFonts w:ascii="Times New Roman" w:eastAsia="Times New Roman" w:hAnsi="Times New Roman" w:cs="Times New Roman"/>
      <w:sz w:val="24"/>
      <w:szCs w:val="24"/>
      <w:lang w:val="ru-RU" w:eastAsia="ru-RU"/>
    </w:rPr>
  </w:style>
  <w:style w:type="character" w:customStyle="1" w:styleId="apple-converted-space">
    <w:name w:val="apple-converted-space"/>
    <w:rsid w:val="002300EB"/>
  </w:style>
  <w:style w:type="paragraph" w:styleId="a4">
    <w:name w:val="Title"/>
    <w:basedOn w:val="a"/>
    <w:next w:val="a"/>
    <w:link w:val="af8"/>
    <w:uiPriority w:val="10"/>
    <w:qFormat/>
    <w:rsid w:val="002300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4"/>
    <w:uiPriority w:val="10"/>
    <w:rsid w:val="002300EB"/>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hyrakivskyschool@online.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43626</Words>
  <Characters>24868</Characters>
  <Application>Microsoft Office Word</Application>
  <DocSecurity>0</DocSecurity>
  <Lines>207</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2020-12-01T20:52:00Z</cp:lastPrinted>
  <dcterms:created xsi:type="dcterms:W3CDTF">2021-04-06T07:14:00Z</dcterms:created>
  <dcterms:modified xsi:type="dcterms:W3CDTF">2021-04-06T07:14:00Z</dcterms:modified>
</cp:coreProperties>
</file>