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87" w:rsidRDefault="008F4787" w:rsidP="008F4787">
      <w:pPr>
        <w:shd w:val="clear" w:color="auto" w:fill="FFFFFF"/>
        <w:spacing w:after="0" w:line="240" w:lineRule="auto"/>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Додаток  2</w:t>
      </w:r>
    </w:p>
    <w:p w:rsidR="008F4787" w:rsidRDefault="008F4787" w:rsidP="008F4787">
      <w:pPr>
        <w:shd w:val="clear" w:color="auto" w:fill="FFFFFF"/>
        <w:spacing w:after="0" w:line="240" w:lineRule="auto"/>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до наказу </w:t>
      </w:r>
      <w:r w:rsidRPr="00363F4F">
        <w:rPr>
          <w:rFonts w:ascii="Times New Roman" w:eastAsia="Times New Roman" w:hAnsi="Times New Roman" w:cs="Times New Roman"/>
          <w:color w:val="000000" w:themeColor="text1"/>
          <w:sz w:val="28"/>
          <w:szCs w:val="28"/>
          <w:lang w:eastAsia="uk-UA"/>
        </w:rPr>
        <w:t>Жураківської гімназії</w:t>
      </w:r>
    </w:p>
    <w:p w:rsidR="008F4787" w:rsidRDefault="00C33645" w:rsidP="008F4787">
      <w:pPr>
        <w:shd w:val="clear" w:color="auto" w:fill="FFFFFF"/>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themeColor="text1"/>
          <w:sz w:val="28"/>
          <w:szCs w:val="28"/>
          <w:lang w:eastAsia="uk-UA"/>
        </w:rPr>
        <w:t xml:space="preserve">      від 02.09. 2024</w:t>
      </w:r>
      <w:r w:rsidR="008F4787">
        <w:rPr>
          <w:rFonts w:ascii="Times New Roman" w:eastAsia="Times New Roman" w:hAnsi="Times New Roman" w:cs="Times New Roman"/>
          <w:color w:val="000000" w:themeColor="text1"/>
          <w:sz w:val="28"/>
          <w:szCs w:val="28"/>
          <w:lang w:eastAsia="uk-UA"/>
        </w:rPr>
        <w:t>року №</w:t>
      </w:r>
      <w:r>
        <w:rPr>
          <w:rFonts w:ascii="Times New Roman" w:eastAsia="Times New Roman" w:hAnsi="Times New Roman" w:cs="Times New Roman"/>
          <w:color w:val="000000" w:themeColor="text1"/>
          <w:sz w:val="28"/>
          <w:szCs w:val="28"/>
          <w:lang w:eastAsia="uk-UA"/>
        </w:rPr>
        <w:t>19</w:t>
      </w:r>
      <w:r w:rsidR="008F4787" w:rsidRPr="00363F4F">
        <w:rPr>
          <w:rFonts w:ascii="Times New Roman" w:eastAsia="Times New Roman" w:hAnsi="Times New Roman" w:cs="Times New Roman"/>
          <w:color w:val="000000"/>
          <w:sz w:val="28"/>
          <w:szCs w:val="28"/>
          <w:lang w:eastAsia="uk-UA"/>
        </w:rPr>
        <w:t xml:space="preserve">                                                                                                </w:t>
      </w:r>
    </w:p>
    <w:p w:rsidR="008F4787" w:rsidRDefault="008F4787" w:rsidP="008F478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uk-UA"/>
        </w:rPr>
      </w:pPr>
    </w:p>
    <w:p w:rsidR="008F4787" w:rsidRDefault="008F4787" w:rsidP="008F478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uk-UA"/>
        </w:rPr>
      </w:pPr>
      <w:r w:rsidRPr="00D37270">
        <w:rPr>
          <w:rFonts w:ascii="Times New Roman" w:eastAsia="Times New Roman" w:hAnsi="Times New Roman" w:cs="Times New Roman"/>
          <w:b/>
          <w:bCs/>
          <w:color w:val="000000" w:themeColor="text1"/>
          <w:sz w:val="28"/>
          <w:szCs w:val="28"/>
          <w:lang w:eastAsia="uk-UA"/>
        </w:rPr>
        <w:t>ПОРЯДОК</w:t>
      </w:r>
    </w:p>
    <w:p w:rsidR="008F4787" w:rsidRPr="00D37270" w:rsidRDefault="008F4787" w:rsidP="008F4787">
      <w:pPr>
        <w:shd w:val="clear" w:color="auto" w:fill="FFFFFF"/>
        <w:spacing w:after="0" w:line="360" w:lineRule="auto"/>
        <w:jc w:val="center"/>
        <w:rPr>
          <w:rFonts w:ascii="Times New Roman" w:eastAsia="Times New Roman" w:hAnsi="Times New Roman" w:cs="Times New Roman"/>
          <w:color w:val="000000" w:themeColor="text1"/>
          <w:sz w:val="28"/>
          <w:szCs w:val="28"/>
          <w:lang w:eastAsia="uk-UA"/>
        </w:rPr>
      </w:pPr>
      <w:r w:rsidRPr="00D37270">
        <w:rPr>
          <w:rFonts w:ascii="Times New Roman" w:eastAsia="Times New Roman" w:hAnsi="Times New Roman" w:cs="Times New Roman"/>
          <w:b/>
          <w:bCs/>
          <w:color w:val="000000" w:themeColor="text1"/>
          <w:sz w:val="28"/>
          <w:szCs w:val="28"/>
          <w:lang w:eastAsia="uk-UA"/>
        </w:rPr>
        <w:t>подання та розгляду (з дотриманням конфіденційності) заяв про випадки булінгу (цькуванню) в закладі освіти</w:t>
      </w:r>
    </w:p>
    <w:p w:rsidR="008F4787" w:rsidRDefault="008F4787" w:rsidP="008F4787">
      <w:pPr>
        <w:shd w:val="clear" w:color="auto" w:fill="FFFFFF"/>
        <w:spacing w:after="0" w:line="360" w:lineRule="auto"/>
        <w:rPr>
          <w:rFonts w:ascii="Times New Roman" w:eastAsia="Times New Roman" w:hAnsi="Times New Roman" w:cs="Times New Roman"/>
          <w:b/>
          <w:bCs/>
          <w:color w:val="111111"/>
          <w:sz w:val="28"/>
          <w:szCs w:val="28"/>
          <w:lang w:eastAsia="uk-UA"/>
        </w:rPr>
      </w:pPr>
    </w:p>
    <w:p w:rsidR="008F4787" w:rsidRPr="00D37270" w:rsidRDefault="008F4787" w:rsidP="008F4787">
      <w:pPr>
        <w:shd w:val="clear" w:color="auto" w:fill="FFFFFF"/>
        <w:spacing w:after="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Загальні питання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2. Цей Порядок визначає процедуру подання та розгляду заяв про випадки булінгу (цькуванню).</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3. Заявниками можуть бути здобувачі освіти, їх батьки/законні представники, працівники та педагогічні працівники та інші особи.</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4. Заявник забезпечує достовірність та повноту наданої інформації.</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5. У цьому Порядку терміни вживаються у таких значеннях: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Типовими ознаками булінгу (цькування) є</w:t>
      </w:r>
      <w:r w:rsidRPr="00D37270">
        <w:rPr>
          <w:rFonts w:ascii="Times New Roman" w:eastAsia="Times New Roman" w:hAnsi="Times New Roman" w:cs="Times New Roman"/>
          <w:color w:val="111111"/>
          <w:sz w:val="28"/>
          <w:szCs w:val="28"/>
          <w:lang w:eastAsia="uk-UA"/>
        </w:rPr>
        <w:t>:</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 систематичність (повторюваність) діяння;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2. наявність сторін – кривдник (булер), потерпілий (жертва булінгу), спостерігачі (за наявності);</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lastRenderedPageBreak/>
        <w:t>3.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F4787" w:rsidRPr="00D37270" w:rsidRDefault="008F4787" w:rsidP="008F4787">
      <w:pPr>
        <w:spacing w:after="0" w:line="360" w:lineRule="auto"/>
        <w:rPr>
          <w:rFonts w:ascii="Times New Roman" w:eastAsia="Times New Roman" w:hAnsi="Times New Roman" w:cs="Times New Roman"/>
          <w:sz w:val="28"/>
          <w:szCs w:val="28"/>
          <w:lang w:eastAsia="uk-UA"/>
        </w:rPr>
      </w:pPr>
      <w:r w:rsidRPr="00D37270">
        <w:rPr>
          <w:rFonts w:ascii="Times New Roman" w:eastAsia="Times New Roman" w:hAnsi="Times New Roman" w:cs="Times New Roman"/>
          <w:b/>
          <w:bCs/>
          <w:sz w:val="28"/>
          <w:szCs w:val="28"/>
          <w:lang w:eastAsia="uk-UA"/>
        </w:rPr>
        <w:t>Подання заяви про випадки булінгу (цькуванню)</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директора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2. Розгляд та неупереджене з’ясування обставин випадків булінгу(цькування) здійснюється відповідно до поданих заявниками заяв про випадки булінгу (цькування) (далі – Заява).</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3. Заяви, що надійшли на електронну пошту освітнього закладу отримує заступник директора навчально-виховної роботи, який терміново повідомляє керівника закладу та відповідальну особу.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4. Прийом та реєстрацію поданих Заяв здійснює відповідальна особа, а в разі її відсутності – особисто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або його заступник.</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5. Заяви реєструються в окремому журналі реєстрації заяв про випадки булінгу (цькування).</w:t>
      </w:r>
    </w:p>
    <w:p w:rsidR="008F4787" w:rsidRPr="00D37270" w:rsidRDefault="008F4787" w:rsidP="008F4787">
      <w:pPr>
        <w:spacing w:after="0" w:line="360" w:lineRule="auto"/>
        <w:rPr>
          <w:rFonts w:ascii="Times New Roman" w:eastAsia="Times New Roman" w:hAnsi="Times New Roman" w:cs="Times New Roman"/>
          <w:sz w:val="28"/>
          <w:szCs w:val="28"/>
          <w:lang w:eastAsia="uk-UA"/>
        </w:rPr>
      </w:pPr>
      <w:r w:rsidRPr="00D37270">
        <w:rPr>
          <w:rFonts w:ascii="Times New Roman" w:eastAsia="Times New Roman" w:hAnsi="Times New Roman" w:cs="Times New Roman"/>
          <w:sz w:val="28"/>
          <w:szCs w:val="28"/>
          <w:lang w:eastAsia="uk-UA"/>
        </w:rPr>
        <w:t>6. Форма та примірний зміст Заяви оприлюднюється на офіційному веб-сайті закладу.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7. Датою подання заяв є дата їх прийняття.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8. Розгляд Заяв здійснює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з дотриманням конфіденційності.</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Відповідальна особа</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1. Відповідальною особою призначається педагогічний працівник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lastRenderedPageBreak/>
        <w:t xml:space="preserve">2. До функцій відповідальної особи відноситься прийом та реєстрація Заяв, повідомлення директора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про випадок булінгу.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3. Відповідальна особа призначається наказом директора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4. Інформація про відповідальну особу та її контактний телефон оприлюднюється на офіційному веб-сайті закладу.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Комісія з розгляду випадків булінгу (цькування)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1. За результатами розгляду Заяви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видає рішення про проведення розслідування випадків булінгу (цькування) із визначенням уповноважених осіб.</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2. З метою розслідування випадків булінгу (цькування) уповноважені особи мають право вимагати письмові пояснення та матеріали у сторін.</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3. Для прийняття рішення за результатами розслідування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створює комісію з розгляду випадків булінгу (цькування) (далі – Комісія) та скликає засідання.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4. Комісія створюється наказом директора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5. До складу комісії можуть входити педагогічні працівники (у томі числі психолог), батьки постраждалого та булера,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та інші заінтересовані особи.</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6. Комісія у своїй діяльності керується законодавством України та іншими нормативними актами.</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7. Якщо Комісія визначила, що це був булінг (цькування), а не одноразовий конфлікт чи сварка, тобто відповідні дії носять систематичний характер, то директор закладу </w:t>
      </w:r>
      <w:r>
        <w:rPr>
          <w:rFonts w:ascii="Times New Roman" w:eastAsia="Times New Roman" w:hAnsi="Times New Roman" w:cs="Times New Roman"/>
          <w:color w:val="111111"/>
          <w:sz w:val="28"/>
          <w:szCs w:val="28"/>
          <w:lang w:eastAsia="uk-UA"/>
        </w:rPr>
        <w:t xml:space="preserve">освіти </w:t>
      </w:r>
      <w:r w:rsidRPr="00D37270">
        <w:rPr>
          <w:rFonts w:ascii="Times New Roman" w:eastAsia="Times New Roman" w:hAnsi="Times New Roman" w:cs="Times New Roman"/>
          <w:color w:val="111111"/>
          <w:sz w:val="28"/>
          <w:szCs w:val="28"/>
          <w:lang w:eastAsia="uk-UA"/>
        </w:rPr>
        <w:t>зобов’язаний повідомити уповноважені органи Національної поліції (ювенальна поліція) та службу у справах дітей.</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8. У разі, якщо Комісія не кваліфікує випадок як булінг (цькування), а постраждалий не згодний з цим, то він може одразу звернутись до органів </w:t>
      </w:r>
      <w:r w:rsidRPr="00D37270">
        <w:rPr>
          <w:rFonts w:ascii="Times New Roman" w:eastAsia="Times New Roman" w:hAnsi="Times New Roman" w:cs="Times New Roman"/>
          <w:color w:val="111111"/>
          <w:sz w:val="28"/>
          <w:szCs w:val="28"/>
          <w:lang w:eastAsia="uk-UA"/>
        </w:rPr>
        <w:lastRenderedPageBreak/>
        <w:t xml:space="preserve">Національної поліції України із заявою, про що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має повідомити постраждалого.</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11. Батьки зобов’язані виконувати рішення та рекомендації Комісії.</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Терміни подання та розгляду Заяв</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 Заявники зобов’язані терміново повідомляти керівнику закладу про випадки булінгу (цькування), а також подати Заяву.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4. За результатами розслідування п</w:t>
      </w:r>
      <w:r>
        <w:rPr>
          <w:rFonts w:ascii="Times New Roman" w:eastAsia="Times New Roman" w:hAnsi="Times New Roman" w:cs="Times New Roman"/>
          <w:color w:val="111111"/>
          <w:sz w:val="28"/>
          <w:szCs w:val="28"/>
          <w:lang w:eastAsia="uk-UA"/>
        </w:rPr>
        <w:t>ротягом 1 робочого</w:t>
      </w:r>
      <w:r w:rsidRPr="00D37270">
        <w:rPr>
          <w:rFonts w:ascii="Times New Roman" w:eastAsia="Times New Roman" w:hAnsi="Times New Roman" w:cs="Times New Roman"/>
          <w:color w:val="111111"/>
          <w:sz w:val="28"/>
          <w:szCs w:val="28"/>
          <w:lang w:eastAsia="uk-UA"/>
        </w:rPr>
        <w:t xml:space="preserve"> дня створюється Комісія та призначається її засідання на визначену дату</w:t>
      </w:r>
      <w:r>
        <w:rPr>
          <w:rFonts w:ascii="Times New Roman" w:eastAsia="Times New Roman" w:hAnsi="Times New Roman" w:cs="Times New Roman"/>
          <w:color w:val="111111"/>
          <w:sz w:val="28"/>
          <w:szCs w:val="28"/>
          <w:lang w:eastAsia="uk-UA"/>
        </w:rPr>
        <w:t>,</w:t>
      </w:r>
      <w:r w:rsidRPr="00D37270">
        <w:rPr>
          <w:rFonts w:ascii="Times New Roman" w:eastAsia="Times New Roman" w:hAnsi="Times New Roman" w:cs="Times New Roman"/>
          <w:color w:val="111111"/>
          <w:sz w:val="28"/>
          <w:szCs w:val="28"/>
          <w:lang w:eastAsia="uk-UA"/>
        </w:rPr>
        <w:t xml:space="preserve"> але не пізніше чим через 3 робочих дні після створення Комісії.</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5.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Реагування на доведені випадки булінгу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xml:space="preserve"> : - </w:t>
      </w:r>
      <w:r w:rsidRPr="00D37270">
        <w:rPr>
          <w:rFonts w:ascii="Times New Roman" w:eastAsia="Times New Roman" w:hAnsi="Times New Roman" w:cs="Times New Roman"/>
          <w:color w:val="111111"/>
          <w:sz w:val="28"/>
          <w:szCs w:val="28"/>
          <w:lang w:eastAsia="uk-UA"/>
        </w:rPr>
        <w:lastRenderedPageBreak/>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 -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2. Заходи здійснюються заступником директора з виховної роботи у взаємодії з практичним психологом </w:t>
      </w:r>
      <w:r>
        <w:rPr>
          <w:rFonts w:ascii="Times New Roman" w:eastAsia="Times New Roman" w:hAnsi="Times New Roman" w:cs="Times New Roman"/>
          <w:color w:val="111111"/>
          <w:sz w:val="28"/>
          <w:szCs w:val="28"/>
          <w:lang w:eastAsia="uk-UA"/>
        </w:rPr>
        <w:t>гімназії</w:t>
      </w:r>
      <w:r w:rsidRPr="00D37270">
        <w:rPr>
          <w:rFonts w:ascii="Times New Roman" w:eastAsia="Times New Roman" w:hAnsi="Times New Roman" w:cs="Times New Roman"/>
          <w:color w:val="111111"/>
          <w:sz w:val="28"/>
          <w:szCs w:val="28"/>
          <w:lang w:eastAsia="uk-UA"/>
        </w:rPr>
        <w:t>  та затверджуються директором закладу.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000000" w:themeColor="text1"/>
          <w:sz w:val="28"/>
          <w:szCs w:val="28"/>
          <w:lang w:eastAsia="uk-UA"/>
        </w:rPr>
      </w:pPr>
      <w:r w:rsidRPr="00D37270">
        <w:rPr>
          <w:rFonts w:ascii="Times New Roman" w:eastAsia="Times New Roman" w:hAnsi="Times New Roman" w:cs="Times New Roman"/>
          <w:b/>
          <w:bCs/>
          <w:color w:val="000000" w:themeColor="text1"/>
          <w:sz w:val="28"/>
          <w:szCs w:val="28"/>
          <w:lang w:eastAsia="uk-UA"/>
        </w:rPr>
        <w:t>Відповідальність осіб причетних до булінгу (цькування)</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 Відповідальність за булінг (цькування) встановлена статтею 173 п.4 Кодексу України про адміністративні правопорушення такого змісту: «Стаття 173 п.4» .</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Булінг (цькування) учасника освітнього процесу.</w:t>
      </w:r>
    </w:p>
    <w:p w:rsidR="008F4787" w:rsidRPr="00D37270" w:rsidRDefault="008F4787" w:rsidP="008F4787">
      <w:pPr>
        <w:shd w:val="clear" w:color="auto" w:fill="FFFFFF"/>
        <w:spacing w:before="150" w:after="180" w:line="360" w:lineRule="auto"/>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w:t>
      </w:r>
      <w:r w:rsidRPr="00D37270">
        <w:rPr>
          <w:rFonts w:ascii="Times New Roman" w:eastAsia="Times New Roman" w:hAnsi="Times New Roman" w:cs="Times New Roman"/>
          <w:color w:val="111111"/>
          <w:sz w:val="28"/>
          <w:szCs w:val="28"/>
          <w:lang w:eastAsia="uk-UA"/>
        </w:rPr>
        <w:lastRenderedPageBreak/>
        <w:t>п’ятдесяти до ста неоподатковуваних мінімумів доходів громадян або громадські роботи на строк від двадцяти до сорока годин. 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b/>
          <w:bCs/>
          <w:color w:val="111111"/>
          <w:sz w:val="28"/>
          <w:szCs w:val="28"/>
          <w:lang w:eastAsia="uk-UA"/>
        </w:rPr>
        <w:t>Порядок застосування заходів виховного впливу в закладі освіти</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1. Заходи виховного впливу застосовуються для відновлення та нормалізації відносин між учасниками освітнього процесу після випадку булінгу (цькування) з метою створення та сприятливого для навчання та роботи освітнього середовища.</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2. Заходи виховного впливу застосовуються у разі наявності факту булінгу (цькування) в закладі освіти по відношенню до кривдника, потерпілого та свідків.</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3. Заходи виховного впливу мають забезпечити дотримання прав та інтересів сторін булінгу (цькування), необхідне виховання та освіту, соціальну та психолого-педагогічну допомогу.</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4. Заходи виховного впливу реалізуються педагогічними працівниками закладу освіти із залученням необхідних фахівців із надання правової, психологічної, соціальної та іншої допомоги, в тому числі територіальних органів (підрозділів) служб у справах дітей та центрів соціальних служб для сім’ї, дітей та молоді тощо.</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lastRenderedPageBreak/>
        <w:t>5. Необхідні заходи виховного впливу визначає та планує комісія з розгляду випадків булінгу (цькування) в закладі освіти.</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6. Засновник закладу освіти вживає необхідних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в тому числі залучення (за потреби) необхідних фахівців із надання правової, психологічної, соціальної та іншої допомоги тощо.</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7. Керівник закладу освіти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8. Практичний психолог та соціальний педагог у межах своїх посадових обов’язків:</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діагностують стан психологічного клімату в колективі, в якому відбувся булінг (цькування);</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за результатами діагностики розробляють план корекційної роботи з кривдником та свідками із залученням батьків або законних представників;</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розробляють та реалізують програму індивідуальної реабілітації для потерпілого;</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розробляють профілактичні заходи для групи (класу), в якій зафіксовано випадок булінгу (цькування); для батьків або законних представників;</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здійснюють супровід педагогічних, науково-педагогічних працівників, які забезпечують освітній процес для групи (класу), в якій зафіксовано випадок булінгу (цькування);</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забезпечують надання психологічного супроводу здобувачів освіти, які постраждали від булінгу (цькування), стали його свідками або вчинили булінг (цькування).</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lastRenderedPageBreak/>
        <w:t>9. Педагогічні працівники, які забезпечують освітній процес для групи (класу), в якій зафіксовано випадок булінгу (цькування):</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виконують рекомендації комісія з розгляду випадків булінгу (цькування) в закладі освіти щодо доцільних методів навчання та організації роботи з неповнолітніми або малолітніми сторонами булінгу (цькування) та їхніми батьками або законними представниками;</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забезпечують інтеграцію антибулінгового компоненту в освітній процес, який визначається правилами поведінки учасників освітнього процесу в закладі освіти, статутом закладу освіти,  законодавством;</w:t>
      </w:r>
    </w:p>
    <w:p w:rsidR="008F4787" w:rsidRPr="00D37270" w:rsidRDefault="008F4787" w:rsidP="008F4787">
      <w:pPr>
        <w:shd w:val="clear" w:color="auto" w:fill="FFFFFF"/>
        <w:spacing w:before="150" w:after="180" w:line="360" w:lineRule="auto"/>
        <w:ind w:left="284"/>
        <w:rPr>
          <w:rFonts w:ascii="Times New Roman" w:eastAsia="Times New Roman" w:hAnsi="Times New Roman" w:cs="Times New Roman"/>
          <w:color w:val="111111"/>
          <w:sz w:val="28"/>
          <w:szCs w:val="28"/>
          <w:lang w:eastAsia="uk-UA"/>
        </w:rPr>
      </w:pPr>
      <w:r w:rsidRPr="00D37270">
        <w:rPr>
          <w:rFonts w:ascii="Times New Roman" w:eastAsia="Times New Roman" w:hAnsi="Times New Roman" w:cs="Times New Roman"/>
          <w:color w:val="111111"/>
          <w:sz w:val="28"/>
          <w:szCs w:val="28"/>
          <w:lang w:eastAsia="uk-UA"/>
        </w:rPr>
        <w:t>виробляють спільно з здобувачами освіти правила взаємодії групи (класу) під час освітнього процесу.</w:t>
      </w: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C33645" w:rsidRDefault="00C33645" w:rsidP="008F4787">
      <w:pPr>
        <w:spacing w:line="360" w:lineRule="auto"/>
        <w:rPr>
          <w:rFonts w:ascii="Times New Roman" w:hAnsi="Times New Roman" w:cs="Times New Roman"/>
          <w:sz w:val="28"/>
          <w:szCs w:val="28"/>
        </w:rPr>
      </w:pPr>
    </w:p>
    <w:p w:rsidR="00C33645" w:rsidRDefault="00C33645" w:rsidP="008F4787">
      <w:pPr>
        <w:spacing w:line="360" w:lineRule="auto"/>
        <w:rPr>
          <w:rFonts w:ascii="Times New Roman" w:hAnsi="Times New Roman" w:cs="Times New Roman"/>
          <w:sz w:val="28"/>
          <w:szCs w:val="28"/>
        </w:rPr>
      </w:pPr>
    </w:p>
    <w:p w:rsidR="00C33645" w:rsidRDefault="00C33645" w:rsidP="008F4787">
      <w:pPr>
        <w:spacing w:line="360" w:lineRule="auto"/>
        <w:rPr>
          <w:rFonts w:ascii="Times New Roman" w:hAnsi="Times New Roman" w:cs="Times New Roman"/>
          <w:sz w:val="28"/>
          <w:szCs w:val="28"/>
        </w:rPr>
      </w:pPr>
    </w:p>
    <w:p w:rsidR="008F4787" w:rsidRDefault="008F4787" w:rsidP="008F478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Зразок заяви про булінг</w:t>
      </w:r>
    </w:p>
    <w:p w:rsidR="008F4787" w:rsidRDefault="008F4787" w:rsidP="008F4787">
      <w:pPr>
        <w:spacing w:after="0" w:line="360" w:lineRule="auto"/>
        <w:jc w:val="right"/>
        <w:rPr>
          <w:rFonts w:ascii="Times New Roman" w:hAnsi="Times New Roman" w:cs="Times New Roman"/>
          <w:b/>
          <w:sz w:val="28"/>
          <w:szCs w:val="28"/>
        </w:rPr>
      </w:pPr>
    </w:p>
    <w:p w:rsidR="008F4787" w:rsidRPr="00F25A74" w:rsidRDefault="008F4787" w:rsidP="008F4787">
      <w:pPr>
        <w:spacing w:after="0" w:line="360" w:lineRule="auto"/>
        <w:jc w:val="right"/>
        <w:rPr>
          <w:rFonts w:ascii="Times New Roman" w:hAnsi="Times New Roman" w:cs="Times New Roman"/>
          <w:b/>
          <w:sz w:val="28"/>
          <w:szCs w:val="28"/>
        </w:rPr>
      </w:pPr>
      <w:r w:rsidRPr="00F25A74">
        <w:rPr>
          <w:rFonts w:ascii="Times New Roman" w:hAnsi="Times New Roman" w:cs="Times New Roman"/>
          <w:b/>
          <w:sz w:val="28"/>
          <w:szCs w:val="28"/>
        </w:rPr>
        <w:t>Директору Жураківської гімназії</w:t>
      </w:r>
    </w:p>
    <w:p w:rsidR="008F4787" w:rsidRPr="00F25A74" w:rsidRDefault="008F4787" w:rsidP="008F4787">
      <w:pPr>
        <w:spacing w:after="0" w:line="360" w:lineRule="auto"/>
        <w:jc w:val="right"/>
        <w:rPr>
          <w:rFonts w:ascii="Times New Roman" w:hAnsi="Times New Roman" w:cs="Times New Roman"/>
          <w:b/>
          <w:sz w:val="28"/>
          <w:szCs w:val="28"/>
        </w:rPr>
      </w:pPr>
      <w:r w:rsidRPr="00F25A74">
        <w:rPr>
          <w:rFonts w:ascii="Times New Roman" w:hAnsi="Times New Roman" w:cs="Times New Roman"/>
          <w:b/>
          <w:sz w:val="28"/>
          <w:szCs w:val="28"/>
        </w:rPr>
        <w:t>Мельник Є.І.</w:t>
      </w:r>
    </w:p>
    <w:p w:rsidR="008F4787" w:rsidRPr="00F25A74" w:rsidRDefault="008F4787" w:rsidP="008F4787">
      <w:pPr>
        <w:spacing w:after="0" w:line="360" w:lineRule="auto"/>
        <w:jc w:val="right"/>
        <w:rPr>
          <w:rFonts w:ascii="Times New Roman" w:hAnsi="Times New Roman" w:cs="Times New Roman"/>
          <w:b/>
          <w:sz w:val="28"/>
          <w:szCs w:val="28"/>
        </w:rPr>
      </w:pPr>
      <w:r w:rsidRPr="00F25A74">
        <w:rPr>
          <w:rFonts w:ascii="Times New Roman" w:hAnsi="Times New Roman" w:cs="Times New Roman"/>
          <w:b/>
          <w:sz w:val="28"/>
          <w:szCs w:val="28"/>
        </w:rPr>
        <w:t>ПІБ, постраждалого</w:t>
      </w:r>
    </w:p>
    <w:p w:rsidR="008F4787" w:rsidRPr="00F25A74" w:rsidRDefault="008F4787" w:rsidP="008F4787">
      <w:pPr>
        <w:spacing w:after="0" w:line="360" w:lineRule="auto"/>
        <w:jc w:val="right"/>
        <w:rPr>
          <w:rFonts w:ascii="Times New Roman" w:hAnsi="Times New Roman" w:cs="Times New Roman"/>
          <w:b/>
          <w:sz w:val="28"/>
          <w:szCs w:val="28"/>
        </w:rPr>
      </w:pPr>
      <w:r w:rsidRPr="00F25A74">
        <w:rPr>
          <w:rFonts w:ascii="Times New Roman" w:hAnsi="Times New Roman" w:cs="Times New Roman"/>
          <w:b/>
          <w:sz w:val="28"/>
          <w:szCs w:val="28"/>
        </w:rPr>
        <w:t>(або його законних представників) від булінгу,</w:t>
      </w:r>
    </w:p>
    <w:p w:rsidR="008F4787" w:rsidRPr="00F25A74" w:rsidRDefault="008F4787" w:rsidP="008F4787">
      <w:pPr>
        <w:spacing w:after="0" w:line="360" w:lineRule="auto"/>
        <w:jc w:val="right"/>
        <w:rPr>
          <w:rFonts w:ascii="Times New Roman" w:hAnsi="Times New Roman" w:cs="Times New Roman"/>
          <w:b/>
          <w:sz w:val="28"/>
          <w:szCs w:val="28"/>
        </w:rPr>
      </w:pPr>
      <w:r w:rsidRPr="00F25A74">
        <w:rPr>
          <w:rFonts w:ascii="Times New Roman" w:hAnsi="Times New Roman" w:cs="Times New Roman"/>
          <w:b/>
          <w:sz w:val="28"/>
          <w:szCs w:val="28"/>
        </w:rPr>
        <w:t>повна дата народження,</w:t>
      </w:r>
    </w:p>
    <w:p w:rsidR="008F4787" w:rsidRPr="00F25A74" w:rsidRDefault="008F4787" w:rsidP="008F4787">
      <w:pPr>
        <w:spacing w:after="0" w:line="360" w:lineRule="auto"/>
        <w:jc w:val="right"/>
        <w:rPr>
          <w:rFonts w:ascii="Times New Roman" w:hAnsi="Times New Roman" w:cs="Times New Roman"/>
          <w:b/>
          <w:sz w:val="28"/>
          <w:szCs w:val="28"/>
        </w:rPr>
      </w:pPr>
      <w:r w:rsidRPr="00F25A74">
        <w:rPr>
          <w:rFonts w:ascii="Times New Roman" w:hAnsi="Times New Roman" w:cs="Times New Roman"/>
          <w:b/>
          <w:sz w:val="28"/>
          <w:szCs w:val="28"/>
        </w:rPr>
        <w:t>домашня адреса,</w:t>
      </w:r>
    </w:p>
    <w:p w:rsidR="008F4787" w:rsidRPr="00F25A74" w:rsidRDefault="008F4787" w:rsidP="008F4787">
      <w:pPr>
        <w:spacing w:after="0" w:line="360" w:lineRule="auto"/>
        <w:jc w:val="right"/>
        <w:rPr>
          <w:rFonts w:ascii="Times New Roman" w:hAnsi="Times New Roman" w:cs="Times New Roman"/>
          <w:b/>
          <w:sz w:val="28"/>
          <w:szCs w:val="28"/>
        </w:rPr>
      </w:pPr>
      <w:r w:rsidRPr="00F25A74">
        <w:rPr>
          <w:rFonts w:ascii="Times New Roman" w:hAnsi="Times New Roman" w:cs="Times New Roman"/>
          <w:b/>
          <w:sz w:val="28"/>
          <w:szCs w:val="28"/>
        </w:rPr>
        <w:t>посада або клас</w:t>
      </w:r>
    </w:p>
    <w:p w:rsidR="008F4787" w:rsidRDefault="008F4787" w:rsidP="008F4787">
      <w:pPr>
        <w:spacing w:line="360" w:lineRule="auto"/>
        <w:jc w:val="center"/>
        <w:rPr>
          <w:rFonts w:ascii="Times New Roman" w:hAnsi="Times New Roman" w:cs="Times New Roman"/>
          <w:sz w:val="28"/>
          <w:szCs w:val="28"/>
        </w:rPr>
      </w:pPr>
    </w:p>
    <w:p w:rsidR="008F4787" w:rsidRPr="00F25A74" w:rsidRDefault="008F4787" w:rsidP="008F4787">
      <w:pPr>
        <w:spacing w:line="360" w:lineRule="auto"/>
        <w:jc w:val="center"/>
        <w:rPr>
          <w:rFonts w:ascii="Times New Roman" w:hAnsi="Times New Roman" w:cs="Times New Roman"/>
          <w:b/>
          <w:sz w:val="28"/>
          <w:szCs w:val="28"/>
        </w:rPr>
      </w:pPr>
      <w:r w:rsidRPr="00F25A74">
        <w:rPr>
          <w:rFonts w:ascii="Times New Roman" w:hAnsi="Times New Roman" w:cs="Times New Roman"/>
          <w:b/>
          <w:sz w:val="28"/>
          <w:szCs w:val="28"/>
        </w:rPr>
        <w:t>Заява</w:t>
      </w:r>
    </w:p>
    <w:p w:rsidR="008F4787" w:rsidRPr="00175B90" w:rsidRDefault="008F4787" w:rsidP="008F4787">
      <w:pPr>
        <w:spacing w:line="360" w:lineRule="auto"/>
        <w:rPr>
          <w:rFonts w:ascii="Times New Roman" w:hAnsi="Times New Roman" w:cs="Times New Roman"/>
          <w:sz w:val="28"/>
          <w:szCs w:val="28"/>
        </w:rPr>
      </w:pPr>
      <w:r w:rsidRPr="00175B90">
        <w:rPr>
          <w:rFonts w:ascii="Times New Roman" w:hAnsi="Times New Roman" w:cs="Times New Roman"/>
          <w:sz w:val="28"/>
          <w:szCs w:val="28"/>
        </w:rPr>
        <w:t>Прошу Вас розглянути та вжити заходів щодо вчинення булінгу</w:t>
      </w:r>
    </w:p>
    <w:p w:rsidR="008F4787" w:rsidRPr="00175B90" w:rsidRDefault="008F4787" w:rsidP="008F4787">
      <w:pPr>
        <w:spacing w:line="360" w:lineRule="auto"/>
        <w:rPr>
          <w:rFonts w:ascii="Times New Roman" w:hAnsi="Times New Roman" w:cs="Times New Roman"/>
          <w:sz w:val="28"/>
          <w:szCs w:val="28"/>
        </w:rPr>
      </w:pPr>
      <w:r w:rsidRPr="00175B90">
        <w:rPr>
          <w:rFonts w:ascii="Times New Roman" w:hAnsi="Times New Roman" w:cs="Times New Roman"/>
          <w:sz w:val="28"/>
          <w:szCs w:val="28"/>
        </w:rPr>
        <w:t>(цьк</w:t>
      </w:r>
      <w:r>
        <w:rPr>
          <w:rFonts w:ascii="Times New Roman" w:hAnsi="Times New Roman" w:cs="Times New Roman"/>
          <w:sz w:val="28"/>
          <w:szCs w:val="28"/>
        </w:rPr>
        <w:t>ування) по відношенню до мене (</w:t>
      </w:r>
      <w:r w:rsidRPr="00175B90">
        <w:rPr>
          <w:rFonts w:ascii="Times New Roman" w:hAnsi="Times New Roman" w:cs="Times New Roman"/>
          <w:sz w:val="28"/>
          <w:szCs w:val="28"/>
        </w:rPr>
        <w:t>або вказати прізвище постраждалого), яке</w:t>
      </w:r>
    </w:p>
    <w:p w:rsidR="008F4787" w:rsidRPr="00175B90" w:rsidRDefault="008F4787" w:rsidP="008F4787">
      <w:pPr>
        <w:spacing w:line="360" w:lineRule="auto"/>
        <w:rPr>
          <w:rFonts w:ascii="Times New Roman" w:hAnsi="Times New Roman" w:cs="Times New Roman"/>
          <w:sz w:val="28"/>
          <w:szCs w:val="28"/>
        </w:rPr>
      </w:pPr>
      <w:r w:rsidRPr="00175B90">
        <w:rPr>
          <w:rFonts w:ascii="Times New Roman" w:hAnsi="Times New Roman" w:cs="Times New Roman"/>
          <w:sz w:val="28"/>
          <w:szCs w:val="28"/>
        </w:rPr>
        <w:t>мало місце (дата) з вказівкою де і за яких обставин це сталося. Додатково</w:t>
      </w:r>
    </w:p>
    <w:p w:rsidR="008F4787" w:rsidRPr="00175B90" w:rsidRDefault="008F4787" w:rsidP="008F4787">
      <w:pPr>
        <w:spacing w:line="360" w:lineRule="auto"/>
        <w:rPr>
          <w:rFonts w:ascii="Times New Roman" w:hAnsi="Times New Roman" w:cs="Times New Roman"/>
          <w:sz w:val="28"/>
          <w:szCs w:val="28"/>
        </w:rPr>
      </w:pPr>
      <w:r w:rsidRPr="00175B90">
        <w:rPr>
          <w:rFonts w:ascii="Times New Roman" w:hAnsi="Times New Roman" w:cs="Times New Roman"/>
          <w:sz w:val="28"/>
          <w:szCs w:val="28"/>
        </w:rPr>
        <w:t>вказати обставини, причини, можливі попередні прояви булінгу, прізвища</w:t>
      </w:r>
    </w:p>
    <w:p w:rsidR="008F4787" w:rsidRPr="00175B90" w:rsidRDefault="008F4787" w:rsidP="008F4787">
      <w:pPr>
        <w:spacing w:line="360" w:lineRule="auto"/>
        <w:rPr>
          <w:rFonts w:ascii="Times New Roman" w:hAnsi="Times New Roman" w:cs="Times New Roman"/>
          <w:sz w:val="28"/>
          <w:szCs w:val="28"/>
        </w:rPr>
      </w:pPr>
      <w:r w:rsidRPr="00175B90">
        <w:rPr>
          <w:rFonts w:ascii="Times New Roman" w:hAnsi="Times New Roman" w:cs="Times New Roman"/>
          <w:sz w:val="28"/>
          <w:szCs w:val="28"/>
        </w:rPr>
        <w:t>присутніх при вчиненні дій, які постраждалий визнав як булінг тощо.</w:t>
      </w:r>
    </w:p>
    <w:p w:rsidR="008F4787" w:rsidRPr="00175B90" w:rsidRDefault="008F4787" w:rsidP="008F4787">
      <w:pPr>
        <w:spacing w:line="360" w:lineRule="auto"/>
        <w:rPr>
          <w:rFonts w:ascii="Times New Roman" w:hAnsi="Times New Roman" w:cs="Times New Roman"/>
          <w:sz w:val="28"/>
          <w:szCs w:val="28"/>
        </w:rPr>
      </w:pPr>
      <w:r w:rsidRPr="00175B90">
        <w:rPr>
          <w:rFonts w:ascii="Times New Roman" w:hAnsi="Times New Roman" w:cs="Times New Roman"/>
          <w:sz w:val="28"/>
          <w:szCs w:val="28"/>
        </w:rPr>
        <w:t>Додати документи, письмові свідчення, посилання на інші джерела, які</w:t>
      </w:r>
    </w:p>
    <w:p w:rsidR="008F4787" w:rsidRDefault="008F4787" w:rsidP="008F4787">
      <w:pPr>
        <w:spacing w:line="360" w:lineRule="auto"/>
        <w:rPr>
          <w:rFonts w:ascii="Times New Roman" w:hAnsi="Times New Roman" w:cs="Times New Roman"/>
          <w:sz w:val="28"/>
          <w:szCs w:val="28"/>
        </w:rPr>
      </w:pPr>
      <w:r w:rsidRPr="00175B90">
        <w:rPr>
          <w:rFonts w:ascii="Times New Roman" w:hAnsi="Times New Roman" w:cs="Times New Roman"/>
          <w:sz w:val="28"/>
          <w:szCs w:val="28"/>
        </w:rPr>
        <w:t>можуть містити докази булінгу (цькування) тощо.</w:t>
      </w:r>
    </w:p>
    <w:p w:rsidR="008F4787" w:rsidRPr="00175B90" w:rsidRDefault="008F4787" w:rsidP="008F4787">
      <w:pPr>
        <w:spacing w:line="360" w:lineRule="auto"/>
        <w:rPr>
          <w:rFonts w:ascii="Times New Roman" w:hAnsi="Times New Roman" w:cs="Times New Roman"/>
          <w:sz w:val="28"/>
          <w:szCs w:val="28"/>
        </w:rPr>
      </w:pPr>
    </w:p>
    <w:p w:rsidR="008F4787" w:rsidRPr="00F25A74" w:rsidRDefault="008F4787" w:rsidP="008F4787">
      <w:pPr>
        <w:spacing w:line="360" w:lineRule="auto"/>
        <w:rPr>
          <w:rFonts w:ascii="Times New Roman" w:hAnsi="Times New Roman" w:cs="Times New Roman"/>
          <w:b/>
          <w:sz w:val="28"/>
          <w:szCs w:val="28"/>
        </w:rPr>
      </w:pPr>
      <w:r w:rsidRPr="00F25A74">
        <w:rPr>
          <w:rFonts w:ascii="Times New Roman" w:hAnsi="Times New Roman" w:cs="Times New Roman"/>
          <w:b/>
          <w:sz w:val="28"/>
          <w:szCs w:val="28"/>
        </w:rPr>
        <w:t>Дата                                                                                                   Підпис</w:t>
      </w: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8F4787" w:rsidRDefault="008F4787" w:rsidP="008F4787">
      <w:pPr>
        <w:spacing w:line="360" w:lineRule="auto"/>
        <w:rPr>
          <w:rFonts w:ascii="Times New Roman" w:hAnsi="Times New Roman" w:cs="Times New Roman"/>
          <w:sz w:val="28"/>
          <w:szCs w:val="28"/>
        </w:rPr>
      </w:pPr>
    </w:p>
    <w:p w:rsidR="005E3EBF" w:rsidRDefault="005E3EBF"/>
    <w:sectPr w:rsidR="005E3EBF" w:rsidSect="00B95D98">
      <w:footerReference w:type="default" r:id="rId6"/>
      <w:pgSz w:w="11906" w:h="16838"/>
      <w:pgMar w:top="850" w:right="566"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B24" w:rsidRDefault="00E17B24" w:rsidP="00A27AF1">
      <w:pPr>
        <w:spacing w:after="0" w:line="240" w:lineRule="auto"/>
      </w:pPr>
      <w:r>
        <w:separator/>
      </w:r>
    </w:p>
  </w:endnote>
  <w:endnote w:type="continuationSeparator" w:id="0">
    <w:p w:rsidR="00E17B24" w:rsidRDefault="00E17B24" w:rsidP="00A27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74" w:rsidRDefault="00E17B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B24" w:rsidRDefault="00E17B24" w:rsidP="00A27AF1">
      <w:pPr>
        <w:spacing w:after="0" w:line="240" w:lineRule="auto"/>
      </w:pPr>
      <w:r>
        <w:separator/>
      </w:r>
    </w:p>
  </w:footnote>
  <w:footnote w:type="continuationSeparator" w:id="0">
    <w:p w:rsidR="00E17B24" w:rsidRDefault="00E17B24" w:rsidP="00A27A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F4787"/>
    <w:rsid w:val="005E3EBF"/>
    <w:rsid w:val="007249EB"/>
    <w:rsid w:val="008F4787"/>
    <w:rsid w:val="00A27AF1"/>
    <w:rsid w:val="00C33645"/>
    <w:rsid w:val="00E17B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4787"/>
    <w:pPr>
      <w:tabs>
        <w:tab w:val="center" w:pos="4819"/>
        <w:tab w:val="right" w:pos="9639"/>
      </w:tabs>
      <w:spacing w:after="0" w:line="240" w:lineRule="auto"/>
    </w:pPr>
  </w:style>
  <w:style w:type="character" w:customStyle="1" w:styleId="a4">
    <w:name w:val="Нижний колонтитул Знак"/>
    <w:basedOn w:val="a0"/>
    <w:link w:val="a3"/>
    <w:uiPriority w:val="99"/>
    <w:rsid w:val="008F47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8257</Words>
  <Characters>4707</Characters>
  <Application>Microsoft Office Word</Application>
  <DocSecurity>0</DocSecurity>
  <Lines>39</Lines>
  <Paragraphs>25</Paragraphs>
  <ScaleCrop>false</ScaleCrop>
  <Company>Microsoft</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2025-01-10T08:55:00Z</dcterms:created>
  <dcterms:modified xsi:type="dcterms:W3CDTF">2025-01-10T08:55:00Z</dcterms:modified>
</cp:coreProperties>
</file>