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99" w:rsidRDefault="00AA2F98" w:rsidP="003E4599">
      <w:pPr>
        <w:pStyle w:val="a3"/>
        <w:shd w:val="clear" w:color="auto" w:fill="FFFFFF"/>
        <w:spacing w:before="0" w:beforeAutospacing="0" w:after="0" w:afterAutospacing="0" w:line="270" w:lineRule="atLeast"/>
        <w:jc w:val="center"/>
        <w:rPr>
          <w:b/>
          <w:color w:val="000000"/>
          <w:sz w:val="28"/>
          <w:szCs w:val="28"/>
        </w:rPr>
      </w:pPr>
      <w:r>
        <w:rPr>
          <w:b/>
          <w:color w:val="000000"/>
          <w:sz w:val="28"/>
          <w:szCs w:val="28"/>
        </w:rPr>
        <w:t>Положення</w:t>
      </w:r>
    </w:p>
    <w:p w:rsidR="003E4599" w:rsidRDefault="00AA2F98" w:rsidP="003E4599">
      <w:pPr>
        <w:pStyle w:val="a3"/>
        <w:shd w:val="clear" w:color="auto" w:fill="FFFFFF"/>
        <w:spacing w:before="0" w:beforeAutospacing="0" w:after="0" w:afterAutospacing="0" w:line="270" w:lineRule="atLeast"/>
        <w:jc w:val="center"/>
        <w:rPr>
          <w:b/>
          <w:color w:val="000000"/>
          <w:sz w:val="28"/>
          <w:szCs w:val="28"/>
        </w:rPr>
      </w:pPr>
      <w:r>
        <w:rPr>
          <w:b/>
          <w:color w:val="000000"/>
          <w:sz w:val="28"/>
          <w:szCs w:val="28"/>
        </w:rPr>
        <w:t xml:space="preserve">про запобігання та протидію </w:t>
      </w:r>
      <w:proofErr w:type="spellStart"/>
      <w:r>
        <w:rPr>
          <w:b/>
          <w:color w:val="000000"/>
          <w:sz w:val="28"/>
          <w:szCs w:val="28"/>
        </w:rPr>
        <w:t>булінгу</w:t>
      </w:r>
      <w:proofErr w:type="spellEnd"/>
    </w:p>
    <w:p w:rsidR="003E4599" w:rsidRDefault="00AA2F98" w:rsidP="003E4599">
      <w:pPr>
        <w:pStyle w:val="a3"/>
        <w:shd w:val="clear" w:color="auto" w:fill="FFFFFF"/>
        <w:spacing w:before="0" w:beforeAutospacing="0" w:after="0" w:afterAutospacing="0" w:line="270" w:lineRule="atLeast"/>
        <w:jc w:val="center"/>
        <w:rPr>
          <w:b/>
          <w:color w:val="000000"/>
          <w:sz w:val="28"/>
          <w:szCs w:val="28"/>
        </w:rPr>
      </w:pPr>
      <w:r w:rsidRPr="00AA2F98">
        <w:rPr>
          <w:b/>
          <w:color w:val="000000"/>
          <w:sz w:val="28"/>
          <w:szCs w:val="28"/>
        </w:rPr>
        <w:t xml:space="preserve">у </w:t>
      </w:r>
      <w:proofErr w:type="spellStart"/>
      <w:r w:rsidRPr="00AA2F98">
        <w:rPr>
          <w:b/>
          <w:color w:val="000000"/>
          <w:sz w:val="28"/>
          <w:szCs w:val="28"/>
        </w:rPr>
        <w:t>Жидачівському</w:t>
      </w:r>
      <w:proofErr w:type="spellEnd"/>
      <w:r w:rsidRPr="00AA2F98">
        <w:rPr>
          <w:b/>
          <w:color w:val="000000"/>
          <w:sz w:val="28"/>
          <w:szCs w:val="28"/>
        </w:rPr>
        <w:t xml:space="preserve"> ЗЗСО І-ІІІ ст</w:t>
      </w:r>
      <w:r w:rsidR="003E4599">
        <w:rPr>
          <w:b/>
          <w:color w:val="000000"/>
          <w:sz w:val="28"/>
          <w:szCs w:val="28"/>
        </w:rPr>
        <w:t>.</w:t>
      </w:r>
      <w:r w:rsidRPr="00AA2F98">
        <w:rPr>
          <w:b/>
          <w:color w:val="000000"/>
          <w:sz w:val="28"/>
          <w:szCs w:val="28"/>
        </w:rPr>
        <w:t xml:space="preserve"> №1</w:t>
      </w:r>
    </w:p>
    <w:p w:rsidR="00AA2F98" w:rsidRPr="00AA2F98" w:rsidRDefault="00AA2F98" w:rsidP="003E4599">
      <w:pPr>
        <w:pStyle w:val="a3"/>
        <w:shd w:val="clear" w:color="auto" w:fill="FFFFFF"/>
        <w:spacing w:before="0" w:beforeAutospacing="0" w:after="0" w:afterAutospacing="0" w:line="270" w:lineRule="atLeast"/>
        <w:jc w:val="center"/>
        <w:rPr>
          <w:b/>
          <w:color w:val="000000"/>
          <w:sz w:val="28"/>
          <w:szCs w:val="28"/>
        </w:rPr>
      </w:pPr>
      <w:r w:rsidRPr="00AA2F98">
        <w:rPr>
          <w:b/>
          <w:color w:val="000000"/>
          <w:sz w:val="28"/>
          <w:szCs w:val="28"/>
        </w:rPr>
        <w:t xml:space="preserve"> ім. Героя України Тараса </w:t>
      </w:r>
      <w:proofErr w:type="spellStart"/>
      <w:r w:rsidRPr="00AA2F98">
        <w:rPr>
          <w:b/>
          <w:color w:val="000000"/>
          <w:sz w:val="28"/>
          <w:szCs w:val="28"/>
        </w:rPr>
        <w:t>Матвіїва</w:t>
      </w:r>
      <w:proofErr w:type="spellEnd"/>
    </w:p>
    <w:p w:rsidR="00AA2F98" w:rsidRPr="00AA2F98" w:rsidRDefault="00AA2F98" w:rsidP="003E4599">
      <w:pPr>
        <w:pStyle w:val="a3"/>
        <w:shd w:val="clear" w:color="auto" w:fill="FFFFFF"/>
        <w:spacing w:before="0" w:beforeAutospacing="0" w:after="0" w:afterAutospacing="0" w:line="270" w:lineRule="atLeast"/>
        <w:jc w:val="center"/>
        <w:rPr>
          <w:b/>
          <w:color w:val="000000"/>
          <w:sz w:val="28"/>
          <w:szCs w:val="28"/>
        </w:rPr>
      </w:pPr>
    </w:p>
    <w:p w:rsidR="001E192B" w:rsidRPr="0010510D" w:rsidRDefault="001E192B" w:rsidP="001E192B">
      <w:pPr>
        <w:pStyle w:val="a3"/>
        <w:shd w:val="clear" w:color="auto" w:fill="FFFFFF"/>
        <w:spacing w:before="0" w:beforeAutospacing="0" w:after="0" w:afterAutospacing="0" w:line="270" w:lineRule="atLeast"/>
        <w:rPr>
          <w:b/>
          <w:color w:val="000000"/>
          <w:sz w:val="28"/>
          <w:szCs w:val="28"/>
        </w:rPr>
      </w:pPr>
      <w:r w:rsidRPr="0010510D">
        <w:rPr>
          <w:b/>
          <w:color w:val="000000"/>
          <w:sz w:val="28"/>
          <w:szCs w:val="28"/>
        </w:rPr>
        <w:t>Загальні положення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Дане Положення регулює питання порядку розгляду випадків </w:t>
      </w:r>
      <w:proofErr w:type="spellStart"/>
      <w:r w:rsidRPr="001E192B">
        <w:rPr>
          <w:color w:val="000000"/>
          <w:sz w:val="28"/>
          <w:szCs w:val="28"/>
        </w:rPr>
        <w:t>булінгу</w:t>
      </w:r>
      <w:proofErr w:type="spellEnd"/>
      <w:r w:rsidR="00B4231A">
        <w:rPr>
          <w:color w:val="000000"/>
          <w:sz w:val="28"/>
          <w:szCs w:val="28"/>
        </w:rPr>
        <w:t xml:space="preserve"> (цькування) у </w:t>
      </w:r>
      <w:proofErr w:type="spellStart"/>
      <w:r w:rsidR="00B4231A">
        <w:rPr>
          <w:color w:val="000000"/>
          <w:sz w:val="28"/>
          <w:szCs w:val="28"/>
        </w:rPr>
        <w:t>Жидачівському</w:t>
      </w:r>
      <w:proofErr w:type="spellEnd"/>
      <w:r w:rsidR="00B4231A">
        <w:rPr>
          <w:color w:val="000000"/>
          <w:sz w:val="28"/>
          <w:szCs w:val="28"/>
        </w:rPr>
        <w:t xml:space="preserve"> ЗЗСО І-ІІІ ст</w:t>
      </w:r>
      <w:r w:rsidR="003E4599">
        <w:rPr>
          <w:color w:val="000000"/>
          <w:sz w:val="28"/>
          <w:szCs w:val="28"/>
        </w:rPr>
        <w:t>.</w:t>
      </w:r>
      <w:r w:rsidRPr="001E192B">
        <w:rPr>
          <w:color w:val="000000"/>
          <w:sz w:val="28"/>
          <w:szCs w:val="28"/>
        </w:rPr>
        <w:t xml:space="preserve"> №1 </w:t>
      </w:r>
      <w:r w:rsidR="00B4231A">
        <w:rPr>
          <w:color w:val="000000"/>
          <w:sz w:val="28"/>
          <w:szCs w:val="28"/>
        </w:rPr>
        <w:t xml:space="preserve">ім. Героя України Тараса </w:t>
      </w:r>
      <w:proofErr w:type="spellStart"/>
      <w:r w:rsidR="00B4231A">
        <w:rPr>
          <w:color w:val="000000"/>
          <w:sz w:val="28"/>
          <w:szCs w:val="28"/>
        </w:rPr>
        <w:t>Матвіїва</w:t>
      </w:r>
      <w:proofErr w:type="spellEnd"/>
      <w:r w:rsidR="00B4231A">
        <w:rPr>
          <w:color w:val="000000"/>
          <w:sz w:val="28"/>
          <w:szCs w:val="28"/>
        </w:rPr>
        <w:t xml:space="preserve"> і розроблене </w:t>
      </w:r>
      <w:r w:rsidRPr="001E192B">
        <w:rPr>
          <w:color w:val="000000"/>
          <w:sz w:val="28"/>
          <w:szCs w:val="28"/>
        </w:rPr>
        <w:t> на підставі Законів України «Про освіту», «</w:t>
      </w:r>
      <w:r w:rsidR="00B4231A">
        <w:rPr>
          <w:color w:val="000000"/>
          <w:sz w:val="28"/>
          <w:szCs w:val="28"/>
        </w:rPr>
        <w:t xml:space="preserve">Про </w:t>
      </w:r>
      <w:r w:rsidR="00734F2D">
        <w:rPr>
          <w:color w:val="000000"/>
          <w:sz w:val="28"/>
          <w:szCs w:val="28"/>
        </w:rPr>
        <w:t xml:space="preserve">повну </w:t>
      </w:r>
      <w:r w:rsidR="00B4231A">
        <w:rPr>
          <w:color w:val="000000"/>
          <w:sz w:val="28"/>
          <w:szCs w:val="28"/>
        </w:rPr>
        <w:t>загальну середню освіту», </w:t>
      </w:r>
      <w:r w:rsidRPr="001E192B">
        <w:rPr>
          <w:color w:val="000000"/>
          <w:sz w:val="28"/>
          <w:szCs w:val="28"/>
        </w:rPr>
        <w:t xml:space="preserve"> «Про внесення змін до деяких законодавчих актів України щодо протидії </w:t>
      </w:r>
      <w:proofErr w:type="spellStart"/>
      <w:r w:rsidRPr="001E192B">
        <w:rPr>
          <w:color w:val="000000"/>
          <w:sz w:val="28"/>
          <w:szCs w:val="28"/>
        </w:rPr>
        <w:t>булінгу</w:t>
      </w:r>
      <w:proofErr w:type="spellEnd"/>
      <w:r w:rsidRPr="001E192B">
        <w:rPr>
          <w:color w:val="000000"/>
          <w:sz w:val="28"/>
          <w:szCs w:val="28"/>
        </w:rPr>
        <w:t xml:space="preserve"> (цькуванню)» (№2657-1111), Статуту школи, Правил вну</w:t>
      </w:r>
      <w:r w:rsidR="00B4231A">
        <w:rPr>
          <w:color w:val="000000"/>
          <w:sz w:val="28"/>
          <w:szCs w:val="28"/>
        </w:rPr>
        <w:t xml:space="preserve">трішнього трудового розпорядку </w:t>
      </w:r>
      <w:r w:rsidRPr="001E192B">
        <w:rPr>
          <w:color w:val="000000"/>
          <w:sz w:val="28"/>
          <w:szCs w:val="28"/>
        </w:rPr>
        <w:t>інших нормативно-правових та інструктивних документів.</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1.1.Булінг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1.2.Типовими ознаками </w:t>
      </w:r>
      <w:proofErr w:type="spellStart"/>
      <w:r w:rsidRPr="001E192B">
        <w:rPr>
          <w:color w:val="000000"/>
          <w:sz w:val="28"/>
          <w:szCs w:val="28"/>
        </w:rPr>
        <w:t>булінгу</w:t>
      </w:r>
      <w:proofErr w:type="spellEnd"/>
      <w:r w:rsidRPr="001E192B">
        <w:rPr>
          <w:color w:val="000000"/>
          <w:sz w:val="28"/>
          <w:szCs w:val="28"/>
        </w:rPr>
        <w:t xml:space="preserve"> (цькування) є:      </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систематичність (повторюваність) діяння;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наявність сторін - кривдник (</w:t>
      </w:r>
      <w:proofErr w:type="spellStart"/>
      <w:r w:rsidRPr="001E192B">
        <w:rPr>
          <w:color w:val="000000"/>
          <w:sz w:val="28"/>
          <w:szCs w:val="28"/>
        </w:rPr>
        <w:t>булер</w:t>
      </w:r>
      <w:proofErr w:type="spellEnd"/>
      <w:r w:rsidRPr="001E192B">
        <w:rPr>
          <w:color w:val="000000"/>
          <w:sz w:val="28"/>
          <w:szCs w:val="28"/>
        </w:rPr>
        <w:t xml:space="preserve">), потерпілий (жертва </w:t>
      </w:r>
      <w:proofErr w:type="spellStart"/>
      <w:r w:rsidRPr="001E192B">
        <w:rPr>
          <w:color w:val="000000"/>
          <w:sz w:val="28"/>
          <w:szCs w:val="28"/>
        </w:rPr>
        <w:t>булінгу</w:t>
      </w:r>
      <w:proofErr w:type="spellEnd"/>
      <w:r w:rsidRPr="001E192B">
        <w:rPr>
          <w:color w:val="000000"/>
          <w:sz w:val="28"/>
          <w:szCs w:val="28"/>
        </w:rPr>
        <w:t>), спостерігачі (за наявності);</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2. Повноваження директора школи та уповноважених ним осіб щодо запобігання та протидії </w:t>
      </w:r>
      <w:proofErr w:type="spellStart"/>
      <w:r w:rsidRPr="001E192B">
        <w:rPr>
          <w:color w:val="000000"/>
          <w:sz w:val="28"/>
          <w:szCs w:val="28"/>
        </w:rPr>
        <w:t>булінгу</w:t>
      </w:r>
      <w:proofErr w:type="spellEnd"/>
      <w:r w:rsidRPr="001E192B">
        <w:rPr>
          <w:color w:val="000000"/>
          <w:sz w:val="28"/>
          <w:szCs w:val="28"/>
        </w:rPr>
        <w:t xml:space="preserve"> (цькуванню):</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2.1. Директор:</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здійснює контроль за виконанням плану заходів, спрямованих на запобігання та протидію </w:t>
      </w:r>
      <w:proofErr w:type="spellStart"/>
      <w:r w:rsidRPr="001E192B">
        <w:rPr>
          <w:color w:val="000000"/>
          <w:sz w:val="28"/>
          <w:szCs w:val="28"/>
        </w:rPr>
        <w:t>булінгу</w:t>
      </w:r>
      <w:proofErr w:type="spellEnd"/>
      <w:r w:rsidRPr="001E192B">
        <w:rPr>
          <w:color w:val="000000"/>
          <w:sz w:val="28"/>
          <w:szCs w:val="28"/>
        </w:rPr>
        <w:t xml:space="preserve"> (цькуванню) в закладі освіти;</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розглядає скарги про відмову у реагуванні на випадки </w:t>
      </w:r>
      <w:proofErr w:type="spellStart"/>
      <w:r w:rsidRPr="001E192B">
        <w:rPr>
          <w:color w:val="000000"/>
          <w:sz w:val="28"/>
          <w:szCs w:val="28"/>
        </w:rPr>
        <w:t>булінгу</w:t>
      </w:r>
      <w:proofErr w:type="spellEnd"/>
      <w:r w:rsidRPr="001E192B">
        <w:rPr>
          <w:color w:val="000000"/>
          <w:sz w:val="28"/>
          <w:szCs w:val="28"/>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1E192B">
        <w:rPr>
          <w:color w:val="000000"/>
          <w:sz w:val="28"/>
          <w:szCs w:val="28"/>
        </w:rPr>
        <w:t>булінг</w:t>
      </w:r>
      <w:proofErr w:type="spellEnd"/>
      <w:r w:rsidRPr="001E192B">
        <w:rPr>
          <w:color w:val="000000"/>
          <w:sz w:val="28"/>
          <w:szCs w:val="28"/>
        </w:rPr>
        <w:t xml:space="preserve"> (цькування), стали його свідками або постраждали від </w:t>
      </w:r>
      <w:proofErr w:type="spellStart"/>
      <w:r w:rsidRPr="001E192B">
        <w:rPr>
          <w:color w:val="000000"/>
          <w:sz w:val="28"/>
          <w:szCs w:val="28"/>
        </w:rPr>
        <w:t>булінгу</w:t>
      </w:r>
      <w:proofErr w:type="spellEnd"/>
      <w:r w:rsidRPr="001E192B">
        <w:rPr>
          <w:color w:val="000000"/>
          <w:sz w:val="28"/>
          <w:szCs w:val="28"/>
        </w:rPr>
        <w:t>;</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формулювання та реалізує державну правову політику, служб у справах дітей та центрів соціальних служб для сім'ї, дітей та молоді розробляє, </w:t>
      </w:r>
      <w:r w:rsidRPr="001E192B">
        <w:rPr>
          <w:color w:val="000000"/>
          <w:sz w:val="28"/>
          <w:szCs w:val="28"/>
        </w:rPr>
        <w:lastRenderedPageBreak/>
        <w:t xml:space="preserve">затверджує та оприлюднює план заходів, спрямованих на запобігання та протидію </w:t>
      </w:r>
      <w:proofErr w:type="spellStart"/>
      <w:r w:rsidRPr="001E192B">
        <w:rPr>
          <w:color w:val="000000"/>
          <w:sz w:val="28"/>
          <w:szCs w:val="28"/>
        </w:rPr>
        <w:t>булінгу</w:t>
      </w:r>
      <w:proofErr w:type="spellEnd"/>
      <w:r w:rsidRPr="001E192B">
        <w:rPr>
          <w:color w:val="000000"/>
          <w:sz w:val="28"/>
          <w:szCs w:val="28"/>
        </w:rPr>
        <w:t xml:space="preserve"> (цькуванню) в школі;</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розглядає заяви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1E192B">
        <w:rPr>
          <w:color w:val="000000"/>
          <w:sz w:val="28"/>
          <w:szCs w:val="28"/>
        </w:rPr>
        <w:t>скликає</w:t>
      </w:r>
      <w:proofErr w:type="spellEnd"/>
      <w:r w:rsidRPr="001E192B">
        <w:rPr>
          <w:color w:val="000000"/>
          <w:sz w:val="28"/>
          <w:szCs w:val="28"/>
        </w:rPr>
        <w:t xml:space="preserve"> засідання комісії з розгляду випадків </w:t>
      </w:r>
      <w:proofErr w:type="spellStart"/>
      <w:r w:rsidRPr="001E192B">
        <w:rPr>
          <w:color w:val="000000"/>
          <w:sz w:val="28"/>
          <w:szCs w:val="28"/>
        </w:rPr>
        <w:t>булінгу</w:t>
      </w:r>
      <w:proofErr w:type="spellEnd"/>
      <w:r w:rsidRPr="001E192B">
        <w:rPr>
          <w:color w:val="000000"/>
          <w:sz w:val="28"/>
          <w:szCs w:val="28"/>
        </w:rPr>
        <w:t xml:space="preserve"> (цькування) для прийняття рішення за результатами проведеного розслідування та відповідних заходів реагування;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забезпечує виконання заходів для надання соціальних та психолого- педагогічних послуг здобувачам освіти, які вчинили </w:t>
      </w:r>
      <w:proofErr w:type="spellStart"/>
      <w:r w:rsidRPr="001E192B">
        <w:rPr>
          <w:color w:val="000000"/>
          <w:sz w:val="28"/>
          <w:szCs w:val="28"/>
        </w:rPr>
        <w:t>булінг</w:t>
      </w:r>
      <w:proofErr w:type="spellEnd"/>
      <w:r w:rsidRPr="001E192B">
        <w:rPr>
          <w:color w:val="000000"/>
          <w:sz w:val="28"/>
          <w:szCs w:val="28"/>
        </w:rPr>
        <w:t xml:space="preserve">, стали його свідками або постраждали від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 у школі.</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2.2. Заступник директора з навчально-виховної роботи:</w:t>
      </w:r>
    </w:p>
    <w:p w:rsidR="00FC245E"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забезпечує виконання заходів для надання соціальних та психолого- педагогічних послуг здобувачам освіти, які вчинили </w:t>
      </w:r>
      <w:proofErr w:type="spellStart"/>
      <w:r w:rsidRPr="001E192B">
        <w:rPr>
          <w:color w:val="000000"/>
          <w:sz w:val="28"/>
          <w:szCs w:val="28"/>
        </w:rPr>
        <w:t>булінг</w:t>
      </w:r>
      <w:proofErr w:type="spellEnd"/>
      <w:r w:rsidRPr="001E192B">
        <w:rPr>
          <w:color w:val="000000"/>
          <w:sz w:val="28"/>
          <w:szCs w:val="28"/>
        </w:rPr>
        <w:t>, стали його свідками або пост</w:t>
      </w:r>
      <w:r w:rsidR="00FC245E">
        <w:rPr>
          <w:color w:val="000000"/>
          <w:sz w:val="28"/>
          <w:szCs w:val="28"/>
        </w:rPr>
        <w:t xml:space="preserve">раждали від </w:t>
      </w:r>
      <w:proofErr w:type="spellStart"/>
      <w:r w:rsidR="00FC245E">
        <w:rPr>
          <w:color w:val="000000"/>
          <w:sz w:val="28"/>
          <w:szCs w:val="28"/>
        </w:rPr>
        <w:t>булінгу</w:t>
      </w:r>
      <w:proofErr w:type="spellEnd"/>
      <w:r w:rsidR="00FC245E">
        <w:rPr>
          <w:color w:val="000000"/>
          <w:sz w:val="28"/>
          <w:szCs w:val="28"/>
        </w:rPr>
        <w:t xml:space="preserve"> (цькування);</w:t>
      </w:r>
    </w:p>
    <w:p w:rsidR="001E192B" w:rsidRPr="001E192B" w:rsidRDefault="00FC245E"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 xml:space="preserve">- </w:t>
      </w:r>
      <w:r w:rsidR="001E192B" w:rsidRPr="001E192B">
        <w:rPr>
          <w:color w:val="000000"/>
          <w:sz w:val="28"/>
          <w:szCs w:val="28"/>
        </w:rPr>
        <w:t xml:space="preserve"> веде облік випадків </w:t>
      </w:r>
      <w:proofErr w:type="spellStart"/>
      <w:r>
        <w:rPr>
          <w:color w:val="000000"/>
          <w:sz w:val="28"/>
          <w:szCs w:val="28"/>
        </w:rPr>
        <w:t>булінгу</w:t>
      </w:r>
      <w:proofErr w:type="spellEnd"/>
      <w:r>
        <w:rPr>
          <w:color w:val="000000"/>
          <w:sz w:val="28"/>
          <w:szCs w:val="28"/>
        </w:rPr>
        <w:t xml:space="preserve"> </w:t>
      </w:r>
      <w:r w:rsidR="001E192B" w:rsidRPr="001E192B">
        <w:rPr>
          <w:color w:val="000000"/>
          <w:sz w:val="28"/>
          <w:szCs w:val="28"/>
        </w:rPr>
        <w:t>та оформлення документації, згідно цього Положення;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w:t>
      </w:r>
      <w:r w:rsidR="00FC245E">
        <w:rPr>
          <w:color w:val="000000"/>
          <w:sz w:val="28"/>
          <w:szCs w:val="28"/>
        </w:rPr>
        <w:t xml:space="preserve">забезпечує </w:t>
      </w:r>
      <w:r w:rsidRPr="001E192B">
        <w:rPr>
          <w:color w:val="000000"/>
          <w:sz w:val="28"/>
          <w:szCs w:val="28"/>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1E192B" w:rsidRPr="001E192B" w:rsidRDefault="00FC245E"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 xml:space="preserve">- розробляє </w:t>
      </w:r>
      <w:r w:rsidR="001E192B" w:rsidRPr="001E192B">
        <w:rPr>
          <w:color w:val="000000"/>
          <w:sz w:val="28"/>
          <w:szCs w:val="28"/>
        </w:rPr>
        <w:t xml:space="preserve">план заходів, спрямованих на запобігання та протидію </w:t>
      </w:r>
      <w:proofErr w:type="spellStart"/>
      <w:r w:rsidR="001E192B" w:rsidRPr="001E192B">
        <w:rPr>
          <w:color w:val="000000"/>
          <w:sz w:val="28"/>
          <w:szCs w:val="28"/>
        </w:rPr>
        <w:t>булінгу</w:t>
      </w:r>
      <w:proofErr w:type="spellEnd"/>
      <w:r w:rsidR="001E192B" w:rsidRPr="001E192B">
        <w:rPr>
          <w:color w:val="000000"/>
          <w:sz w:val="28"/>
          <w:szCs w:val="28"/>
        </w:rPr>
        <w:t xml:space="preserve"> (цькуванню) в закладі освіти;</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w:t>
      </w:r>
      <w:r w:rsidR="00FC245E">
        <w:rPr>
          <w:color w:val="000000"/>
          <w:sz w:val="28"/>
          <w:szCs w:val="28"/>
        </w:rPr>
        <w:t xml:space="preserve">забезпечує </w:t>
      </w:r>
      <w:r w:rsidRPr="001E192B">
        <w:rPr>
          <w:color w:val="000000"/>
          <w:sz w:val="28"/>
          <w:szCs w:val="28"/>
        </w:rPr>
        <w:t xml:space="preserve">порядок подання та розгляду (з дотриманням конфіденційності) заяв про випадки </w:t>
      </w:r>
      <w:proofErr w:type="spellStart"/>
      <w:r w:rsidRPr="001E192B">
        <w:rPr>
          <w:color w:val="000000"/>
          <w:sz w:val="28"/>
          <w:szCs w:val="28"/>
        </w:rPr>
        <w:t>булін</w:t>
      </w:r>
      <w:r w:rsidR="00FC245E">
        <w:rPr>
          <w:color w:val="000000"/>
          <w:sz w:val="28"/>
          <w:szCs w:val="28"/>
        </w:rPr>
        <w:t>гу</w:t>
      </w:r>
      <w:proofErr w:type="spellEnd"/>
      <w:r w:rsidR="00FC245E">
        <w:rPr>
          <w:color w:val="000000"/>
          <w:sz w:val="28"/>
          <w:szCs w:val="28"/>
        </w:rPr>
        <w:t xml:space="preserve"> (цькування) в закладі освіти, </w:t>
      </w:r>
      <w:r w:rsidRPr="001E192B">
        <w:rPr>
          <w:color w:val="000000"/>
          <w:sz w:val="28"/>
          <w:szCs w:val="28"/>
        </w:rPr>
        <w:t xml:space="preserve">порядок реагування на доведені випадки </w:t>
      </w:r>
      <w:proofErr w:type="spellStart"/>
      <w:r w:rsidRPr="001E192B">
        <w:rPr>
          <w:color w:val="000000"/>
          <w:sz w:val="28"/>
          <w:szCs w:val="28"/>
        </w:rPr>
        <w:t>булі</w:t>
      </w:r>
      <w:r w:rsidR="00FC245E">
        <w:rPr>
          <w:color w:val="000000"/>
          <w:sz w:val="28"/>
          <w:szCs w:val="28"/>
        </w:rPr>
        <w:t>нгу</w:t>
      </w:r>
      <w:proofErr w:type="spellEnd"/>
      <w:r w:rsidR="00FC245E">
        <w:rPr>
          <w:color w:val="000000"/>
          <w:sz w:val="28"/>
          <w:szCs w:val="28"/>
        </w:rPr>
        <w:t xml:space="preserve"> (цькування)</w:t>
      </w:r>
      <w:r w:rsidRPr="001E192B">
        <w:rPr>
          <w:color w:val="000000"/>
          <w:sz w:val="28"/>
          <w:szCs w:val="28"/>
        </w:rPr>
        <w:t xml:space="preserve"> та відповідальність осіб, причетних до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FC245E"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2.3. Практичний психолог забезпечує:</w:t>
      </w:r>
    </w:p>
    <w:p w:rsidR="001E192B" w:rsidRPr="001E192B" w:rsidRDefault="00FC245E"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 xml:space="preserve">- </w:t>
      </w:r>
      <w:r w:rsidR="001E192B" w:rsidRPr="001E192B">
        <w:rPr>
          <w:color w:val="000000"/>
          <w:sz w:val="28"/>
          <w:szCs w:val="28"/>
        </w:rPr>
        <w:t xml:space="preserve"> виконання заходів для надання соціальних та психолого-педагогічних послуг здобувачам освіти, які вчинили </w:t>
      </w:r>
      <w:proofErr w:type="spellStart"/>
      <w:r w:rsidR="001E192B" w:rsidRPr="001E192B">
        <w:rPr>
          <w:color w:val="000000"/>
          <w:sz w:val="28"/>
          <w:szCs w:val="28"/>
        </w:rPr>
        <w:t>булінг</w:t>
      </w:r>
      <w:proofErr w:type="spellEnd"/>
      <w:r w:rsidR="001E192B" w:rsidRPr="001E192B">
        <w:rPr>
          <w:color w:val="000000"/>
          <w:sz w:val="28"/>
          <w:szCs w:val="28"/>
        </w:rPr>
        <w:t xml:space="preserve">, стали його свідками або постраждали від </w:t>
      </w:r>
      <w:proofErr w:type="spellStart"/>
      <w:r w:rsidR="001E192B" w:rsidRPr="001E192B">
        <w:rPr>
          <w:color w:val="000000"/>
          <w:sz w:val="28"/>
          <w:szCs w:val="28"/>
        </w:rPr>
        <w:t>булінгу</w:t>
      </w:r>
      <w:proofErr w:type="spellEnd"/>
      <w:r w:rsidR="001E192B" w:rsidRPr="001E192B">
        <w:rPr>
          <w:color w:val="000000"/>
          <w:sz w:val="28"/>
          <w:szCs w:val="28"/>
        </w:rPr>
        <w:t xml:space="preserve"> (цькування), веде облік випадків та оформлення документації, згідно цього Положення;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2.4. Педагогічні та інші працівники школи:</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забезпечують здобувачам освіти захист під час освітнього процесу від будь - яких форм насильства та експлуатації, у тому числі </w:t>
      </w:r>
      <w:proofErr w:type="spellStart"/>
      <w:r w:rsidRPr="001E192B">
        <w:rPr>
          <w:color w:val="000000"/>
          <w:sz w:val="28"/>
          <w:szCs w:val="28"/>
        </w:rPr>
        <w:t>булінгу</w:t>
      </w:r>
      <w:proofErr w:type="spellEnd"/>
      <w:r w:rsidRPr="001E192B">
        <w:rPr>
          <w:color w:val="000000"/>
          <w:sz w:val="28"/>
          <w:szCs w:val="28"/>
        </w:rPr>
        <w:t xml:space="preserve"> (цькування), дискримінації за будь-якою ознакою, від пропаганди та агітації, що завдають шкоди здоров'ю;</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повідомляють директора про факти </w:t>
      </w:r>
      <w:proofErr w:type="spellStart"/>
      <w:r w:rsidRPr="001E192B">
        <w:rPr>
          <w:color w:val="000000"/>
          <w:sz w:val="28"/>
          <w:szCs w:val="28"/>
        </w:rPr>
        <w:t>булінгу</w:t>
      </w:r>
      <w:proofErr w:type="spellEnd"/>
      <w:r w:rsidRPr="001E192B">
        <w:rPr>
          <w:color w:val="000000"/>
          <w:sz w:val="28"/>
          <w:szCs w:val="28"/>
        </w:rPr>
        <w:t xml:space="preserve"> (цькування) стосовно здобувачів освіти, педагогічних працівників, інших осіб, які залучаються до освітнього </w:t>
      </w:r>
      <w:r w:rsidRPr="001E192B">
        <w:rPr>
          <w:color w:val="000000"/>
          <w:sz w:val="28"/>
          <w:szCs w:val="28"/>
        </w:rPr>
        <w:lastRenderedPageBreak/>
        <w:t>процесу, свідком яких вони були особисто або про які отримали достовірну інформацію від інших осіб;</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сприяють директору у проведенні розслідування щодо випадків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 виконують рішення та рекомендації комісії з розгляду випадків </w:t>
      </w:r>
      <w:proofErr w:type="spellStart"/>
      <w:r w:rsidRPr="001E192B">
        <w:rPr>
          <w:color w:val="000000"/>
          <w:sz w:val="28"/>
          <w:szCs w:val="28"/>
        </w:rPr>
        <w:t>булінгу</w:t>
      </w:r>
      <w:proofErr w:type="spellEnd"/>
      <w:r w:rsidRPr="001E192B">
        <w:rPr>
          <w:color w:val="000000"/>
          <w:sz w:val="28"/>
          <w:szCs w:val="28"/>
        </w:rPr>
        <w:t xml:space="preserve"> (цькування) у школі.</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 Діяльність Комісії з розгляду  випадків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3.1.Комісія з розгляду- випадків </w:t>
      </w:r>
      <w:proofErr w:type="spellStart"/>
      <w:r w:rsidRPr="001E192B">
        <w:rPr>
          <w:color w:val="000000"/>
          <w:sz w:val="28"/>
          <w:szCs w:val="28"/>
        </w:rPr>
        <w:t>булінгу</w:t>
      </w:r>
      <w:proofErr w:type="spellEnd"/>
      <w:r w:rsidRPr="001E192B">
        <w:rPr>
          <w:color w:val="000000"/>
          <w:sz w:val="28"/>
          <w:szCs w:val="28"/>
        </w:rPr>
        <w:t xml:space="preserve"> (цькування)</w:t>
      </w:r>
      <w:r w:rsidR="0010510D" w:rsidRPr="0010510D">
        <w:rPr>
          <w:color w:val="000000"/>
          <w:sz w:val="28"/>
          <w:szCs w:val="28"/>
        </w:rPr>
        <w:t xml:space="preserve"> </w:t>
      </w:r>
      <w:r w:rsidR="0010510D">
        <w:rPr>
          <w:color w:val="000000"/>
          <w:sz w:val="28"/>
          <w:szCs w:val="28"/>
        </w:rPr>
        <w:t xml:space="preserve">у </w:t>
      </w:r>
      <w:proofErr w:type="spellStart"/>
      <w:r w:rsidR="0010510D">
        <w:rPr>
          <w:color w:val="000000"/>
          <w:sz w:val="28"/>
          <w:szCs w:val="28"/>
        </w:rPr>
        <w:t>Жидачівському</w:t>
      </w:r>
      <w:proofErr w:type="spellEnd"/>
      <w:r w:rsidR="0010510D">
        <w:rPr>
          <w:color w:val="000000"/>
          <w:sz w:val="28"/>
          <w:szCs w:val="28"/>
        </w:rPr>
        <w:t xml:space="preserve"> ЗЗСО І-ІІІ ст</w:t>
      </w:r>
      <w:r w:rsidR="003E4599">
        <w:rPr>
          <w:color w:val="000000"/>
          <w:sz w:val="28"/>
          <w:szCs w:val="28"/>
        </w:rPr>
        <w:t>.</w:t>
      </w:r>
      <w:r w:rsidR="0010510D" w:rsidRPr="001E192B">
        <w:rPr>
          <w:color w:val="000000"/>
          <w:sz w:val="28"/>
          <w:szCs w:val="28"/>
        </w:rPr>
        <w:t xml:space="preserve"> №1 </w:t>
      </w:r>
      <w:r w:rsidR="0010510D">
        <w:rPr>
          <w:color w:val="000000"/>
          <w:sz w:val="28"/>
          <w:szCs w:val="28"/>
        </w:rPr>
        <w:t xml:space="preserve">ім. Героя України Тараса </w:t>
      </w:r>
      <w:proofErr w:type="spellStart"/>
      <w:r w:rsidR="0010510D">
        <w:rPr>
          <w:color w:val="000000"/>
          <w:sz w:val="28"/>
          <w:szCs w:val="28"/>
        </w:rPr>
        <w:t>Матвіїва</w:t>
      </w:r>
      <w:proofErr w:type="spellEnd"/>
      <w:r w:rsidRPr="001E192B">
        <w:rPr>
          <w:color w:val="000000"/>
          <w:sz w:val="28"/>
          <w:szCs w:val="28"/>
        </w:rPr>
        <w:t xml:space="preserve"> (далі - Комісія) утворюється наказом директора та скликається для прийняття рішення за результатами розслідування про факти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1E192B">
        <w:rPr>
          <w:color w:val="000000"/>
          <w:sz w:val="28"/>
          <w:szCs w:val="28"/>
        </w:rPr>
        <w:t>булінгу</w:t>
      </w:r>
      <w:proofErr w:type="spellEnd"/>
      <w:r w:rsidRPr="001E192B">
        <w:rPr>
          <w:color w:val="000000"/>
          <w:sz w:val="28"/>
          <w:szCs w:val="28"/>
        </w:rPr>
        <w:t xml:space="preserve"> (цькуванню)», цим Положенням та іншими нормативно-правовими актами з питань щодо протидії </w:t>
      </w:r>
      <w:proofErr w:type="spellStart"/>
      <w:r w:rsidRPr="001E192B">
        <w:rPr>
          <w:color w:val="000000"/>
          <w:sz w:val="28"/>
          <w:szCs w:val="28"/>
        </w:rPr>
        <w:t>булінгу</w:t>
      </w:r>
      <w:proofErr w:type="spellEnd"/>
      <w:r w:rsidRPr="001E192B">
        <w:rPr>
          <w:color w:val="000000"/>
          <w:sz w:val="28"/>
          <w:szCs w:val="28"/>
        </w:rPr>
        <w:t xml:space="preserve"> (цькуванню).</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3.3.До складу  Комісії можуть входити: директор, заступники директора, педагогічні працівники, (у тому числі практичний психолог, соціальний педагог), батьки постраждалого та </w:t>
      </w:r>
      <w:proofErr w:type="spellStart"/>
      <w:r w:rsidRPr="001E192B">
        <w:rPr>
          <w:color w:val="000000"/>
          <w:sz w:val="28"/>
          <w:szCs w:val="28"/>
        </w:rPr>
        <w:t>булера</w:t>
      </w:r>
      <w:proofErr w:type="spellEnd"/>
      <w:r w:rsidRPr="001E192B">
        <w:rPr>
          <w:color w:val="000000"/>
          <w:sz w:val="28"/>
          <w:szCs w:val="28"/>
        </w:rPr>
        <w:t xml:space="preserve"> та інші заінтересовані особи. Школа має право залучати зовнішніх експертів та юристів до розгляду справи на умовах закону України «Про захист персональних даних».</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3.4.Комісія діє відповідно до Порядку подання та розгляду (з дотриманням конфіденційності) заяв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 у школі, Порядку реагування на доведені випадки </w:t>
      </w:r>
      <w:proofErr w:type="spellStart"/>
      <w:r w:rsidRPr="001E192B">
        <w:rPr>
          <w:color w:val="000000"/>
          <w:sz w:val="28"/>
          <w:szCs w:val="28"/>
        </w:rPr>
        <w:t>булінгу</w:t>
      </w:r>
      <w:proofErr w:type="spellEnd"/>
      <w:r w:rsidRPr="001E192B">
        <w:rPr>
          <w:color w:val="000000"/>
          <w:sz w:val="28"/>
          <w:szCs w:val="28"/>
        </w:rPr>
        <w:t xml:space="preserve"> (цькування) та відповідальність осіб, причетних до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3.5. Засідання Комісії скликається директором для розгляду та неупередженого з'ясування обставин випадків </w:t>
      </w:r>
      <w:proofErr w:type="spellStart"/>
      <w:r w:rsidRPr="001E192B">
        <w:rPr>
          <w:color w:val="000000"/>
          <w:sz w:val="28"/>
          <w:szCs w:val="28"/>
        </w:rPr>
        <w:t>булінгу</w:t>
      </w:r>
      <w:proofErr w:type="spellEnd"/>
      <w:r w:rsidRPr="001E192B">
        <w:rPr>
          <w:color w:val="000000"/>
          <w:sz w:val="28"/>
          <w:szCs w:val="28"/>
        </w:rPr>
        <w:t xml:space="preserve"> (цькування) відповідно до заяв, що надійшли з цього приводу.</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3.6.У разі, якщо Комісія не кваліфікує випадок як </w:t>
      </w:r>
      <w:proofErr w:type="spellStart"/>
      <w:r w:rsidRPr="001E192B">
        <w:rPr>
          <w:color w:val="000000"/>
          <w:sz w:val="28"/>
          <w:szCs w:val="28"/>
        </w:rPr>
        <w:t>булінг</w:t>
      </w:r>
      <w:proofErr w:type="spellEnd"/>
      <w:r w:rsidRPr="001E192B">
        <w:rPr>
          <w:color w:val="000000"/>
          <w:sz w:val="28"/>
          <w:szCs w:val="28"/>
        </w:rPr>
        <w:t xml:space="preserve"> (цькування), через об'єктивні причини (діагноз здобувача освіти), зумовлені психологічним станом зокрема,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3.7.Рішення Комісії реєструються в окремому журналі, зберігаються в паперовому вигляді з оригіналами підписів всіх членів Комісії. Потерпілий чи його(її) представник також можуть звертатися відразу до уповноважених підрозділів органів Національної поліції України(ювенальна поліція) та Служб у справах дітей з повідомленням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4. Порядок подання та розгляду (з дотриманням конфіденційності) заяв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4.1.Учасники освітнього процесу подають заяву директору школи про випадок </w:t>
      </w:r>
      <w:proofErr w:type="spellStart"/>
      <w:r w:rsidRPr="001E192B">
        <w:rPr>
          <w:color w:val="000000"/>
          <w:sz w:val="28"/>
          <w:szCs w:val="28"/>
        </w:rPr>
        <w:t>булінгу</w:t>
      </w:r>
      <w:proofErr w:type="spellEnd"/>
      <w:r w:rsidRPr="001E192B">
        <w:rPr>
          <w:color w:val="000000"/>
          <w:sz w:val="28"/>
          <w:szCs w:val="28"/>
        </w:rPr>
        <w:t xml:space="preserve"> по відношенню до дитини або будь-якого іншого учасника освітнього процесу;</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lastRenderedPageBreak/>
        <w:t>4.2.Директор розглядає заяву в день її подання та видає рішення про проведення розслідування;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4.3.Проводиться повне та неупереджене розслідування щодо випадків </w:t>
      </w:r>
      <w:proofErr w:type="spellStart"/>
      <w:r w:rsidRPr="001E192B">
        <w:rPr>
          <w:color w:val="000000"/>
          <w:sz w:val="28"/>
          <w:szCs w:val="28"/>
        </w:rPr>
        <w:t>булінгу</w:t>
      </w:r>
      <w:proofErr w:type="spellEnd"/>
      <w:r w:rsidRPr="001E192B">
        <w:rPr>
          <w:color w:val="000000"/>
          <w:sz w:val="28"/>
          <w:szCs w:val="28"/>
        </w:rPr>
        <w:t xml:space="preserve"> (цькування) з залученням осіб, від яких отримано інформацію;</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4.4. Директор для прийняття рішення за результатами розслідування наказом створює комісію з розгляду випадку </w:t>
      </w:r>
      <w:proofErr w:type="spellStart"/>
      <w:r w:rsidRPr="001E192B">
        <w:rPr>
          <w:color w:val="000000"/>
          <w:sz w:val="28"/>
          <w:szCs w:val="28"/>
        </w:rPr>
        <w:t>булінгу</w:t>
      </w:r>
      <w:proofErr w:type="spellEnd"/>
      <w:r w:rsidRPr="001E192B">
        <w:rPr>
          <w:color w:val="000000"/>
          <w:sz w:val="28"/>
          <w:szCs w:val="28"/>
        </w:rPr>
        <w:t xml:space="preserve"> (цькування) та </w:t>
      </w:r>
      <w:proofErr w:type="spellStart"/>
      <w:r w:rsidRPr="001E192B">
        <w:rPr>
          <w:color w:val="000000"/>
          <w:sz w:val="28"/>
          <w:szCs w:val="28"/>
        </w:rPr>
        <w:t>скликає</w:t>
      </w:r>
      <w:proofErr w:type="spellEnd"/>
      <w:r w:rsidRPr="001E192B">
        <w:rPr>
          <w:color w:val="000000"/>
          <w:sz w:val="28"/>
          <w:szCs w:val="28"/>
        </w:rPr>
        <w:t xml:space="preserve"> засідання для прийняття рішення за результатами розслідування та виконання відповідних заходів реагування;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4.5.Рішення Комісії реєструється в окремому журналі, зберігається в паперовому вигляді з оригіналами підписів всіх членів Комісії;</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4.6.Потерпілий чи його (її)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5. Порядок реагування на доведені випадки </w:t>
      </w:r>
      <w:proofErr w:type="spellStart"/>
      <w:r w:rsidRPr="001E192B">
        <w:rPr>
          <w:color w:val="000000"/>
          <w:sz w:val="28"/>
          <w:szCs w:val="28"/>
        </w:rPr>
        <w:t>булінгу</w:t>
      </w:r>
      <w:proofErr w:type="spellEnd"/>
      <w:r w:rsidRPr="001E192B">
        <w:rPr>
          <w:color w:val="000000"/>
          <w:sz w:val="28"/>
          <w:szCs w:val="28"/>
        </w:rPr>
        <w:t xml:space="preserve"> (цькування) в школі та відповідальність осіб, причетних до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5.1.У разі підтвердження факту вчинення </w:t>
      </w:r>
      <w:proofErr w:type="spellStart"/>
      <w:r w:rsidRPr="001E192B">
        <w:rPr>
          <w:color w:val="000000"/>
          <w:sz w:val="28"/>
          <w:szCs w:val="28"/>
        </w:rPr>
        <w:t>булінгу</w:t>
      </w:r>
      <w:proofErr w:type="spellEnd"/>
      <w:r w:rsidRPr="001E192B">
        <w:rPr>
          <w:color w:val="000000"/>
          <w:sz w:val="28"/>
          <w:szCs w:val="28"/>
        </w:rPr>
        <w:t xml:space="preserve"> (цькування), за результатами розслідування та висновків Комісії, директором повідомляються уповноважені підрозділи органів Національної поліції України та служби у справах дітей про випадки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5.2.Виконується рішення та рекомендації Комісії;</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5.3.Надаються соціальні та психолого-педагогічні послуги здобувачам освіти, які вчинили </w:t>
      </w:r>
      <w:proofErr w:type="spellStart"/>
      <w:r w:rsidRPr="001E192B">
        <w:rPr>
          <w:color w:val="000000"/>
          <w:sz w:val="28"/>
          <w:szCs w:val="28"/>
        </w:rPr>
        <w:t>булінг</w:t>
      </w:r>
      <w:proofErr w:type="spellEnd"/>
      <w:r w:rsidRPr="001E192B">
        <w:rPr>
          <w:color w:val="000000"/>
          <w:sz w:val="28"/>
          <w:szCs w:val="28"/>
        </w:rPr>
        <w:t xml:space="preserve">, стали його свідками або постраждали від </w:t>
      </w:r>
      <w:proofErr w:type="spellStart"/>
      <w:r w:rsidRPr="001E192B">
        <w:rPr>
          <w:color w:val="000000"/>
          <w:sz w:val="28"/>
          <w:szCs w:val="28"/>
        </w:rPr>
        <w:t>булінгу</w:t>
      </w:r>
      <w:proofErr w:type="spellEnd"/>
      <w:r w:rsidRPr="001E192B">
        <w:rPr>
          <w:color w:val="000000"/>
          <w:sz w:val="28"/>
          <w:szCs w:val="28"/>
        </w:rPr>
        <w:t>;</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xml:space="preserve">5.4.Директор або уповноважені ним особи відповідно до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1E192B">
        <w:rPr>
          <w:color w:val="000000"/>
          <w:sz w:val="28"/>
          <w:szCs w:val="28"/>
        </w:rPr>
        <w:t>булінгу</w:t>
      </w:r>
      <w:proofErr w:type="spellEnd"/>
      <w:r w:rsidRPr="001E192B">
        <w:rPr>
          <w:color w:val="000000"/>
          <w:sz w:val="28"/>
          <w:szCs w:val="28"/>
        </w:rPr>
        <w:t xml:space="preserve"> (цькування).</w:t>
      </w:r>
    </w:p>
    <w:p w:rsidR="001E192B" w:rsidRPr="001E192B" w:rsidRDefault="002816D8"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6</w:t>
      </w:r>
      <w:r w:rsidR="001E192B" w:rsidRPr="001E192B">
        <w:rPr>
          <w:color w:val="000000"/>
          <w:sz w:val="28"/>
          <w:szCs w:val="28"/>
        </w:rPr>
        <w:t>. Прикінцеві положення</w:t>
      </w:r>
    </w:p>
    <w:p w:rsidR="001E192B" w:rsidRPr="001E192B" w:rsidRDefault="002816D8"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6</w:t>
      </w:r>
      <w:r w:rsidR="001E192B" w:rsidRPr="001E192B">
        <w:rPr>
          <w:color w:val="000000"/>
          <w:sz w:val="28"/>
          <w:szCs w:val="28"/>
        </w:rPr>
        <w:t>.1.Положення про порядок розгляд</w:t>
      </w:r>
      <w:r>
        <w:rPr>
          <w:color w:val="000000"/>
          <w:sz w:val="28"/>
          <w:szCs w:val="28"/>
        </w:rPr>
        <w:t xml:space="preserve">у випадків </w:t>
      </w:r>
      <w:proofErr w:type="spellStart"/>
      <w:r>
        <w:rPr>
          <w:color w:val="000000"/>
          <w:sz w:val="28"/>
          <w:szCs w:val="28"/>
        </w:rPr>
        <w:t>булінгу</w:t>
      </w:r>
      <w:proofErr w:type="spellEnd"/>
      <w:r>
        <w:rPr>
          <w:color w:val="000000"/>
          <w:sz w:val="28"/>
          <w:szCs w:val="28"/>
        </w:rPr>
        <w:t xml:space="preserve"> (цькування) </w:t>
      </w:r>
      <w:r w:rsidR="001E192B" w:rsidRPr="001E192B">
        <w:rPr>
          <w:color w:val="000000"/>
          <w:sz w:val="28"/>
          <w:szCs w:val="28"/>
        </w:rPr>
        <w:t xml:space="preserve">у </w:t>
      </w:r>
      <w:r>
        <w:rPr>
          <w:color w:val="000000"/>
          <w:sz w:val="28"/>
          <w:szCs w:val="28"/>
        </w:rPr>
        <w:t xml:space="preserve"> </w:t>
      </w:r>
      <w:proofErr w:type="spellStart"/>
      <w:r>
        <w:rPr>
          <w:color w:val="000000"/>
          <w:sz w:val="28"/>
          <w:szCs w:val="28"/>
        </w:rPr>
        <w:t>Жидачівському</w:t>
      </w:r>
      <w:proofErr w:type="spellEnd"/>
      <w:r>
        <w:rPr>
          <w:color w:val="000000"/>
          <w:sz w:val="28"/>
          <w:szCs w:val="28"/>
        </w:rPr>
        <w:t xml:space="preserve"> ЗЗСО І-ІІІ ст</w:t>
      </w:r>
      <w:r w:rsidR="003E4599">
        <w:rPr>
          <w:color w:val="000000"/>
          <w:sz w:val="28"/>
          <w:szCs w:val="28"/>
        </w:rPr>
        <w:t>.</w:t>
      </w:r>
      <w:r w:rsidRPr="001E192B">
        <w:rPr>
          <w:color w:val="000000"/>
          <w:sz w:val="28"/>
          <w:szCs w:val="28"/>
        </w:rPr>
        <w:t xml:space="preserve"> №1 </w:t>
      </w:r>
      <w:r>
        <w:rPr>
          <w:color w:val="000000"/>
          <w:sz w:val="28"/>
          <w:szCs w:val="28"/>
        </w:rPr>
        <w:t xml:space="preserve">ім. Героя України Тараса </w:t>
      </w:r>
      <w:proofErr w:type="spellStart"/>
      <w:r>
        <w:rPr>
          <w:color w:val="000000"/>
          <w:sz w:val="28"/>
          <w:szCs w:val="28"/>
        </w:rPr>
        <w:t>Матвіїва</w:t>
      </w:r>
      <w:proofErr w:type="spellEnd"/>
      <w:r w:rsidR="001E192B" w:rsidRPr="001E192B">
        <w:rPr>
          <w:color w:val="000000"/>
          <w:sz w:val="28"/>
          <w:szCs w:val="28"/>
        </w:rPr>
        <w:t xml:space="preserve"> (далі - Положення) затверджується наказом директора і є обов'язковими до виконання усіма учасниками освітнього процесу.  </w:t>
      </w:r>
    </w:p>
    <w:p w:rsidR="002816D8" w:rsidRDefault="002816D8"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 6</w:t>
      </w:r>
      <w:r w:rsidR="001E192B" w:rsidRPr="001E192B">
        <w:rPr>
          <w:color w:val="000000"/>
          <w:sz w:val="28"/>
          <w:szCs w:val="28"/>
        </w:rPr>
        <w:t xml:space="preserve">.2. Учасники освітнього процесу мають знати Положення про порядок розгляду випадків </w:t>
      </w:r>
      <w:proofErr w:type="spellStart"/>
      <w:r w:rsidR="001E192B" w:rsidRPr="001E192B">
        <w:rPr>
          <w:color w:val="000000"/>
          <w:sz w:val="28"/>
          <w:szCs w:val="28"/>
        </w:rPr>
        <w:t>булінгу</w:t>
      </w:r>
      <w:proofErr w:type="spellEnd"/>
      <w:r w:rsidR="001E192B" w:rsidRPr="001E192B">
        <w:rPr>
          <w:color w:val="000000"/>
          <w:sz w:val="28"/>
          <w:szCs w:val="28"/>
        </w:rPr>
        <w:t xml:space="preserve"> (цькування) у</w:t>
      </w:r>
      <w:r w:rsidRPr="002816D8">
        <w:rPr>
          <w:color w:val="000000"/>
          <w:sz w:val="28"/>
          <w:szCs w:val="28"/>
        </w:rPr>
        <w:t xml:space="preserve"> </w:t>
      </w:r>
      <w:proofErr w:type="spellStart"/>
      <w:r>
        <w:rPr>
          <w:color w:val="000000"/>
          <w:sz w:val="28"/>
          <w:szCs w:val="28"/>
        </w:rPr>
        <w:t>Жидачівському</w:t>
      </w:r>
      <w:proofErr w:type="spellEnd"/>
      <w:r>
        <w:rPr>
          <w:color w:val="000000"/>
          <w:sz w:val="28"/>
          <w:szCs w:val="28"/>
        </w:rPr>
        <w:t xml:space="preserve"> ЗЗСО І-ІІІ ст</w:t>
      </w:r>
      <w:r w:rsidR="003E4599">
        <w:rPr>
          <w:color w:val="000000"/>
          <w:sz w:val="28"/>
          <w:szCs w:val="28"/>
        </w:rPr>
        <w:t>.</w:t>
      </w:r>
      <w:r w:rsidRPr="001E192B">
        <w:rPr>
          <w:color w:val="000000"/>
          <w:sz w:val="28"/>
          <w:szCs w:val="28"/>
        </w:rPr>
        <w:t xml:space="preserve"> №1 </w:t>
      </w:r>
      <w:r>
        <w:rPr>
          <w:color w:val="000000"/>
          <w:sz w:val="28"/>
          <w:szCs w:val="28"/>
        </w:rPr>
        <w:t xml:space="preserve">ім. Героя України Тараса </w:t>
      </w:r>
      <w:proofErr w:type="spellStart"/>
      <w:r>
        <w:rPr>
          <w:color w:val="000000"/>
          <w:sz w:val="28"/>
          <w:szCs w:val="28"/>
        </w:rPr>
        <w:t>Матвіїва</w:t>
      </w:r>
      <w:proofErr w:type="spellEnd"/>
      <w:r>
        <w:rPr>
          <w:color w:val="000000"/>
          <w:sz w:val="28"/>
          <w:szCs w:val="28"/>
        </w:rPr>
        <w:t>.</w:t>
      </w:r>
    </w:p>
    <w:p w:rsidR="001E192B" w:rsidRPr="001E192B" w:rsidRDefault="00BD5FBD"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 6</w:t>
      </w:r>
      <w:r w:rsidR="001E192B" w:rsidRPr="001E192B">
        <w:rPr>
          <w:color w:val="000000"/>
          <w:sz w:val="28"/>
          <w:szCs w:val="28"/>
        </w:rPr>
        <w:t>.3.Незнання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до тексту Положення через власний офіційний веб-сайт.</w:t>
      </w:r>
    </w:p>
    <w:p w:rsidR="001E192B" w:rsidRPr="001E192B" w:rsidRDefault="00BD5FBD" w:rsidP="0010510D">
      <w:pPr>
        <w:pStyle w:val="a3"/>
        <w:shd w:val="clear" w:color="auto" w:fill="FFFFFF"/>
        <w:spacing w:before="0" w:beforeAutospacing="0" w:after="0" w:afterAutospacing="0" w:line="270" w:lineRule="atLeast"/>
        <w:ind w:right="-142"/>
        <w:jc w:val="both"/>
        <w:rPr>
          <w:color w:val="000000"/>
          <w:sz w:val="28"/>
          <w:szCs w:val="28"/>
        </w:rPr>
      </w:pPr>
      <w:r>
        <w:rPr>
          <w:color w:val="000000"/>
          <w:sz w:val="28"/>
          <w:szCs w:val="28"/>
        </w:rPr>
        <w:t>6.4</w:t>
      </w:r>
      <w:r w:rsidR="001E192B" w:rsidRPr="001E192B">
        <w:rPr>
          <w:color w:val="000000"/>
          <w:sz w:val="28"/>
          <w:szCs w:val="28"/>
        </w:rPr>
        <w:t>.Зміни та доповнення до Положення вносяться наказом директора.</w:t>
      </w:r>
    </w:p>
    <w:p w:rsidR="001E192B" w:rsidRPr="001E192B" w:rsidRDefault="001E192B" w:rsidP="0010510D">
      <w:pPr>
        <w:pStyle w:val="a3"/>
        <w:shd w:val="clear" w:color="auto" w:fill="FFFFFF"/>
        <w:spacing w:before="0" w:beforeAutospacing="0" w:after="0" w:afterAutospacing="0" w:line="270" w:lineRule="atLeast"/>
        <w:ind w:right="-142"/>
        <w:jc w:val="both"/>
        <w:rPr>
          <w:color w:val="000000"/>
          <w:sz w:val="28"/>
          <w:szCs w:val="28"/>
        </w:rPr>
      </w:pPr>
      <w:r w:rsidRPr="001E192B">
        <w:rPr>
          <w:color w:val="000000"/>
          <w:sz w:val="28"/>
          <w:szCs w:val="28"/>
        </w:rPr>
        <w:t> </w:t>
      </w:r>
    </w:p>
    <w:p w:rsidR="002816D8" w:rsidRDefault="002816D8" w:rsidP="002816D8">
      <w:pPr>
        <w:pStyle w:val="a3"/>
        <w:shd w:val="clear" w:color="auto" w:fill="FFFFFF"/>
        <w:spacing w:before="0" w:beforeAutospacing="0" w:after="0" w:afterAutospacing="0" w:line="270" w:lineRule="atLeast"/>
        <w:ind w:right="-142"/>
        <w:jc w:val="both"/>
        <w:rPr>
          <w:color w:val="000000"/>
          <w:sz w:val="28"/>
          <w:szCs w:val="28"/>
        </w:rPr>
      </w:pPr>
    </w:p>
    <w:p w:rsidR="002816D8" w:rsidRDefault="002816D8" w:rsidP="002816D8">
      <w:pPr>
        <w:pStyle w:val="a3"/>
        <w:shd w:val="clear" w:color="auto" w:fill="FFFFFF"/>
        <w:spacing w:before="0" w:beforeAutospacing="0" w:after="0" w:afterAutospacing="0" w:line="270" w:lineRule="atLeast"/>
        <w:ind w:right="-142"/>
        <w:jc w:val="both"/>
        <w:rPr>
          <w:color w:val="000000"/>
          <w:sz w:val="28"/>
          <w:szCs w:val="28"/>
        </w:rPr>
      </w:pPr>
    </w:p>
    <w:p w:rsidR="002816D8" w:rsidRDefault="002816D8" w:rsidP="002816D8">
      <w:pPr>
        <w:pStyle w:val="a3"/>
        <w:shd w:val="clear" w:color="auto" w:fill="FFFFFF"/>
        <w:spacing w:before="0" w:beforeAutospacing="0" w:after="0" w:afterAutospacing="0" w:line="270" w:lineRule="atLeast"/>
        <w:ind w:right="-142"/>
        <w:jc w:val="both"/>
        <w:rPr>
          <w:color w:val="000000"/>
          <w:sz w:val="28"/>
          <w:szCs w:val="28"/>
        </w:rPr>
      </w:pPr>
    </w:p>
    <w:p w:rsidR="002816D8" w:rsidRDefault="002816D8" w:rsidP="002816D8">
      <w:pPr>
        <w:pStyle w:val="a3"/>
        <w:shd w:val="clear" w:color="auto" w:fill="FFFFFF"/>
        <w:spacing w:before="0" w:beforeAutospacing="0" w:after="0" w:afterAutospacing="0" w:line="270" w:lineRule="atLeast"/>
        <w:ind w:right="-142"/>
        <w:jc w:val="both"/>
        <w:rPr>
          <w:color w:val="000000"/>
          <w:sz w:val="28"/>
          <w:szCs w:val="28"/>
        </w:rPr>
      </w:pPr>
    </w:p>
    <w:p w:rsidR="002816D8" w:rsidRDefault="002816D8" w:rsidP="002816D8">
      <w:pPr>
        <w:pStyle w:val="a3"/>
        <w:shd w:val="clear" w:color="auto" w:fill="FFFFFF"/>
        <w:spacing w:before="0" w:beforeAutospacing="0" w:after="0" w:afterAutospacing="0" w:line="270" w:lineRule="atLeast"/>
        <w:ind w:right="-142"/>
        <w:jc w:val="both"/>
        <w:rPr>
          <w:color w:val="000000"/>
          <w:sz w:val="28"/>
          <w:szCs w:val="28"/>
        </w:rPr>
      </w:pPr>
    </w:p>
    <w:p w:rsidR="00FB42C8" w:rsidRPr="001E192B" w:rsidRDefault="00FB42C8" w:rsidP="0010510D">
      <w:pPr>
        <w:ind w:right="-142"/>
        <w:jc w:val="both"/>
        <w:rPr>
          <w:rFonts w:ascii="Times New Roman" w:hAnsi="Times New Roman" w:cs="Times New Roman"/>
          <w:sz w:val="28"/>
          <w:szCs w:val="28"/>
        </w:rPr>
      </w:pPr>
      <w:bookmarkStart w:id="0" w:name="_GoBack"/>
      <w:bookmarkEnd w:id="0"/>
    </w:p>
    <w:sectPr w:rsidR="00FB42C8" w:rsidRPr="001E192B" w:rsidSect="003E4599">
      <w:footerReference w:type="default" r:id="rId6"/>
      <w:pgSz w:w="11906" w:h="16838"/>
      <w:pgMar w:top="1135" w:right="991"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4C" w:rsidRDefault="0005024C" w:rsidP="003E4599">
      <w:pPr>
        <w:spacing w:after="0" w:line="240" w:lineRule="auto"/>
      </w:pPr>
      <w:r>
        <w:separator/>
      </w:r>
    </w:p>
  </w:endnote>
  <w:endnote w:type="continuationSeparator" w:id="0">
    <w:p w:rsidR="0005024C" w:rsidRDefault="0005024C" w:rsidP="003E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65301"/>
      <w:docPartObj>
        <w:docPartGallery w:val="Page Numbers (Bottom of Page)"/>
        <w:docPartUnique/>
      </w:docPartObj>
    </w:sdtPr>
    <w:sdtEndPr/>
    <w:sdtContent>
      <w:p w:rsidR="003E4599" w:rsidRDefault="003E4599">
        <w:pPr>
          <w:pStyle w:val="a6"/>
          <w:jc w:val="center"/>
        </w:pPr>
        <w:r>
          <w:fldChar w:fldCharType="begin"/>
        </w:r>
        <w:r>
          <w:instrText>PAGE   \* MERGEFORMAT</w:instrText>
        </w:r>
        <w:r>
          <w:fldChar w:fldCharType="separate"/>
        </w:r>
        <w:r w:rsidR="00BD5FBD">
          <w:rPr>
            <w:noProof/>
          </w:rPr>
          <w:t>4</w:t>
        </w:r>
        <w:r>
          <w:fldChar w:fldCharType="end"/>
        </w:r>
      </w:p>
    </w:sdtContent>
  </w:sdt>
  <w:p w:rsidR="003E4599" w:rsidRDefault="003E459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4C" w:rsidRDefault="0005024C" w:rsidP="003E4599">
      <w:pPr>
        <w:spacing w:after="0" w:line="240" w:lineRule="auto"/>
      </w:pPr>
      <w:r>
        <w:separator/>
      </w:r>
    </w:p>
  </w:footnote>
  <w:footnote w:type="continuationSeparator" w:id="0">
    <w:p w:rsidR="0005024C" w:rsidRDefault="0005024C" w:rsidP="003E4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B"/>
    <w:rsid w:val="0005024C"/>
    <w:rsid w:val="0010510D"/>
    <w:rsid w:val="001E192B"/>
    <w:rsid w:val="002816D8"/>
    <w:rsid w:val="003E4599"/>
    <w:rsid w:val="00734F2D"/>
    <w:rsid w:val="00AA2F98"/>
    <w:rsid w:val="00B4231A"/>
    <w:rsid w:val="00BD5FBD"/>
    <w:rsid w:val="00FB42C8"/>
    <w:rsid w:val="00FC2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B992"/>
  <w15:chartTrackingRefBased/>
  <w15:docId w15:val="{627264C2-6F54-4334-8DB1-CDA546C9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19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E459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E4599"/>
  </w:style>
  <w:style w:type="paragraph" w:styleId="a6">
    <w:name w:val="footer"/>
    <w:basedOn w:val="a"/>
    <w:link w:val="a7"/>
    <w:uiPriority w:val="99"/>
    <w:unhideWhenUsed/>
    <w:rsid w:val="003E459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E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6498</Words>
  <Characters>3704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2025-09-08T07:11:00Z</dcterms:created>
  <dcterms:modified xsi:type="dcterms:W3CDTF">2025-09-11T10:44:00Z</dcterms:modified>
</cp:coreProperties>
</file>