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3A" w:rsidRPr="00E40EB4" w:rsidRDefault="00E40EB4">
      <w:pPr>
        <w:rPr>
          <w:lang w:val="uk-UA"/>
        </w:rPr>
      </w:pPr>
      <w:r>
        <w:rPr>
          <w:lang w:val="uk-UA"/>
        </w:rPr>
        <w:t>Тема:  Узагальнення теми Мистецтво епохи Відродження. Дайте письмово відповіді на запитання №1, №2 сторінка 76</w:t>
      </w:r>
    </w:p>
    <w:sectPr w:rsidR="009A693A" w:rsidRPr="00E40EB4" w:rsidSect="009A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EB4"/>
    <w:rsid w:val="009A693A"/>
    <w:rsid w:val="00E4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2</cp:revision>
  <dcterms:created xsi:type="dcterms:W3CDTF">2018-12-20T07:24:00Z</dcterms:created>
  <dcterms:modified xsi:type="dcterms:W3CDTF">2018-12-20T07:28:00Z</dcterms:modified>
</cp:coreProperties>
</file>