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64" w:rsidRPr="00A64364" w:rsidRDefault="00A64364" w:rsidP="00A64364">
      <w:pPr>
        <w:shd w:val="clear" w:color="auto" w:fill="FFFFFF"/>
        <w:spacing w:after="600" w:line="300" w:lineRule="atLeast"/>
        <w:outlineLvl w:val="0"/>
        <w:rPr>
          <w:rFonts w:eastAsia="Times New Roman"/>
          <w:b/>
          <w:bCs/>
          <w:color w:val="00B050"/>
          <w:spacing w:val="0"/>
          <w:kern w:val="36"/>
          <w:sz w:val="40"/>
          <w:szCs w:val="40"/>
          <w:lang w:eastAsia="uk-UA"/>
        </w:rPr>
      </w:pPr>
      <w:r w:rsidRPr="00A64364">
        <w:rPr>
          <w:rFonts w:eastAsia="Times New Roman"/>
          <w:b/>
          <w:bCs/>
          <w:color w:val="00B050"/>
          <w:spacing w:val="0"/>
          <w:kern w:val="36"/>
          <w:sz w:val="40"/>
          <w:szCs w:val="40"/>
          <w:lang w:eastAsia="uk-UA"/>
        </w:rPr>
        <w:t>Як допомогти дитині перебороти негативні думки</w:t>
      </w:r>
    </w:p>
    <w:p w:rsidR="00A64364" w:rsidRPr="00A64364" w:rsidRDefault="00A64364" w:rsidP="00A64364">
      <w:pPr>
        <w:shd w:val="clear" w:color="auto" w:fill="FFFFFF"/>
        <w:spacing w:before="480" w:after="100" w:afterAutospacing="1" w:line="240" w:lineRule="auto"/>
        <w:outlineLvl w:val="2"/>
        <w:rPr>
          <w:rFonts w:eastAsia="Times New Roman"/>
          <w:i/>
          <w:iCs/>
          <w:color w:val="121921"/>
          <w:spacing w:val="0"/>
          <w:lang w:eastAsia="uk-UA"/>
        </w:rPr>
      </w:pPr>
      <w:r w:rsidRPr="00A64364">
        <w:rPr>
          <w:rFonts w:eastAsia="Times New Roman"/>
          <w:i/>
          <w:iCs/>
          <w:color w:val="121921"/>
          <w:spacing w:val="0"/>
          <w:lang w:eastAsia="uk-UA"/>
        </w:rPr>
        <w:t>Поради батькам, які допоможуть позбавити дітей від тривожних, песимістичних роздумів</w:t>
      </w:r>
    </w:p>
    <w:p w:rsidR="00A64364" w:rsidRPr="00A64364" w:rsidRDefault="00A64364" w:rsidP="00A64364">
      <w:pPr>
        <w:spacing w:after="0" w:line="240" w:lineRule="auto"/>
        <w:rPr>
          <w:rFonts w:eastAsia="Times New Roman"/>
          <w:spacing w:val="0"/>
          <w:lang w:eastAsia="uk-UA"/>
        </w:rPr>
      </w:pPr>
      <w:r w:rsidRPr="00A64364">
        <w:rPr>
          <w:rFonts w:eastAsia="Times New Roman"/>
          <w:noProof/>
          <w:spacing w:val="0"/>
          <w:lang w:eastAsia="uk-UA"/>
        </w:rPr>
        <w:drawing>
          <wp:inline distT="0" distB="0" distL="0" distR="0">
            <wp:extent cx="4352925" cy="3219450"/>
            <wp:effectExtent l="19050" t="0" r="9525" b="0"/>
            <wp:docPr id="1" name="Рисунок 1" descr="Як допомогти дитині перебороти негативні ду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 допомогти дитині перебороти негативні думки"/>
                    <pic:cNvPicPr>
                      <a:picLocks noChangeAspect="1" noChangeArrowheads="1"/>
                    </pic:cNvPicPr>
                  </pic:nvPicPr>
                  <pic:blipFill>
                    <a:blip r:embed="rId5" cstate="print"/>
                    <a:srcRect/>
                    <a:stretch>
                      <a:fillRect/>
                    </a:stretch>
                  </pic:blipFill>
                  <pic:spPr bwMode="auto">
                    <a:xfrm>
                      <a:off x="0" y="0"/>
                      <a:ext cx="4352925" cy="3219450"/>
                    </a:xfrm>
                    <a:prstGeom prst="rect">
                      <a:avLst/>
                    </a:prstGeom>
                    <a:noFill/>
                    <a:ln w="9525">
                      <a:noFill/>
                      <a:miter lim="800000"/>
                      <a:headEnd/>
                      <a:tailEnd/>
                    </a:ln>
                  </pic:spPr>
                </pic:pic>
              </a:graphicData>
            </a:graphic>
          </wp:inline>
        </w:drawing>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Спосіб мислення значно впливає на почуття й поведінку дітей. Неприємні, надмірно критичні думки можуть зашкодити дитячій самооцінці, перешкодити взаєминам дитини та змусити її відступити, не досягнувши поставленої мети.</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 xml:space="preserve">Іноді такий похмурий, песимістичний стиль мислення наділяє новоявлені думки статусом </w:t>
      </w:r>
      <w:proofErr w:type="spellStart"/>
      <w:r w:rsidRPr="00A64364">
        <w:rPr>
          <w:rFonts w:eastAsia="Times New Roman"/>
          <w:color w:val="121921"/>
          <w:spacing w:val="0"/>
          <w:lang w:eastAsia="uk-UA"/>
        </w:rPr>
        <w:t>самонавіюваної</w:t>
      </w:r>
      <w:proofErr w:type="spellEnd"/>
      <w:r w:rsidRPr="00A64364">
        <w:rPr>
          <w:rFonts w:eastAsia="Times New Roman"/>
          <w:color w:val="121921"/>
          <w:spacing w:val="0"/>
          <w:lang w:eastAsia="uk-UA"/>
        </w:rPr>
        <w:t xml:space="preserve"> події або побоювання, яке здійснюється. Наприклад, дитина думає: «Інші діти ненавидять мене. Усе тому, що я, напевно, незграбна». Вона уникає зорового контакту та тримається замкнуто як на дитячому майданчику, так і у шкільних коридорах. Її поведінка не дозволяє заводити друзів і підтверджує, посилює висновок про те, що її ніхто не любить.</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Необґрунтовано негативні погляди часто призводять до поведінкових проблем, яких могло б і не бути. </w:t>
      </w:r>
      <w:hyperlink r:id="rId6" w:tgtFrame="_blank" w:history="1">
        <w:r w:rsidRPr="00A64364">
          <w:rPr>
            <w:rFonts w:eastAsia="Times New Roman"/>
            <w:color w:val="0C6DB6"/>
            <w:spacing w:val="0"/>
            <w:lang w:eastAsia="uk-UA"/>
          </w:rPr>
          <w:t>Істерики</w:t>
        </w:r>
      </w:hyperlink>
      <w:r w:rsidRPr="00A64364">
        <w:rPr>
          <w:rFonts w:eastAsia="Times New Roman"/>
          <w:color w:val="121921"/>
          <w:spacing w:val="0"/>
          <w:lang w:eastAsia="uk-UA"/>
        </w:rPr>
        <w:t>, </w:t>
      </w:r>
      <w:hyperlink r:id="rId7" w:tgtFrame="_blank" w:history="1">
        <w:r w:rsidRPr="00A64364">
          <w:rPr>
            <w:rFonts w:eastAsia="Times New Roman"/>
            <w:color w:val="0C6DB6"/>
            <w:spacing w:val="0"/>
            <w:lang w:eastAsia="uk-UA"/>
          </w:rPr>
          <w:t>непокора</w:t>
        </w:r>
      </w:hyperlink>
      <w:r w:rsidRPr="00A64364">
        <w:rPr>
          <w:rFonts w:eastAsia="Times New Roman"/>
          <w:color w:val="121921"/>
          <w:spacing w:val="0"/>
          <w:lang w:eastAsia="uk-UA"/>
        </w:rPr>
        <w:t>, </w:t>
      </w:r>
      <w:hyperlink r:id="rId8" w:tgtFrame="_blank" w:history="1">
        <w:r w:rsidRPr="00A64364">
          <w:rPr>
            <w:rFonts w:eastAsia="Times New Roman"/>
            <w:color w:val="0C6DB6"/>
            <w:spacing w:val="0"/>
            <w:lang w:eastAsia="uk-UA"/>
          </w:rPr>
          <w:t>суперництво</w:t>
        </w:r>
      </w:hyperlink>
      <w:r w:rsidRPr="00A64364">
        <w:rPr>
          <w:rFonts w:eastAsia="Times New Roman"/>
          <w:color w:val="121921"/>
          <w:spacing w:val="0"/>
          <w:lang w:eastAsia="uk-UA"/>
        </w:rPr>
        <w:t> між братами й сестрами – це лише деякі з проблем, які зазвичай виникають під впливом негативних думок.</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Однак за допомогою деяких практичних прийомів діти можуть навчитись розпізнавати й міняти свої звички негативно мислити.</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Приклади негативного мислення</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 xml:space="preserve">Є кілька типів негативного мислення. Одні діти негативно ставляться до самих себе, інші ж бояться, що станеться щось погане. Далі описані приклади </w:t>
      </w:r>
      <w:r w:rsidRPr="00A64364">
        <w:rPr>
          <w:rFonts w:eastAsia="Times New Roman"/>
          <w:color w:val="121921"/>
          <w:spacing w:val="0"/>
          <w:lang w:eastAsia="uk-UA"/>
        </w:rPr>
        <w:lastRenderedPageBreak/>
        <w:t>основних типів негативного мислення й того, як воно впливає на поведінку дитини:</w:t>
      </w:r>
    </w:p>
    <w:p w:rsidR="00A64364" w:rsidRPr="00A64364" w:rsidRDefault="00A64364" w:rsidP="00A64364">
      <w:pPr>
        <w:numPr>
          <w:ilvl w:val="0"/>
          <w:numId w:val="1"/>
        </w:numPr>
        <w:shd w:val="clear" w:color="auto" w:fill="FFFFFF"/>
        <w:spacing w:before="100" w:beforeAutospacing="1" w:after="100" w:afterAutospacing="1" w:line="240" w:lineRule="auto"/>
        <w:rPr>
          <w:rFonts w:eastAsia="Times New Roman"/>
          <w:color w:val="121921"/>
          <w:spacing w:val="0"/>
          <w:lang w:eastAsia="uk-UA"/>
        </w:rPr>
      </w:pPr>
      <w:r w:rsidRPr="00A64364">
        <w:rPr>
          <w:rFonts w:eastAsia="Times New Roman"/>
          <w:b/>
          <w:bCs/>
          <w:color w:val="121921"/>
          <w:spacing w:val="0"/>
          <w:lang w:eastAsia="uk-UA"/>
        </w:rPr>
        <w:t>Узагальнення конкретної ситуації</w:t>
      </w:r>
      <w:r w:rsidRPr="00A64364">
        <w:rPr>
          <w:rFonts w:eastAsia="Times New Roman"/>
          <w:color w:val="121921"/>
          <w:spacing w:val="0"/>
          <w:lang w:eastAsia="uk-UA"/>
        </w:rPr>
        <w:t> – дитину попросили поступитись брату чергою у грі. Дитина думає: «Він завжди отримує все, що хоче, а мені ніколи нічого не дістається!». Вона обурюється й відмовляється грати.</w:t>
      </w:r>
    </w:p>
    <w:p w:rsidR="00A64364" w:rsidRPr="00A64364" w:rsidRDefault="00A64364" w:rsidP="00A64364">
      <w:pPr>
        <w:numPr>
          <w:ilvl w:val="0"/>
          <w:numId w:val="1"/>
        </w:numPr>
        <w:shd w:val="clear" w:color="auto" w:fill="FFFFFF"/>
        <w:spacing w:before="100" w:beforeAutospacing="1" w:after="100" w:afterAutospacing="1" w:line="240" w:lineRule="auto"/>
        <w:rPr>
          <w:rFonts w:eastAsia="Times New Roman"/>
          <w:color w:val="121921"/>
          <w:spacing w:val="0"/>
          <w:lang w:eastAsia="uk-UA"/>
        </w:rPr>
      </w:pPr>
      <w:r w:rsidRPr="00A64364">
        <w:rPr>
          <w:rFonts w:eastAsia="Times New Roman"/>
          <w:b/>
          <w:bCs/>
          <w:color w:val="121921"/>
          <w:spacing w:val="0"/>
          <w:lang w:eastAsia="uk-UA"/>
        </w:rPr>
        <w:t>Недооцінка своїх здібностей</w:t>
      </w:r>
      <w:r w:rsidRPr="00A64364">
        <w:rPr>
          <w:rFonts w:eastAsia="Times New Roman"/>
          <w:color w:val="121921"/>
          <w:spacing w:val="0"/>
          <w:lang w:eastAsia="uk-UA"/>
        </w:rPr>
        <w:t> – коли дитині кажуть, що вона неправильно розв’язала задачу, то вона розриває свою роботу й думає: «Я нічого не можу зробити правильно! У мене завжди виходять лише неправильні відповіді!».</w:t>
      </w:r>
    </w:p>
    <w:p w:rsidR="00A64364" w:rsidRPr="00A64364" w:rsidRDefault="00A64364" w:rsidP="00A64364">
      <w:pPr>
        <w:numPr>
          <w:ilvl w:val="0"/>
          <w:numId w:val="1"/>
        </w:numPr>
        <w:shd w:val="clear" w:color="auto" w:fill="FFFFFF"/>
        <w:spacing w:before="100" w:beforeAutospacing="1" w:after="100" w:afterAutospacing="1" w:line="240" w:lineRule="auto"/>
        <w:rPr>
          <w:rFonts w:eastAsia="Times New Roman"/>
          <w:color w:val="121921"/>
          <w:spacing w:val="0"/>
          <w:lang w:eastAsia="uk-UA"/>
        </w:rPr>
      </w:pPr>
      <w:r w:rsidRPr="00A64364">
        <w:rPr>
          <w:rFonts w:eastAsia="Times New Roman"/>
          <w:b/>
          <w:bCs/>
          <w:color w:val="121921"/>
          <w:spacing w:val="0"/>
          <w:lang w:eastAsia="uk-UA"/>
        </w:rPr>
        <w:t>Перебільшення значення ситуації</w:t>
      </w:r>
      <w:r w:rsidRPr="00A64364">
        <w:rPr>
          <w:rFonts w:eastAsia="Times New Roman"/>
          <w:color w:val="121921"/>
          <w:spacing w:val="0"/>
          <w:lang w:eastAsia="uk-UA"/>
        </w:rPr>
        <w:t> – дитина дізнається, що в тесті з математики дала дві неправильні відповіді з десяти. Вона доходить висновку: «Я не вмію розв’язувати математичні задачі» і вдома у другій половині дня відмовляється виконувати домашнє завдання з цього предмета.</w:t>
      </w:r>
    </w:p>
    <w:p w:rsidR="00A64364" w:rsidRPr="00A64364" w:rsidRDefault="00A64364" w:rsidP="00A64364">
      <w:pPr>
        <w:numPr>
          <w:ilvl w:val="0"/>
          <w:numId w:val="1"/>
        </w:numPr>
        <w:shd w:val="clear" w:color="auto" w:fill="FFFFFF"/>
        <w:spacing w:before="100" w:beforeAutospacing="1" w:after="100" w:afterAutospacing="1" w:line="240" w:lineRule="auto"/>
        <w:rPr>
          <w:rFonts w:eastAsia="Times New Roman"/>
          <w:color w:val="121921"/>
          <w:spacing w:val="0"/>
          <w:lang w:eastAsia="uk-UA"/>
        </w:rPr>
      </w:pPr>
      <w:r w:rsidRPr="00A64364">
        <w:rPr>
          <w:rFonts w:eastAsia="Times New Roman"/>
          <w:b/>
          <w:bCs/>
          <w:color w:val="121921"/>
          <w:spacing w:val="0"/>
          <w:lang w:eastAsia="uk-UA"/>
        </w:rPr>
        <w:t>Прогнозування того, що станеться щось погане</w:t>
      </w:r>
      <w:r w:rsidRPr="00A64364">
        <w:rPr>
          <w:rFonts w:eastAsia="Times New Roman"/>
          <w:color w:val="121921"/>
          <w:spacing w:val="0"/>
          <w:lang w:eastAsia="uk-UA"/>
        </w:rPr>
        <w:t> – дитина думає про доповідь, з якою завтра повинна виступити перед класом, і хвилюється: «Я не впораюсь, і всі будуть сміятись із мене». Вона намагається переконати свою матір, що почувається погано, тому завтра повинна залишитись удома.</w:t>
      </w:r>
    </w:p>
    <w:p w:rsidR="00A64364" w:rsidRPr="00A64364" w:rsidRDefault="00A64364" w:rsidP="00A64364">
      <w:pPr>
        <w:numPr>
          <w:ilvl w:val="0"/>
          <w:numId w:val="1"/>
        </w:numPr>
        <w:shd w:val="clear" w:color="auto" w:fill="FFFFFF"/>
        <w:spacing w:before="100" w:beforeAutospacing="1" w:after="100" w:afterAutospacing="1" w:line="240" w:lineRule="auto"/>
        <w:rPr>
          <w:rFonts w:eastAsia="Times New Roman"/>
          <w:color w:val="121921"/>
          <w:spacing w:val="0"/>
          <w:lang w:eastAsia="uk-UA"/>
        </w:rPr>
      </w:pPr>
      <w:r w:rsidRPr="00A64364">
        <w:rPr>
          <w:rFonts w:eastAsia="Times New Roman"/>
          <w:b/>
          <w:bCs/>
          <w:color w:val="121921"/>
          <w:spacing w:val="0"/>
          <w:lang w:eastAsia="uk-UA"/>
        </w:rPr>
        <w:t>Зосередження уваги на негативі</w:t>
      </w:r>
      <w:r w:rsidRPr="00A64364">
        <w:rPr>
          <w:rFonts w:eastAsia="Times New Roman"/>
          <w:color w:val="121921"/>
          <w:spacing w:val="0"/>
          <w:lang w:eastAsia="uk-UA"/>
        </w:rPr>
        <w:t xml:space="preserve"> – дитина отримала хорошу оцінку за контрольну роботу з хімії, познайомилась із новим другом на перерві й була вибрана в команду для участі у </w:t>
      </w:r>
      <w:proofErr w:type="spellStart"/>
      <w:r w:rsidRPr="00A64364">
        <w:rPr>
          <w:rFonts w:eastAsia="Times New Roman"/>
          <w:color w:val="121921"/>
          <w:spacing w:val="0"/>
          <w:lang w:eastAsia="uk-UA"/>
        </w:rPr>
        <w:t>брейн-рингу</w:t>
      </w:r>
      <w:proofErr w:type="spellEnd"/>
      <w:r w:rsidRPr="00A64364">
        <w:rPr>
          <w:rFonts w:eastAsia="Times New Roman"/>
          <w:color w:val="121921"/>
          <w:spacing w:val="0"/>
          <w:lang w:eastAsia="uk-UA"/>
        </w:rPr>
        <w:t>. Але коли її мати спитала, як пройшов день, вона стала стверджувати, що день був жахливим, бо вона забула кросівки на фізкультурі. Після чого весь вечір провела, хмурячись і закрившись у своїй кімнаті.</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​Допомагаємо покласти край негативу</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color w:val="121921"/>
          <w:spacing w:val="0"/>
          <w:lang w:eastAsia="uk-UA"/>
        </w:rPr>
        <w:t>Уміння вирішувати проблеми, пов'язані з негативним мисленням, – це частина триєдиного підходу до розвитку психологічної стійкості дітей. Якщо ви чуєте, що дитина висловлюється вголос занадто негативно або спостерігаєте її поведінку, яка свідчить, що вона, найімовірніше, негативно мислить, важливо братись до вирішення цієї проблеми якомога швидше. Далі пропонуються п'ять способів допомогти дитині вгамувати її негативне мислення.</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 xml:space="preserve">1. </w:t>
      </w:r>
      <w:proofErr w:type="spellStart"/>
      <w:r w:rsidRPr="00A64364">
        <w:rPr>
          <w:rFonts w:eastAsia="Times New Roman"/>
          <w:b/>
          <w:bCs/>
          <w:color w:val="121921"/>
          <w:spacing w:val="0"/>
          <w:lang w:eastAsia="uk-UA"/>
        </w:rPr>
        <w:t>Визнавайте</w:t>
      </w:r>
      <w:proofErr w:type="spellEnd"/>
      <w:r w:rsidRPr="00A64364">
        <w:rPr>
          <w:rFonts w:eastAsia="Times New Roman"/>
          <w:b/>
          <w:bCs/>
          <w:color w:val="121921"/>
          <w:spacing w:val="0"/>
          <w:lang w:eastAsia="uk-UA"/>
        </w:rPr>
        <w:t xml:space="preserve"> почуття вашої дитини.</w:t>
      </w:r>
      <w:r w:rsidRPr="00A64364">
        <w:rPr>
          <w:rFonts w:eastAsia="Times New Roman"/>
          <w:color w:val="121921"/>
          <w:spacing w:val="0"/>
          <w:lang w:eastAsia="uk-UA"/>
        </w:rPr>
        <w:t> Коли ваша дитина плаче від фізичного чи душевного болю, замість того, щоб сказати їй: «Та в тебе все гаразд», визнайте її почуття. Проявіть співчуття й чітко роз'ясніть, що ви намагаєтесь з’ясувати та зрозуміти, що вона зараз відчуває, – навіть якщо її емоції здаються награними. Скажіть щось на зразок: «Я бачу, що ти засмучений» або «Я розумію, що ти нервуєш». Коли діти відчувають, що їх приймають, цінують і рахуються з їх почуттями, вони починають пошук конструктивних способів впоратись із неприємними емоціями.</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lastRenderedPageBreak/>
        <w:t>2. Делікатно вкажіть дитині на те, що її думки можуть бути помилковими.</w:t>
      </w:r>
      <w:r w:rsidRPr="00A64364">
        <w:rPr>
          <w:rFonts w:eastAsia="Times New Roman"/>
          <w:color w:val="121921"/>
          <w:spacing w:val="0"/>
          <w:lang w:eastAsia="uk-UA"/>
        </w:rPr>
        <w:t> Кінцева мета повинна полягати в тому, щоб дитина сама вміла розпізнавати й коригувати свої негативні думки, а не покладалась на вас. Щоб допомогти їй дійти власних висновків, ставте запитання, які допоможуть їй зрозуміти, що її думки можуть бути неправильними. Наприклад, якщо ваша дитина каже, що вона все робить не так, скажіть їй: «Згадай ті моменти, коли ти була впевнена у правильності своїх вчинків». Допоможіть їй визначати деякі винятки із правил, щоб вона бачила, що її думка не зовсім правильна.</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3. Розглядайте проблему з різних точок зору.</w:t>
      </w:r>
      <w:r w:rsidRPr="00A64364">
        <w:rPr>
          <w:rFonts w:eastAsia="Times New Roman"/>
          <w:color w:val="121921"/>
          <w:spacing w:val="0"/>
          <w:lang w:eastAsia="uk-UA"/>
        </w:rPr>
        <w:t xml:space="preserve"> Іноді кращий спосіб відокремити емоції від думок – запитати: «Що б ти сказав своєму другу, який би теж так подумав?». Ще ви можете запитати дитину, що на її місці зробив би улюблений персонаж мультфільму або </w:t>
      </w:r>
      <w:proofErr w:type="spellStart"/>
      <w:r w:rsidRPr="00A64364">
        <w:rPr>
          <w:rFonts w:eastAsia="Times New Roman"/>
          <w:color w:val="121921"/>
          <w:spacing w:val="0"/>
          <w:lang w:eastAsia="uk-UA"/>
        </w:rPr>
        <w:t>супергерой</w:t>
      </w:r>
      <w:proofErr w:type="spellEnd"/>
      <w:r w:rsidRPr="00A64364">
        <w:rPr>
          <w:rFonts w:eastAsia="Times New Roman"/>
          <w:color w:val="121921"/>
          <w:spacing w:val="0"/>
          <w:lang w:eastAsia="uk-UA"/>
        </w:rPr>
        <w:t>. Якщо дитина розгляне проблему під іншим кутом, це може змінити напрямок її мислення.</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4. Замінюйте негативні думки більш реалістичними.</w:t>
      </w:r>
      <w:r w:rsidRPr="00A64364">
        <w:rPr>
          <w:rFonts w:eastAsia="Times New Roman"/>
          <w:color w:val="121921"/>
          <w:spacing w:val="0"/>
          <w:lang w:eastAsia="uk-UA"/>
        </w:rPr>
        <w:t> Допомагайте своїй дитині формувати більш реалістичний світогляд. Замість того щоб казати собі: «Я нічого не можу зробити правильно», їй буде корисно сказати собі: «Іноді я роблю помилки, і це нормально». Учіть дитину ставитись до себе з тією ж добротою й повагою, з якими, треба сподіватись, вона ставиться до інших людей.</w:t>
      </w:r>
    </w:p>
    <w:p w:rsidR="00A64364" w:rsidRPr="00A64364" w:rsidRDefault="00A64364" w:rsidP="00A64364">
      <w:pPr>
        <w:shd w:val="clear" w:color="auto" w:fill="FFFFFF"/>
        <w:spacing w:before="100" w:beforeAutospacing="1" w:after="100" w:afterAutospacing="1" w:line="336" w:lineRule="atLeast"/>
        <w:rPr>
          <w:rFonts w:eastAsia="Times New Roman"/>
          <w:color w:val="121921"/>
          <w:spacing w:val="0"/>
          <w:lang w:eastAsia="uk-UA"/>
        </w:rPr>
      </w:pPr>
      <w:r w:rsidRPr="00A64364">
        <w:rPr>
          <w:rFonts w:eastAsia="Times New Roman"/>
          <w:b/>
          <w:bCs/>
          <w:color w:val="121921"/>
          <w:spacing w:val="0"/>
          <w:lang w:eastAsia="uk-UA"/>
        </w:rPr>
        <w:t>5. Рішення проблеми, що робити далі.</w:t>
      </w:r>
      <w:r w:rsidRPr="00A64364">
        <w:rPr>
          <w:rFonts w:eastAsia="Times New Roman"/>
          <w:color w:val="121921"/>
          <w:spacing w:val="0"/>
          <w:lang w:eastAsia="uk-UA"/>
        </w:rPr>
        <w:t> Допомагайте своїй дитині перетворювати негативні думки на позитивні дії й активно вирішувати проблему вибору в той момент, коли до неї приходять похмурі думки. Наприклад, якщо вона припускає, що провалить тест із фізики, змусьте її вжити заходи для запобігання такого розвитку подій, нехай вона, наприклад, повторить предмет або поставить запитання, якщо їй щось незрозуміло. Учіть дитину приймати конструктивні рішення, навіть якщо вона зіштовхується з важкими завданнями та неприємними ситуаціями.</w:t>
      </w:r>
    </w:p>
    <w:p w:rsidR="000760FE" w:rsidRDefault="000760FE"/>
    <w:sectPr w:rsidR="000760FE" w:rsidSect="000760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123"/>
    <w:multiLevelType w:val="multilevel"/>
    <w:tmpl w:val="F03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364"/>
    <w:rsid w:val="000760FE"/>
    <w:rsid w:val="00317242"/>
    <w:rsid w:val="003D40A9"/>
    <w:rsid w:val="00A64364"/>
    <w:rsid w:val="00FB7E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1"/>
        <w:sz w:val="28"/>
        <w:szCs w:val="28"/>
        <w:u w:color="FFFFFF" w:themeColor="background1"/>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FE"/>
  </w:style>
  <w:style w:type="paragraph" w:styleId="1">
    <w:name w:val="heading 1"/>
    <w:basedOn w:val="a"/>
    <w:link w:val="10"/>
    <w:uiPriority w:val="9"/>
    <w:qFormat/>
    <w:rsid w:val="00A64364"/>
    <w:pPr>
      <w:spacing w:before="100" w:beforeAutospacing="1" w:after="100" w:afterAutospacing="1" w:line="240" w:lineRule="auto"/>
      <w:outlineLvl w:val="0"/>
    </w:pPr>
    <w:rPr>
      <w:rFonts w:eastAsia="Times New Roman"/>
      <w:b/>
      <w:bCs/>
      <w:spacing w:val="0"/>
      <w:kern w:val="36"/>
      <w:sz w:val="48"/>
      <w:szCs w:val="48"/>
      <w:lang w:eastAsia="uk-UA"/>
    </w:rPr>
  </w:style>
  <w:style w:type="paragraph" w:styleId="3">
    <w:name w:val="heading 3"/>
    <w:basedOn w:val="a"/>
    <w:link w:val="30"/>
    <w:uiPriority w:val="9"/>
    <w:qFormat/>
    <w:rsid w:val="00A64364"/>
    <w:pPr>
      <w:spacing w:before="100" w:beforeAutospacing="1" w:after="100" w:afterAutospacing="1" w:line="240" w:lineRule="auto"/>
      <w:outlineLvl w:val="2"/>
    </w:pPr>
    <w:rPr>
      <w:rFonts w:eastAsia="Times New Roman"/>
      <w:b/>
      <w:bCs/>
      <w:spacing w:val="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364"/>
    <w:rPr>
      <w:rFonts w:eastAsia="Times New Roman"/>
      <w:b/>
      <w:bCs/>
      <w:spacing w:val="0"/>
      <w:kern w:val="36"/>
      <w:sz w:val="48"/>
      <w:szCs w:val="48"/>
      <w:lang w:eastAsia="uk-UA"/>
    </w:rPr>
  </w:style>
  <w:style w:type="character" w:customStyle="1" w:styleId="30">
    <w:name w:val="Заголовок 3 Знак"/>
    <w:basedOn w:val="a0"/>
    <w:link w:val="3"/>
    <w:uiPriority w:val="9"/>
    <w:rsid w:val="00A64364"/>
    <w:rPr>
      <w:rFonts w:eastAsia="Times New Roman"/>
      <w:b/>
      <w:bCs/>
      <w:spacing w:val="0"/>
      <w:sz w:val="27"/>
      <w:szCs w:val="27"/>
      <w:lang w:eastAsia="uk-UA"/>
    </w:rPr>
  </w:style>
  <w:style w:type="paragraph" w:styleId="a3">
    <w:name w:val="Normal (Web)"/>
    <w:basedOn w:val="a"/>
    <w:uiPriority w:val="99"/>
    <w:semiHidden/>
    <w:unhideWhenUsed/>
    <w:rsid w:val="00A64364"/>
    <w:pPr>
      <w:spacing w:before="100" w:beforeAutospacing="1" w:after="100" w:afterAutospacing="1" w:line="240" w:lineRule="auto"/>
    </w:pPr>
    <w:rPr>
      <w:rFonts w:eastAsia="Times New Roman"/>
      <w:spacing w:val="0"/>
      <w:sz w:val="24"/>
      <w:szCs w:val="24"/>
      <w:lang w:eastAsia="uk-UA"/>
    </w:rPr>
  </w:style>
  <w:style w:type="character" w:styleId="a4">
    <w:name w:val="Hyperlink"/>
    <w:basedOn w:val="a0"/>
    <w:uiPriority w:val="99"/>
    <w:semiHidden/>
    <w:unhideWhenUsed/>
    <w:rsid w:val="00A64364"/>
    <w:rPr>
      <w:color w:val="0000FF"/>
      <w:u w:val="single"/>
    </w:rPr>
  </w:style>
  <w:style w:type="character" w:styleId="a5">
    <w:name w:val="Strong"/>
    <w:basedOn w:val="a0"/>
    <w:uiPriority w:val="22"/>
    <w:qFormat/>
    <w:rsid w:val="00A64364"/>
    <w:rPr>
      <w:b/>
      <w:bCs/>
    </w:rPr>
  </w:style>
  <w:style w:type="paragraph" w:styleId="a6">
    <w:name w:val="Balloon Text"/>
    <w:basedOn w:val="a"/>
    <w:link w:val="a7"/>
    <w:uiPriority w:val="99"/>
    <w:semiHidden/>
    <w:unhideWhenUsed/>
    <w:rsid w:val="00A643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3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48576">
      <w:bodyDiv w:val="1"/>
      <w:marLeft w:val="0"/>
      <w:marRight w:val="0"/>
      <w:marTop w:val="0"/>
      <w:marBottom w:val="0"/>
      <w:divBdr>
        <w:top w:val="none" w:sz="0" w:space="0" w:color="auto"/>
        <w:left w:val="none" w:sz="0" w:space="0" w:color="auto"/>
        <w:bottom w:val="none" w:sz="0" w:space="0" w:color="auto"/>
        <w:right w:val="none" w:sz="0" w:space="0" w:color="auto"/>
      </w:divBdr>
      <w:divsChild>
        <w:div w:id="38352568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articles/conflict/31/" TargetMode="External"/><Relationship Id="rId3" Type="http://schemas.openxmlformats.org/officeDocument/2006/relationships/settings" Target="settings.xml"/><Relationship Id="rId7" Type="http://schemas.openxmlformats.org/officeDocument/2006/relationships/hyperlink" Target="https://childdevelop.com.ua/articles/upbring/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com.ua/articles/conflict/24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3741</Words>
  <Characters>2133</Characters>
  <Application>Microsoft Office Word</Application>
  <DocSecurity>0</DocSecurity>
  <Lines>17</Lines>
  <Paragraphs>11</Paragraphs>
  <ScaleCrop>false</ScaleCrop>
  <Company>Grizli777</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2021-09-20T14:49:00Z</dcterms:created>
  <dcterms:modified xsi:type="dcterms:W3CDTF">2021-09-20T14:50:00Z</dcterms:modified>
</cp:coreProperties>
</file>