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AB8D" w14:textId="7E55E102" w:rsidR="008A3E15" w:rsidRDefault="008A3E15" w:rsidP="008A3E15">
      <w:pPr>
        <w:shd w:val="clear" w:color="auto" w:fill="FFFFFF"/>
        <w:spacing w:after="288" w:line="240" w:lineRule="auto"/>
        <w:jc w:val="center"/>
        <w:textAlignment w:val="baseline"/>
        <w:rPr>
          <w:rFonts w:ascii="Tahoma" w:eastAsia="Times New Roman" w:hAnsi="Tahoma" w:cs="Tahoma"/>
          <w:color w:val="C00000"/>
          <w:sz w:val="44"/>
          <w:szCs w:val="44"/>
          <w:lang w:eastAsia="uk-UA"/>
        </w:rPr>
      </w:pPr>
      <w:r w:rsidRPr="008A3E15">
        <w:rPr>
          <w:rFonts w:ascii="Tahoma" w:eastAsia="Times New Roman" w:hAnsi="Tahoma" w:cs="Tahoma"/>
          <w:color w:val="C00000"/>
          <w:sz w:val="44"/>
          <w:szCs w:val="44"/>
          <w:lang w:eastAsia="uk-UA"/>
        </w:rPr>
        <w:t>Що потрібно знати про наркоманію. Рекомендації батькам підлітків</w:t>
      </w:r>
    </w:p>
    <w:p w14:paraId="3FA60A74" w14:textId="77777777" w:rsidR="00E91A7D" w:rsidRPr="008A3E15" w:rsidRDefault="00E91A7D" w:rsidP="008A3E15">
      <w:pPr>
        <w:shd w:val="clear" w:color="auto" w:fill="FFFFFF"/>
        <w:spacing w:after="288" w:line="240" w:lineRule="auto"/>
        <w:jc w:val="center"/>
        <w:textAlignment w:val="baseline"/>
        <w:rPr>
          <w:rFonts w:ascii="Tahoma" w:eastAsia="Times New Roman" w:hAnsi="Tahoma" w:cs="Tahoma"/>
          <w:color w:val="C00000"/>
          <w:sz w:val="44"/>
          <w:szCs w:val="44"/>
          <w:lang w:eastAsia="uk-UA"/>
        </w:rPr>
      </w:pPr>
    </w:p>
    <w:p w14:paraId="26C42FF9" w14:textId="32B7881A" w:rsidR="00E91A7D" w:rsidRDefault="00E91A7D" w:rsidP="008A3E15">
      <w:pPr>
        <w:shd w:val="clear" w:color="auto" w:fill="FFFFFF"/>
        <w:spacing w:after="288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>
        <w:rPr>
          <w:noProof/>
        </w:rPr>
        <w:drawing>
          <wp:inline distT="0" distB="0" distL="0" distR="0" wp14:anchorId="45C63DD9" wp14:editId="1D68FC9E">
            <wp:extent cx="4371340" cy="328751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31" cy="33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A2747" w14:textId="77777777" w:rsidR="00E91A7D" w:rsidRDefault="00E91A7D" w:rsidP="008A3E15">
      <w:pPr>
        <w:shd w:val="clear" w:color="auto" w:fill="FFFFFF"/>
        <w:spacing w:after="288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</w:p>
    <w:p w14:paraId="6BC0C62B" w14:textId="1B7F7E6E" w:rsidR="008A3E15" w:rsidRPr="008A3E15" w:rsidRDefault="008A3E15" w:rsidP="008A3E15">
      <w:pPr>
        <w:shd w:val="clear" w:color="auto" w:fill="FFFFFF"/>
        <w:spacing w:after="288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Наркоманія – це захворювання, що виникає у разі систематичного вживання речовин, які включені до списку наркотиків, та проявляється психічною та фізичною залежністю від них.</w:t>
      </w:r>
    </w:p>
    <w:p w14:paraId="5D7F3DE1" w14:textId="77777777" w:rsidR="008A3E15" w:rsidRPr="008A3E15" w:rsidRDefault="008A3E15" w:rsidP="008A3E15">
      <w:pPr>
        <w:shd w:val="clear" w:color="auto" w:fill="FFFFFF"/>
        <w:spacing w:after="288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До кола споживачів наркотиків втягується досить відчутна кількість молоді та підлітків. Саме у підлітковому віці, як правило, вперше вживаються наркотичні речовини, тому дуже важливо вміти помічати та розрізняти ранні ознаки вживання наркотиків, коли проблема ще не набула хронічного характеру і значно легше піддається корекції.</w:t>
      </w:r>
    </w:p>
    <w:p w14:paraId="7575CE0E" w14:textId="183C6D8E" w:rsidR="008A3E15" w:rsidRPr="008A3E15" w:rsidRDefault="008A3E15" w:rsidP="008A3E15">
      <w:pPr>
        <w:shd w:val="clear" w:color="auto" w:fill="FFFFFF"/>
        <w:spacing w:after="288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b/>
          <w:bCs/>
          <w:i/>
          <w:iCs/>
          <w:color w:val="2C2C2C"/>
          <w:sz w:val="26"/>
          <w:szCs w:val="26"/>
          <w:lang w:eastAsia="uk-UA"/>
        </w:rPr>
        <w:t>Ранні ознаки вживання наркотиків характеризуються такими сим</w:t>
      </w:r>
      <w:r w:rsidR="00821AE2" w:rsidRPr="00821AE2">
        <w:rPr>
          <w:rFonts w:ascii="Tahoma" w:eastAsia="Times New Roman" w:hAnsi="Tahoma" w:cs="Tahoma"/>
          <w:b/>
          <w:bCs/>
          <w:i/>
          <w:iCs/>
          <w:color w:val="2C2C2C"/>
          <w:sz w:val="26"/>
          <w:szCs w:val="26"/>
          <w:lang w:eastAsia="uk-UA"/>
        </w:rPr>
        <w:t>п</w:t>
      </w:r>
      <w:r w:rsidRPr="008A3E15">
        <w:rPr>
          <w:rFonts w:ascii="Tahoma" w:eastAsia="Times New Roman" w:hAnsi="Tahoma" w:cs="Tahoma"/>
          <w:b/>
          <w:bCs/>
          <w:i/>
          <w:iCs/>
          <w:color w:val="2C2C2C"/>
          <w:sz w:val="26"/>
          <w:szCs w:val="26"/>
          <w:lang w:eastAsia="uk-UA"/>
        </w:rPr>
        <w:t>томами:</w:t>
      </w:r>
    </w:p>
    <w:p w14:paraId="436EEFD0" w14:textId="77777777" w:rsidR="008A3E15" w:rsidRPr="008A3E15" w:rsidRDefault="008A3E15" w:rsidP="008A3E15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Сп'яніння після вживання.</w:t>
      </w:r>
    </w:p>
    <w:p w14:paraId="11F2DACD" w14:textId="77777777" w:rsidR="008A3E15" w:rsidRPr="008A3E15" w:rsidRDefault="008A3E15" w:rsidP="008A3E15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Через 5–15 хвилин після паління виникає відчуття піднесеного настрою та приливу сил, сильний голод і спрага.</w:t>
      </w:r>
    </w:p>
    <w:p w14:paraId="2CC0B4F4" w14:textId="77777777" w:rsidR="008A3E15" w:rsidRPr="008A3E15" w:rsidRDefault="008A3E15" w:rsidP="008A3E15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Психічний стан при сп'янінні коливається від немотивованої веселості, сміху до тривоги, страху, агресивності. Зіниці у стані сп'яніння розширені, вони блищать, шкіра бліда, сухі губи. Закінчується сп'яніння тяжким сном, апатією, слабкістю.</w:t>
      </w:r>
    </w:p>
    <w:p w14:paraId="0012C605" w14:textId="6143A990" w:rsidR="00E91A7D" w:rsidRDefault="008A3E15" w:rsidP="008A3E15">
      <w:pPr>
        <w:shd w:val="clear" w:color="auto" w:fill="FFFFFF"/>
        <w:spacing w:after="288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noProof/>
          <w:color w:val="2C2C2C"/>
          <w:sz w:val="26"/>
          <w:szCs w:val="26"/>
          <w:lang w:eastAsia="uk-UA"/>
        </w:rPr>
        <w:lastRenderedPageBreak/>
        <w:drawing>
          <wp:anchor distT="0" distB="0" distL="38100" distR="38100" simplePos="0" relativeHeight="251658240" behindDoc="0" locked="0" layoutInCell="1" allowOverlap="0" wp14:anchorId="148FCD39" wp14:editId="16B543D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У перервах між прийомами наркотичних засобів на перших етапах ніяких суттєвих змін у поведінці підлітків не спостерігається. Через декілька місяців (1–2) після щоденного вживання можуть виникнути такі ознаки: псується або безпідставно змінюється настрій, безсилля змінюється дратівливістю, порушується сон (сонливість удень), з'являється головний біль, підвищується артеріальний тиск.</w:t>
      </w:r>
    </w:p>
    <w:p w14:paraId="10C20566" w14:textId="77777777" w:rsidR="00E91A7D" w:rsidRPr="00821AE2" w:rsidRDefault="00E91A7D" w:rsidP="008A3E15">
      <w:pPr>
        <w:shd w:val="clear" w:color="auto" w:fill="FFFFFF"/>
        <w:spacing w:after="288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2C2C2C"/>
          <w:sz w:val="26"/>
          <w:szCs w:val="26"/>
          <w:lang w:eastAsia="uk-UA"/>
        </w:rPr>
      </w:pPr>
    </w:p>
    <w:p w14:paraId="036AF41B" w14:textId="6B435287" w:rsidR="008A3E15" w:rsidRPr="008A3E15" w:rsidRDefault="008A3E15" w:rsidP="008A3E15">
      <w:pPr>
        <w:shd w:val="clear" w:color="auto" w:fill="FFFFFF"/>
        <w:spacing w:after="288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b/>
          <w:bCs/>
          <w:i/>
          <w:iCs/>
          <w:color w:val="2C2C2C"/>
          <w:sz w:val="26"/>
          <w:szCs w:val="26"/>
          <w:lang w:eastAsia="uk-UA"/>
        </w:rPr>
        <w:t>Ранніми ознаками вживання наркотиків, незалежно від виду наркотичної речовини, можуть бути такі зміни у поведінці, характері та фізіології підлітків:</w:t>
      </w:r>
    </w:p>
    <w:p w14:paraId="39235799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безпідставне зникнення з дому на досить тривалий час;</w:t>
      </w:r>
    </w:p>
    <w:p w14:paraId="1BE44D5E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пропуск занять у школі (університеті), зниження успішності в навчанні;</w:t>
      </w:r>
    </w:p>
    <w:p w14:paraId="2078DF40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різкі зміни у поведінці (необґрунтована агресивність, злобність, замкнутість, зміна кола друзів, неохайність), що не були властивими раніше;</w:t>
      </w:r>
    </w:p>
    <w:p w14:paraId="58195465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поява брехливості, відчуженості;</w:t>
      </w:r>
    </w:p>
    <w:p w14:paraId="5EC77EBB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виникнення боргів;</w:t>
      </w:r>
    </w:p>
    <w:p w14:paraId="2655B62F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зникнення цінних речей та грошей з дому, крадіжки;</w:t>
      </w:r>
    </w:p>
    <w:p w14:paraId="413AF248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втрата зацікавленості до навчання, праці, захоплень, перегляду телепередач;</w:t>
      </w:r>
    </w:p>
    <w:p w14:paraId="0D6D7965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 xml:space="preserve">поява у </w:t>
      </w:r>
      <w:proofErr w:type="spellStart"/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підлітка</w:t>
      </w:r>
      <w:proofErr w:type="spellEnd"/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 xml:space="preserve"> таких хімічних речовин, як оцет, питна сода, перманганат калію, йод, ацетон та інші розчинники;</w:t>
      </w:r>
    </w:p>
    <w:p w14:paraId="3BD6C4E0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 xml:space="preserve">знаходження у підлітків шприців, голок, гумових </w:t>
      </w:r>
      <w:proofErr w:type="spellStart"/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жгутів</w:t>
      </w:r>
      <w:proofErr w:type="spellEnd"/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, таблеток;</w:t>
      </w:r>
    </w:p>
    <w:p w14:paraId="394B8D28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поява в лексиконі підлітків нових жаргонних слів: баян, машина – шприц; колеса – таблетки; драп, план, дур, ширка – назви наркотичних речовин та ін.;</w:t>
      </w:r>
    </w:p>
    <w:p w14:paraId="227311D2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наявність у підлітків слідів ін'єкцій у будь-яких частинах тіла, особливо на передпліччі;</w:t>
      </w:r>
    </w:p>
    <w:p w14:paraId="337F7A69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розлади сну (безсоння або надзвичайно тривалий сон);</w:t>
      </w:r>
    </w:p>
    <w:p w14:paraId="3C87CECF" w14:textId="77777777" w:rsidR="008A3E15" w:rsidRPr="008A3E15" w:rsidRDefault="008A3E15" w:rsidP="008A3E15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розлади апетиту (різке підвищення апетиту або його відсутність, прийом значної кількості солодощів, поява надзвичайної спраги).</w:t>
      </w:r>
    </w:p>
    <w:p w14:paraId="4115ABAC" w14:textId="77777777" w:rsidR="008A3E15" w:rsidRPr="008A3E15" w:rsidRDefault="008A3E15" w:rsidP="008A3E15">
      <w:pPr>
        <w:shd w:val="clear" w:color="auto" w:fill="FFFFFF"/>
        <w:spacing w:after="288" w:line="240" w:lineRule="auto"/>
        <w:textAlignment w:val="baseline"/>
        <w:rPr>
          <w:rFonts w:ascii="Tahoma" w:eastAsia="Times New Roman" w:hAnsi="Tahoma" w:cs="Tahoma"/>
          <w:color w:val="2C2C2C"/>
          <w:sz w:val="26"/>
          <w:szCs w:val="26"/>
          <w:lang w:eastAsia="uk-UA"/>
        </w:rPr>
      </w:pPr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 xml:space="preserve">Наявність у підлітків однієї або декількох з вищевказаних ознак не дає підстав для ствердження того, що підліток вживає наркотики, однак це повинно спонукати батьків, вчителів та близьких </w:t>
      </w:r>
      <w:proofErr w:type="spellStart"/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>підлітка</w:t>
      </w:r>
      <w:proofErr w:type="spellEnd"/>
      <w:r w:rsidRPr="008A3E15">
        <w:rPr>
          <w:rFonts w:ascii="Tahoma" w:eastAsia="Times New Roman" w:hAnsi="Tahoma" w:cs="Tahoma"/>
          <w:color w:val="2C2C2C"/>
          <w:sz w:val="26"/>
          <w:szCs w:val="26"/>
          <w:lang w:eastAsia="uk-UA"/>
        </w:rPr>
        <w:t xml:space="preserve"> звернутися за консультацією до фахівців.</w:t>
      </w:r>
    </w:p>
    <w:p w14:paraId="772B64F7" w14:textId="77777777" w:rsidR="00CC1EE9" w:rsidRDefault="00CC1EE9"/>
    <w:sectPr w:rsidR="00CC1EE9" w:rsidSect="008A3E15">
      <w:pgSz w:w="11906" w:h="16838"/>
      <w:pgMar w:top="709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D1991"/>
    <w:multiLevelType w:val="multilevel"/>
    <w:tmpl w:val="091C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A7C1B"/>
    <w:multiLevelType w:val="multilevel"/>
    <w:tmpl w:val="D134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198619">
    <w:abstractNumId w:val="0"/>
  </w:num>
  <w:num w:numId="2" w16cid:durableId="60426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E9"/>
    <w:rsid w:val="00821AE2"/>
    <w:rsid w:val="008A3E15"/>
    <w:rsid w:val="00CC1EE9"/>
    <w:rsid w:val="00E9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ABC4"/>
  <w15:chartTrackingRefBased/>
  <w15:docId w15:val="{1FE8CFFB-3776-4BED-80E0-46DEF5B8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3</cp:revision>
  <dcterms:created xsi:type="dcterms:W3CDTF">2023-02-27T13:31:00Z</dcterms:created>
  <dcterms:modified xsi:type="dcterms:W3CDTF">2023-02-27T13:45:00Z</dcterms:modified>
</cp:coreProperties>
</file>