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40" w:rsidRDefault="00CA323A" w:rsidP="00CA323A">
      <w:pPr>
        <w:pStyle w:val="a4"/>
        <w:rPr>
          <w:lang w:val="uk-UA"/>
        </w:rPr>
      </w:pPr>
      <w:r>
        <w:rPr>
          <w:lang w:val="uk-UA"/>
        </w:rPr>
        <w:t xml:space="preserve">                          Тема уроку. Сучасні молекулярно – генетичні методи досліджень спадково </w:t>
      </w:r>
      <w:r w:rsidR="005A67C0">
        <w:rPr>
          <w:lang w:val="uk-UA"/>
        </w:rPr>
        <w:t>людини.</w:t>
      </w:r>
    </w:p>
    <w:p w:rsidR="005A67C0" w:rsidRDefault="005A67C0">
      <w:pPr>
        <w:rPr>
          <w:lang w:val="uk-UA"/>
        </w:rPr>
      </w:pPr>
      <w:r>
        <w:rPr>
          <w:lang w:val="uk-UA"/>
        </w:rPr>
        <w:t xml:space="preserve">   І. Молекулярно - генетичні  методи – це велика та різноманітна група методів, призначених для вивчення молекул ДНК, як нормальних так і пошкоджених, і розшифрування первинної послідовності нуклеотидів.</w:t>
      </w:r>
    </w:p>
    <w:p w:rsidR="005A67C0" w:rsidRDefault="005A67C0">
      <w:pPr>
        <w:rPr>
          <w:lang w:val="uk-UA"/>
        </w:rPr>
      </w:pPr>
      <w:r>
        <w:rPr>
          <w:lang w:val="uk-UA"/>
        </w:rPr>
        <w:t xml:space="preserve">   ІІ. Етапи молекулярно – генетичних досліджень.</w:t>
      </w:r>
    </w:p>
    <w:p w:rsidR="005A67C0" w:rsidRDefault="005A67C0" w:rsidP="005A6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Отримання зразків ДНК</w:t>
      </w:r>
    </w:p>
    <w:p w:rsidR="005A67C0" w:rsidRDefault="005A67C0" w:rsidP="005A6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Ампліфікація – ( накопичення, клонування) однакових фрагментів ДНК</w:t>
      </w:r>
    </w:p>
    <w:p w:rsidR="005A67C0" w:rsidRDefault="00010BBC" w:rsidP="005A6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</w:t>
      </w:r>
      <w:r w:rsidR="005A67C0">
        <w:rPr>
          <w:lang w:val="uk-UA"/>
        </w:rPr>
        <w:t>лектрофорез</w:t>
      </w:r>
      <w:r>
        <w:rPr>
          <w:lang w:val="uk-UA"/>
        </w:rPr>
        <w:t xml:space="preserve"> фрагментів ДНК ( розділення фрагментів за масою та зарядом)</w:t>
      </w:r>
    </w:p>
    <w:p w:rsidR="00010BBC" w:rsidRDefault="00010BBC" w:rsidP="005A67C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Ідентифікація окремих фрагментів ДНК.</w:t>
      </w:r>
    </w:p>
    <w:p w:rsidR="00010BBC" w:rsidRDefault="00010BBC" w:rsidP="00010BBC">
      <w:pPr>
        <w:rPr>
          <w:lang w:val="uk-UA"/>
        </w:rPr>
      </w:pPr>
      <w:r>
        <w:rPr>
          <w:lang w:val="uk-UA"/>
        </w:rPr>
        <w:t xml:space="preserve">    ІІІ. Сучасні методи досліджень.</w:t>
      </w:r>
    </w:p>
    <w:p w:rsidR="00010BBC" w:rsidRDefault="00010BBC" w:rsidP="00010BB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Секвенування  генів – метод встановлення послідовності нуклеотидів у молекулі ДНК.</w:t>
      </w:r>
    </w:p>
    <w:p w:rsidR="00010BBC" w:rsidRDefault="00010BBC" w:rsidP="00010BB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Полімеразна ланцюгова реакція – метод збільшення кількості фрагментів ДНК.</w:t>
      </w:r>
    </w:p>
    <w:p w:rsidR="00010BBC" w:rsidRDefault="00010BBC" w:rsidP="00010BB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Генетичні маркери – специфічні нуклеотидні  послідовності  із відомою первинною структурою, які дають змогу ідентифікува</w:t>
      </w:r>
      <w:r w:rsidR="001A0AD8">
        <w:rPr>
          <w:lang w:val="uk-UA"/>
        </w:rPr>
        <w:t>ти аналізовану нуклеїнову кислоту.</w:t>
      </w:r>
    </w:p>
    <w:p w:rsidR="001A0AD8" w:rsidRDefault="001A0AD8" w:rsidP="001A0AD8">
      <w:pPr>
        <w:pStyle w:val="a3"/>
        <w:ind w:left="795"/>
        <w:rPr>
          <w:lang w:val="uk-UA"/>
        </w:rPr>
      </w:pPr>
      <w:r>
        <w:rPr>
          <w:lang w:val="uk-UA"/>
        </w:rPr>
        <w:t>Маркерами можуть бути білки та ділянки ДНК у вигляді генів або коротких послідовностей нуклеотидів.</w:t>
      </w:r>
    </w:p>
    <w:p w:rsidR="00CA323A" w:rsidRDefault="00CA323A" w:rsidP="00CA323A">
      <w:pPr>
        <w:rPr>
          <w:lang w:val="uk-UA"/>
        </w:rPr>
      </w:pPr>
      <w:r>
        <w:rPr>
          <w:lang w:val="uk-UA"/>
        </w:rPr>
        <w:t xml:space="preserve">      ІУ.  Застосування сучасних методів дослідження. </w:t>
      </w:r>
    </w:p>
    <w:p w:rsid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 клінічній лабораторній діагностиці;</w:t>
      </w:r>
    </w:p>
    <w:p w:rsid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Діагностика вірусних інфекцій;</w:t>
      </w:r>
    </w:p>
    <w:p w:rsid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Визначення батьківства; </w:t>
      </w:r>
    </w:p>
    <w:p w:rsid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Діагностика спадкових хвороб;</w:t>
      </w:r>
    </w:p>
    <w:p w:rsid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 судовій медицині;</w:t>
      </w:r>
    </w:p>
    <w:p w:rsidR="00CA323A" w:rsidRPr="00CA323A" w:rsidRDefault="00CA323A" w:rsidP="00CA323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 селекції та біотехнології.</w:t>
      </w:r>
    </w:p>
    <w:p w:rsidR="005A67C0" w:rsidRPr="0016327D" w:rsidRDefault="00CA323A">
      <w:pPr>
        <w:rPr>
          <w:lang w:val="uk-UA"/>
        </w:rPr>
      </w:pPr>
      <w:r>
        <w:rPr>
          <w:lang w:val="uk-UA"/>
        </w:rPr>
        <w:t xml:space="preserve">У.  Прочитати пар. 34, але основне прочитати конспект. </w:t>
      </w:r>
      <w:r w:rsidR="008513C8">
        <w:rPr>
          <w:lang w:val="uk-UA"/>
        </w:rPr>
        <w:t>С. 87, зошита , завдання 4 ( з використанням додаткових джерел)</w:t>
      </w:r>
    </w:p>
    <w:sectPr w:rsidR="005A67C0" w:rsidRPr="0016327D" w:rsidSect="00D5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08E"/>
    <w:multiLevelType w:val="hybridMultilevel"/>
    <w:tmpl w:val="91B8AD5A"/>
    <w:lvl w:ilvl="0" w:tplc="881890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B8203DD"/>
    <w:multiLevelType w:val="hybridMultilevel"/>
    <w:tmpl w:val="9ECA3244"/>
    <w:lvl w:ilvl="0" w:tplc="6958B852">
      <w:start w:val="1"/>
      <w:numFmt w:val="bullet"/>
      <w:lvlText w:val=""/>
      <w:lvlJc w:val="left"/>
      <w:pPr>
        <w:ind w:left="79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04B4A9A"/>
    <w:multiLevelType w:val="hybridMultilevel"/>
    <w:tmpl w:val="572C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327D"/>
    <w:rsid w:val="00010BBC"/>
    <w:rsid w:val="0016327D"/>
    <w:rsid w:val="001A0AD8"/>
    <w:rsid w:val="00500F14"/>
    <w:rsid w:val="0055187A"/>
    <w:rsid w:val="005A67C0"/>
    <w:rsid w:val="008513C8"/>
    <w:rsid w:val="00886D40"/>
    <w:rsid w:val="00B716E8"/>
    <w:rsid w:val="00CA323A"/>
    <w:rsid w:val="00D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C0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A3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CA3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9</cp:revision>
  <dcterms:created xsi:type="dcterms:W3CDTF">2021-01-14T10:12:00Z</dcterms:created>
  <dcterms:modified xsi:type="dcterms:W3CDTF">2021-01-17T11:04:00Z</dcterms:modified>
</cp:coreProperties>
</file>