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A6" w:rsidRDefault="00AE36A6" w:rsidP="00AE36A6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AE36A6">
        <w:rPr>
          <w:rFonts w:eastAsia="Times New Roman"/>
          <w:bCs/>
          <w:sz w:val="28"/>
          <w:szCs w:val="28"/>
          <w:lang w:eastAsia="ru-RU"/>
        </w:rPr>
        <w:t>Додаток</w:t>
      </w:r>
      <w:r w:rsidRPr="00AE36A6">
        <w:rPr>
          <w:rFonts w:eastAsia="Times New Roman"/>
          <w:bCs/>
          <w:sz w:val="28"/>
          <w:szCs w:val="28"/>
          <w:lang w:eastAsia="ru-RU"/>
        </w:rPr>
        <w:br/>
        <w:t>до листа Міністерства</w:t>
      </w:r>
      <w:r w:rsidRPr="00AE36A6">
        <w:rPr>
          <w:rFonts w:eastAsia="Times New Roman"/>
          <w:bCs/>
          <w:sz w:val="28"/>
          <w:szCs w:val="28"/>
          <w:lang w:eastAsia="ru-RU"/>
        </w:rPr>
        <w:br/>
        <w:t>освіти і науки України</w:t>
      </w:r>
      <w:r w:rsidRPr="00AE36A6">
        <w:rPr>
          <w:rFonts w:eastAsia="Times New Roman"/>
          <w:b/>
          <w:bCs/>
          <w:sz w:val="28"/>
          <w:szCs w:val="28"/>
          <w:lang w:eastAsia="ru-RU"/>
        </w:rPr>
        <w:br/>
      </w:r>
      <w:hyperlink r:id="rId4" w:history="1">
        <w:r w:rsidRPr="00AE36A6">
          <w:rPr>
            <w:rStyle w:val="a3"/>
            <w:rFonts w:eastAsia="Times New Roman"/>
            <w:b/>
            <w:bCs/>
            <w:sz w:val="28"/>
            <w:szCs w:val="28"/>
            <w:lang w:eastAsia="ru-RU"/>
          </w:rPr>
          <w:t>від  03. 07. 2018 р. № 1/9-415</w:t>
        </w:r>
      </w:hyperlink>
    </w:p>
    <w:p w:rsidR="00AE36A6" w:rsidRDefault="00AE36A6" w:rsidP="00AE36A6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AE36A6" w:rsidRPr="00AE36A6" w:rsidRDefault="00AE36A6" w:rsidP="00AE36A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 w:rsidRPr="00AE36A6">
        <w:rPr>
          <w:rFonts w:eastAsia="Times New Roman"/>
          <w:b/>
          <w:bCs/>
          <w:sz w:val="28"/>
          <w:szCs w:val="28"/>
          <w:lang w:eastAsia="ru-RU"/>
        </w:rPr>
        <w:t xml:space="preserve">Методичні рекомендації щодо викладання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курсів </w:t>
      </w:r>
      <w:r w:rsidRPr="00AE36A6">
        <w:rPr>
          <w:rFonts w:eastAsia="Times New Roman"/>
          <w:b/>
          <w:bCs/>
          <w:sz w:val="28"/>
          <w:szCs w:val="28"/>
          <w:lang w:eastAsia="ru-RU"/>
        </w:rPr>
        <w:t>морально-духовного спрямування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bookmarkEnd w:id="0"/>
      <w:r>
        <w:rPr>
          <w:rFonts w:eastAsia="Times New Roman"/>
          <w:b/>
          <w:bCs/>
          <w:sz w:val="28"/>
          <w:szCs w:val="28"/>
          <w:lang w:eastAsia="ru-RU"/>
        </w:rPr>
        <w:t>у 2018/2019 навчальному році</w:t>
      </w:r>
    </w:p>
    <w:p w:rsidR="00AE36A6" w:rsidRPr="00AE36A6" w:rsidRDefault="00AE36A6" w:rsidP="00AE36A6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 xml:space="preserve"> Відповідно до Типових навчальних планів загальноосвітніх навчальних закладів з навчанням українською мовою і вивченням етики чи курсів духовно-морального спрямування (додаток 13 до наказу Міністерства освіти і науки, молоді та спорту України від 03.04.2012 р. № 409 в редакції наказу Міністерства освіти і науки України від 29.05. 2014 № 664) у 2018 -2019 навчальному році в 5-6 класах продовжується вивчення предмета «Етика»</w:t>
      </w:r>
      <w:r w:rsidRPr="00AE36A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AE36A6">
        <w:rPr>
          <w:rFonts w:eastAsia="Times New Roman"/>
          <w:sz w:val="28"/>
          <w:szCs w:val="28"/>
          <w:lang w:eastAsia="ru-RU"/>
        </w:rPr>
        <w:t xml:space="preserve">або курсів духовно-морального спрямування.  Для шкіл, що користуються іншими Типовими планами, ці курси можуть вивчатись за рахунок варіативної складової. </w:t>
      </w:r>
    </w:p>
    <w:p w:rsidR="00AE36A6" w:rsidRPr="00AE36A6" w:rsidRDefault="00AE36A6" w:rsidP="00AE36A6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>Натепер Міністерством рекомендовано декілька  програм, перелік яких буде надіслано напередодні навчального року.</w:t>
      </w:r>
    </w:p>
    <w:p w:rsidR="00AE36A6" w:rsidRPr="00AE36A6" w:rsidRDefault="00AE36A6" w:rsidP="00AE36A6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 xml:space="preserve">Викладання основ християнської етики та інших предметів духовно-морального спрямування в закладах загальної середньої освіти  відбувається за умови письмової згоди батьків та за наявності  підготовленого вчителя.  При цьому просимо враховувати ситуацію, коли не всі діти відвідують зазначені курси. У такому випадку ці заняття повинні бути в розкладі першим або останнім </w:t>
      </w:r>
      <w:proofErr w:type="spellStart"/>
      <w:r w:rsidRPr="00AE36A6">
        <w:rPr>
          <w:rFonts w:eastAsia="Times New Roman"/>
          <w:sz w:val="28"/>
          <w:szCs w:val="28"/>
          <w:lang w:eastAsia="ru-RU"/>
        </w:rPr>
        <w:t>уроком</w:t>
      </w:r>
      <w:proofErr w:type="spellEnd"/>
      <w:r w:rsidRPr="00AE36A6">
        <w:rPr>
          <w:rFonts w:eastAsia="Times New Roman"/>
          <w:sz w:val="28"/>
          <w:szCs w:val="28"/>
          <w:lang w:eastAsia="ru-RU"/>
        </w:rPr>
        <w:t>.</w:t>
      </w:r>
    </w:p>
    <w:p w:rsidR="00AE36A6" w:rsidRPr="00AE36A6" w:rsidRDefault="00AE36A6" w:rsidP="00AE36A6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>Для належного підвищення кваліфікації вчителів етики та інших  курсів духовно-морального спрямування, обміну досвідом, підвищення якості викладання можуть бути створені районні (міські) методичні об’єднання вчителів, творчі групи, кабінети тощо.</w:t>
      </w:r>
    </w:p>
    <w:p w:rsidR="00AE36A6" w:rsidRPr="00AE36A6" w:rsidRDefault="00AE36A6" w:rsidP="00AE36A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 xml:space="preserve"> </w:t>
      </w:r>
      <w:r w:rsidRPr="00AE36A6">
        <w:rPr>
          <w:rFonts w:eastAsia="Times New Roman"/>
          <w:sz w:val="28"/>
          <w:szCs w:val="28"/>
          <w:lang w:eastAsia="ru-RU"/>
        </w:rPr>
        <w:tab/>
        <w:t xml:space="preserve">Зміст курсів духовно-морального спрямування не передбачає </w:t>
      </w:r>
      <w:proofErr w:type="spellStart"/>
      <w:r w:rsidRPr="00AE36A6">
        <w:rPr>
          <w:rFonts w:eastAsia="Times New Roman"/>
          <w:sz w:val="28"/>
          <w:szCs w:val="28"/>
          <w:lang w:eastAsia="ru-RU"/>
        </w:rPr>
        <w:t>катехізацію</w:t>
      </w:r>
      <w:proofErr w:type="spellEnd"/>
      <w:r w:rsidRPr="00AE36A6">
        <w:rPr>
          <w:rFonts w:eastAsia="Times New Roman"/>
          <w:sz w:val="28"/>
          <w:szCs w:val="28"/>
          <w:lang w:eastAsia="ru-RU"/>
        </w:rPr>
        <w:t>, неприпустимим є також нав’язування учителем дітям власних поглядів у ставленні до тих чи інших Церков, примусу дітей до молитви під час уроків, відвідування церковних служб тощо.</w:t>
      </w:r>
    </w:p>
    <w:p w:rsidR="00AE36A6" w:rsidRPr="00AE36A6" w:rsidRDefault="00AE36A6" w:rsidP="00AE36A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AE36A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AE36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36A6">
        <w:rPr>
          <w:rFonts w:eastAsia="Times New Roman"/>
          <w:sz w:val="28"/>
          <w:szCs w:val="28"/>
          <w:lang w:eastAsia="ru-RU"/>
        </w:rPr>
        <w:t xml:space="preserve">Предмети духовно-морального спрямування  слід викладати  в тісній співпраці з батьками, інформувати батьківську громадськість про особливості християнської етики, давати їм  можливість  відвідувати уроки і позакласні заходи з предмета.  </w:t>
      </w:r>
      <w:r w:rsidRPr="00AE36A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AE36A6" w:rsidRPr="00AE36A6" w:rsidRDefault="00AE36A6" w:rsidP="00AE36A6">
      <w:pPr>
        <w:spacing w:after="0" w:line="240" w:lineRule="auto"/>
        <w:ind w:left="283" w:firstLine="357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 xml:space="preserve">Програмами  обов’язково передбачено години </w:t>
      </w:r>
      <w:r w:rsidRPr="00AE36A6">
        <w:rPr>
          <w:rFonts w:eastAsia="Times New Roman"/>
          <w:b/>
          <w:i/>
          <w:sz w:val="28"/>
          <w:szCs w:val="28"/>
          <w:lang w:eastAsia="ru-RU"/>
        </w:rPr>
        <w:t>резервного часу</w:t>
      </w:r>
      <w:r w:rsidRPr="00AE36A6">
        <w:rPr>
          <w:rFonts w:eastAsia="Times New Roman"/>
          <w:sz w:val="28"/>
          <w:szCs w:val="28"/>
          <w:lang w:eastAsia="ru-RU"/>
        </w:rPr>
        <w:t>, які вчитель  використовуватиме на власний розсуд.</w:t>
      </w:r>
    </w:p>
    <w:p w:rsidR="00AE36A6" w:rsidRPr="00AE36A6" w:rsidRDefault="00AE36A6" w:rsidP="00AE36A6">
      <w:pPr>
        <w:spacing w:after="0" w:line="240" w:lineRule="auto"/>
        <w:ind w:firstLine="283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0"/>
          <w:szCs w:val="20"/>
          <w:lang w:eastAsia="ru-RU"/>
        </w:rPr>
        <w:t xml:space="preserve"> </w:t>
      </w:r>
      <w:r w:rsidRPr="00AE36A6">
        <w:rPr>
          <w:rFonts w:eastAsia="Times New Roman"/>
          <w:sz w:val="28"/>
          <w:szCs w:val="28"/>
          <w:lang w:eastAsia="ru-RU"/>
        </w:rPr>
        <w:t xml:space="preserve">Згідно з Інструкцією з ведення ділової документації у загальноосвітніх навчальних закладах І-ІІІ ступенів (наказ Міносвіти і науки  №240 від 23.06.2000 р.) календарне планування навчального матеріалу здійснюється учителем безпосередньо в навчальних програмах. Можна користуватись також окремими брошурами, зробленими на основі навчальних програм. На основі календарних планів вчителі розробляють поурочні плани, структура і форма яких визначається ними самостійно. Поурочними  планами  для вчителів можуть слугувати також методичні посібники, що мають гриф Міністерства освіти і науки України.   Під час розроблення календарних планів вчитель може на </w:t>
      </w:r>
      <w:r w:rsidRPr="00AE36A6">
        <w:rPr>
          <w:rFonts w:eastAsia="Times New Roman"/>
          <w:sz w:val="28"/>
          <w:szCs w:val="28"/>
          <w:lang w:eastAsia="ru-RU"/>
        </w:rPr>
        <w:lastRenderedPageBreak/>
        <w:t xml:space="preserve">власний розсуд використовувати резервні години – планувати проведення </w:t>
      </w:r>
      <w:r w:rsidRPr="00AE36A6">
        <w:rPr>
          <w:rFonts w:eastAsia="Times New Roman"/>
          <w:sz w:val="20"/>
          <w:szCs w:val="20"/>
          <w:lang w:eastAsia="ru-RU"/>
        </w:rPr>
        <w:t xml:space="preserve"> </w:t>
      </w:r>
      <w:r w:rsidRPr="00AE36A6">
        <w:rPr>
          <w:rFonts w:eastAsia="Times New Roman"/>
          <w:sz w:val="28"/>
          <w:szCs w:val="28"/>
          <w:lang w:eastAsia="ru-RU"/>
        </w:rPr>
        <w:t xml:space="preserve"> практичних, контрольних  робіт, семінарів, засідань  круглих столів тощо.  </w:t>
      </w:r>
    </w:p>
    <w:p w:rsidR="00AE36A6" w:rsidRPr="00AE36A6" w:rsidRDefault="00AE36A6" w:rsidP="00AE36A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>Крім того, учитель на свій розсуд може об’єднувати уроки узагальнення і тематичний контроль; зробивши відповідні записи в журналі.</w:t>
      </w:r>
    </w:p>
    <w:p w:rsidR="00AE36A6" w:rsidRPr="00AE36A6" w:rsidRDefault="00AE36A6" w:rsidP="00AE36A6">
      <w:pPr>
        <w:tabs>
          <w:tab w:val="left" w:pos="978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 xml:space="preserve">           Учнівські зошити з предметів суспільно-гуманітарного циклу     переглядаються учителем один раз на семестр і   бал за ведення зошита може (за бажанням вчителя) виставлятись в журнал. При виставленні тематичних оцінок вчитель на власний розсуд може враховувати або ні оцінку за ведення зошита. </w:t>
      </w:r>
    </w:p>
    <w:p w:rsidR="00AE36A6" w:rsidRPr="00AE36A6" w:rsidRDefault="00AE36A6" w:rsidP="00AE36A6">
      <w:pPr>
        <w:spacing w:after="0" w:line="240" w:lineRule="auto"/>
        <w:ind w:firstLine="709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AE36A6">
        <w:rPr>
          <w:rFonts w:eastAsia="Times New Roman"/>
          <w:sz w:val="28"/>
          <w:szCs w:val="28"/>
          <w:lang w:eastAsia="ru-RU"/>
        </w:rPr>
        <w:t xml:space="preserve">Підручники, посібники, робочі зошити, атласи та контурні карти, зошити для контролю і корекції навчальних досягнень тощо, що використовуються на </w:t>
      </w:r>
      <w:proofErr w:type="spellStart"/>
      <w:r w:rsidRPr="00AE36A6">
        <w:rPr>
          <w:rFonts w:eastAsia="Times New Roman"/>
          <w:sz w:val="28"/>
          <w:szCs w:val="28"/>
          <w:lang w:eastAsia="ru-RU"/>
        </w:rPr>
        <w:t>уроках</w:t>
      </w:r>
      <w:proofErr w:type="spellEnd"/>
      <w:r w:rsidRPr="00AE36A6">
        <w:rPr>
          <w:rFonts w:eastAsia="Times New Roman"/>
          <w:sz w:val="28"/>
          <w:szCs w:val="28"/>
          <w:lang w:eastAsia="ru-RU"/>
        </w:rPr>
        <w:t xml:space="preserve">, </w:t>
      </w:r>
      <w:r w:rsidRPr="00AE36A6">
        <w:rPr>
          <w:rFonts w:eastAsia="Times New Roman"/>
          <w:b/>
          <w:bCs/>
          <w:i/>
          <w:sz w:val="28"/>
          <w:szCs w:val="28"/>
          <w:lang w:eastAsia="ru-RU"/>
        </w:rPr>
        <w:t>повинні мати гриф Міністерства освіти і науки України.</w:t>
      </w:r>
    </w:p>
    <w:p w:rsidR="00875B8B" w:rsidRPr="00AE36A6" w:rsidRDefault="00875B8B"/>
    <w:sectPr w:rsidR="00875B8B" w:rsidRPr="00AE3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A6"/>
    <w:rsid w:val="00875B8B"/>
    <w:rsid w:val="00A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A268-1E46-4373-A141-FED98D66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life.org.ua/lyst-ministerstva-osvity-i-nauky-ukrayiny-vid-03-07-2018-r-1-9-415-shhodo-vyvchennya-u-zakladah-zagalnoyi-serednoyi-osvity-navchalnyh-predmetiv-u-2018-2019-navchalnomu-rotsi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2018-07-08T14:24:00Z</dcterms:created>
  <dcterms:modified xsi:type="dcterms:W3CDTF">2018-07-08T14:27:00Z</dcterms:modified>
</cp:coreProperties>
</file>