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C" w:rsidRPr="005A147C" w:rsidRDefault="005A147C" w:rsidP="005A147C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r w:rsidRPr="005A147C">
        <w:rPr>
          <w:rFonts w:ascii="Arial" w:eastAsia="Times New Roman" w:hAnsi="Arial" w:cs="Arial"/>
          <w:color w:val="2A2928"/>
          <w:sz w:val="39"/>
          <w:szCs w:val="39"/>
        </w:rPr>
        <w:t>МІНІСТЕРСТВО ОСВІТИ І НАУКИ УКРАЇНИ</w:t>
      </w:r>
    </w:p>
    <w:p w:rsidR="005A147C" w:rsidRPr="005A147C" w:rsidRDefault="005A147C" w:rsidP="005A147C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r w:rsidRPr="005A147C">
        <w:rPr>
          <w:rFonts w:ascii="Arial" w:eastAsia="Times New Roman" w:hAnsi="Arial" w:cs="Arial"/>
          <w:color w:val="2A2928"/>
          <w:sz w:val="39"/>
          <w:szCs w:val="39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217"/>
        <w:gridCol w:w="3102"/>
        <w:gridCol w:w="3124"/>
      </w:tblGrid>
      <w:tr w:rsidR="005A147C" w:rsidRPr="005A147C" w:rsidTr="005A147C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м.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Киї</w:t>
            </w:r>
            <w:proofErr w:type="gram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N 945</w:t>
            </w:r>
          </w:p>
        </w:tc>
      </w:tr>
    </w:tbl>
    <w:p w:rsidR="005A147C" w:rsidRPr="005A147C" w:rsidRDefault="005A147C" w:rsidP="005A147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Зареєстровано</w:t>
      </w:r>
      <w:proofErr w:type="spellEnd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в </w:t>
      </w:r>
      <w:proofErr w:type="spellStart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Міністерстві</w:t>
      </w:r>
      <w:proofErr w:type="spellEnd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юстиції</w:t>
      </w:r>
      <w:proofErr w:type="spellEnd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br/>
        <w:t xml:space="preserve">01 </w:t>
      </w:r>
      <w:proofErr w:type="spellStart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серпня</w:t>
      </w:r>
      <w:proofErr w:type="spellEnd"/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2019 р. за N 850/33821</w:t>
      </w:r>
    </w:p>
    <w:p w:rsidR="005A147C" w:rsidRPr="005A147C" w:rsidRDefault="005A147C" w:rsidP="005A147C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Деякі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питання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проведення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в 2021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році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незалежного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результатів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навчання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здобутих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gram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на</w:t>
      </w:r>
      <w:proofErr w:type="gram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основі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9"/>
          <w:szCs w:val="39"/>
        </w:rPr>
        <w:t>освіти</w:t>
      </w:r>
      <w:proofErr w:type="spellEnd"/>
    </w:p>
    <w:p w:rsidR="005A147C" w:rsidRPr="005A147C" w:rsidRDefault="005A147C" w:rsidP="005A147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hyperlink r:id="rId4" w:tgtFrame="_top" w:history="1"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Із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змінами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доповненнями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внесеними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</w:rPr>
          <w:br/>
        </w:r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 наказом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Міністерства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науки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</w:rPr>
          <w:br/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від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19 </w:t>
        </w:r>
        <w:proofErr w:type="gram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лютого</w:t>
        </w:r>
        <w:proofErr w:type="gram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2020 року N 246</w:t>
        </w:r>
      </w:hyperlink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Відповідно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до 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begin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instrText xml:space="preserve"> HYPERLINK "http://search.ligazakon.ua/l_doc2.nsf/link1/T172145.html" \t "_top" </w:instrTex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separate"/>
      </w:r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частини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восьмої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статті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12 Закону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України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"Про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освіту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"</w: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end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t>, 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begin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instrText xml:space="preserve"> HYPERLINK "http://search.ligazakon.ua/l_doc2.nsf/link1/T141556.html" \t "_top" </w:instrTex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separate"/>
      </w:r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частини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третьої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статті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45 Закону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України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"Про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вищу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освіту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"</w: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end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t>, 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begin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instrText xml:space="preserve"> HYPERLINK "http://search.ligazakon.ua/l_doc2.nsf/link1/T990651.html" \t "_top" </w:instrTex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separate"/>
      </w:r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статті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34 Закону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України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"Про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загальну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середню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освіту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"</w: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end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Порядку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проведення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незалежного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та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моніторингу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якості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затвердженого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begin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instrText xml:space="preserve"> HYPERLINK "http://search.ligazakon.ua/l_doc2.nsf/link1/KP041095.html" \t "_top" </w:instrTex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separate"/>
      </w:r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постановою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Кабінету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Міні</w:t>
      </w:r>
      <w:proofErr w:type="gram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стр</w:t>
      </w:r>
      <w:proofErr w:type="gram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ів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України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від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25 </w:t>
      </w:r>
      <w:proofErr w:type="spellStart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>серпня</w:t>
      </w:r>
      <w:proofErr w:type="spellEnd"/>
      <w:r w:rsidRPr="005A147C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2004 року N 1095</w: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fldChar w:fldCharType="end"/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 (в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редакції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5" w:tgtFrame="_top" w:history="1"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постанови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Кабінету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Міні</w:t>
        </w:r>
        <w:proofErr w:type="gram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стр</w:t>
        </w:r>
        <w:proofErr w:type="gram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ів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від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08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липня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2015 року N 533</w:t>
        </w:r>
      </w:hyperlink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), Порядку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проведення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незалежного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здобутих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основі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затвердженого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6" w:tgtFrame="_top" w:history="1"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наказом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Міністерства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науки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від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10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січня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2017 року N 25</w:t>
        </w:r>
      </w:hyperlink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зареєстрованим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в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Міністерстві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юстиції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27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січня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2017 року за N 118/29986,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b/>
          <w:bCs/>
          <w:color w:val="2A2928"/>
          <w:sz w:val="24"/>
          <w:szCs w:val="24"/>
        </w:rPr>
        <w:t>НАКАЗУЮ: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Затвердити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Перелік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у 2021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році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проводиться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незалежне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здобутих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основі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далі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Перелік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що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додається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2.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Установити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що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в 2021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році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: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незалежне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здобутих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основі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далі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проводитиметься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21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травня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до 16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липня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2)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кожен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зареєстрований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учасник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має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право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скласти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тести не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більш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як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п'яти</w:t>
      </w:r>
      <w:proofErr w:type="spellEnd"/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Переліку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3)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роботи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мають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відповідати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івню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стандарту;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4)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робота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літератури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має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містити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вс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роботи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далі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субтест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Атестаційні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");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lastRenderedPageBreak/>
        <w:t xml:space="preserve">5)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критеріальною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шкалою 1 - 12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балів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чотирьох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зараховуються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як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оцінки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державну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ідсумкову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атестацію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освітній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рівень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далі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 для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учнів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слухачів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студентів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закладів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професійної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професійно-технічної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вищої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в 2021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році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завершують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здобуття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далі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здобувачі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):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усі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роботи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або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літератури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субтест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Атестаційні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");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математики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урахуванням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вимог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ідпункту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6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цього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пункту);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історії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субтест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Період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XX - початок XXI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століття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")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або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іноземної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урахуванням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вимог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ідпункту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6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цього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пункту) -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вибором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здобувача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одного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зазначених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пунктах 4 - 12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Переліку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-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вибором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здобувача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6)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здобувачі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яким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результат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математики та/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або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іноземної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має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зараховуватися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як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атестацію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отримують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її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результатами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виконання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: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івня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стандарту,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якщо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вивчали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відповідний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предмет на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рівні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стандарту;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івня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стандарту та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профільного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рівня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якщо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вивчали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відповідний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предмет на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профільному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рівні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7) за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ідсумками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проходження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зазначених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у пунктах 1, 3 - 12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Переліку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установлюються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рейтинговою шкалою 100 - 200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балів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підсумками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виконання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всіх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відповідної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роботи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для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учасників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подолають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поріг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/ не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";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8) за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ідсумками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проходження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літератури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встановлюються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результати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за рейтинговою шкалою 100 - 200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балів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літератури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підсумками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виконання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всіх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сертифікаційної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роботи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для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учасників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подолають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поріг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/ не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") та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(за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ідсумками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виконання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субтесту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Атестаційні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завдання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" для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учасників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зовнішнього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які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подолають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поріг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"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/ не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склав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" у межах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цього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субтесту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)</w:t>
      </w:r>
      <w:hyperlink r:id="rId7" w:tgtFrame="_top" w:history="1"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;</w:t>
        </w:r>
      </w:hyperlink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hyperlink r:id="rId8" w:tgtFrame="_top" w:history="1">
        <w:proofErr w:type="gram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9)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результати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зовнішнього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оцінювання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можуть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зараховуватися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як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результати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атестації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для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студентів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закладів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вищої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та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фахової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передвищої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які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скористалися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правом повторного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складання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атестації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у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формі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зовнішнього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оцінювання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що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передбачено</w:t>
        </w:r>
        <w:proofErr w:type="spellEnd"/>
      </w:hyperlink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  <w:hyperlink r:id="rId9" w:tgtFrame="_top" w:history="1"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пунктом 5 наказу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Міністерства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науки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від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07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грудня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2018 року N 1369 "Про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затвердження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Порядку</w:t>
        </w:r>
        <w:proofErr w:type="gram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проведення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державної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</w:t>
        </w:r>
        <w:proofErr w:type="gram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ідсумкової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атестації</w:t>
        </w:r>
        <w:proofErr w:type="spellEnd"/>
        <w:r w:rsidRPr="005A14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"</w:t>
        </w:r>
      </w:hyperlink>
      <w:hyperlink r:id="rId10" w:tgtFrame="_top" w:history="1"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зареєстрованого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в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Міністерстві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юстиції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02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січня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2019 року за N 8/32979.</w:t>
        </w:r>
      </w:hyperlink>
    </w:p>
    <w:p w:rsidR="005A147C" w:rsidRPr="005A147C" w:rsidRDefault="005A147C" w:rsidP="005A147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11" w:tgtFrame="_top" w:history="1"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(пункт 2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доповнено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</w:t>
        </w:r>
        <w:proofErr w:type="gram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ідпунктом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9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згідно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 наказом</w:t>
        </w:r>
        <w:r w:rsidRPr="005A147C">
          <w:rPr>
            <w:rFonts w:ascii="Arial" w:eastAsia="Times New Roman" w:hAnsi="Arial" w:cs="Arial"/>
            <w:color w:val="008000"/>
            <w:sz w:val="24"/>
            <w:szCs w:val="24"/>
          </w:rPr>
          <w:br/>
        </w:r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 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Міністерства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освіти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науки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України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від</w:t>
        </w:r>
        <w:proofErr w:type="spellEnd"/>
        <w:r w:rsidRPr="005A147C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19.02.2020 р. N 246)</w:t>
        </w:r>
      </w:hyperlink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3. Директорату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дошкільної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та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шкільної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(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Осмоловський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А. О.)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забезпечити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подання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цього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наказу в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установленому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законодавством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порядку на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державну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реєстрацію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до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Міністерства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юстиції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4. Контроль за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виконанням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цього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наказу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покласти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 заступника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Міністра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Карандія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В. А.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5. Цей наказ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набирає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чинності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дня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його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офіційного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опублікування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5A147C" w:rsidRPr="005A147C" w:rsidTr="005A147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</w:t>
            </w:r>
            <w:proofErr w:type="gram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Л. М. Гриневич</w:t>
            </w:r>
          </w:p>
        </w:tc>
      </w:tr>
      <w:tr w:rsidR="005A147C" w:rsidRPr="005A147C" w:rsidTr="005A147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</w:p>
        </w:tc>
      </w:tr>
      <w:tr w:rsidR="005A147C" w:rsidRPr="005A147C" w:rsidTr="005A147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Президент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Спілки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ректорів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вищих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навчальних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закладів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Л. В.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Губерський</w:t>
            </w:r>
            <w:proofErr w:type="spellEnd"/>
          </w:p>
        </w:tc>
      </w:tr>
      <w:tr w:rsidR="005A147C" w:rsidRPr="005A147C" w:rsidTr="005A147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Голова ради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Асоціації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ректорів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вищих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технічних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навчальних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закладів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М. З.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Згуровський</w:t>
            </w:r>
            <w:proofErr w:type="spellEnd"/>
          </w:p>
        </w:tc>
      </w:tr>
    </w:tbl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ЗАТВЕРДЖЕНО</w:t>
      </w:r>
      <w:r w:rsidRPr="005A147C">
        <w:rPr>
          <w:rFonts w:ascii="Arial" w:eastAsia="Times New Roman" w:hAnsi="Arial" w:cs="Arial"/>
          <w:color w:val="2A2928"/>
          <w:sz w:val="24"/>
          <w:szCs w:val="24"/>
        </w:rPr>
        <w:br/>
        <w:t xml:space="preserve">Наказ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Міністерства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освіти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науки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br/>
        <w:t xml:space="preserve">09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липня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2019 року N 945</w:t>
      </w:r>
    </w:p>
    <w:p w:rsidR="005A147C" w:rsidRPr="005A147C" w:rsidRDefault="005A147C" w:rsidP="005A147C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</w:rPr>
      </w:pPr>
      <w:r w:rsidRPr="005A147C">
        <w:rPr>
          <w:rFonts w:ascii="Arial" w:eastAsia="Times New Roman" w:hAnsi="Arial" w:cs="Arial"/>
          <w:color w:val="2A2928"/>
          <w:sz w:val="32"/>
          <w:szCs w:val="32"/>
        </w:rPr>
        <w:t>ПЕРЕЛІК</w:t>
      </w:r>
      <w:r w:rsidRPr="005A147C">
        <w:rPr>
          <w:rFonts w:ascii="Arial" w:eastAsia="Times New Roman" w:hAnsi="Arial" w:cs="Arial"/>
          <w:color w:val="2A2928"/>
          <w:sz w:val="32"/>
          <w:szCs w:val="32"/>
        </w:rPr>
        <w:br/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навчальних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предметів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із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яких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у 2021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році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проводиться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зовнішнє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незалежне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оцінювання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результатів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навчання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,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здобутих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gram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на</w:t>
      </w:r>
      <w:proofErr w:type="gram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основі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повної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загальної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середньої</w:t>
      </w:r>
      <w:proofErr w:type="spellEnd"/>
      <w:r w:rsidRPr="005A147C">
        <w:rPr>
          <w:rFonts w:ascii="Arial" w:eastAsia="Times New Roman" w:hAnsi="Arial" w:cs="Arial"/>
          <w:color w:val="2A2928"/>
          <w:sz w:val="32"/>
          <w:szCs w:val="32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32"/>
          <w:szCs w:val="32"/>
        </w:rPr>
        <w:t>освіти</w:t>
      </w:r>
      <w:proofErr w:type="spellEnd"/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2.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Українська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література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3. Математика.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4.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Історія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5.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Б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іологія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6.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Географія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7.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Фізика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8.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Хімія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9. </w:t>
      </w:r>
      <w:proofErr w:type="spellStart"/>
      <w:proofErr w:type="gram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Англ</w:t>
      </w:r>
      <w:proofErr w:type="gramEnd"/>
      <w:r w:rsidRPr="005A147C">
        <w:rPr>
          <w:rFonts w:ascii="Arial" w:eastAsia="Times New Roman" w:hAnsi="Arial" w:cs="Arial"/>
          <w:color w:val="2A2928"/>
          <w:sz w:val="24"/>
          <w:szCs w:val="24"/>
        </w:rPr>
        <w:t>ійська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10.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Іспанська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11.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Німецька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12.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Французька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5A147C">
        <w:rPr>
          <w:rFonts w:ascii="Arial" w:eastAsia="Times New Roman" w:hAnsi="Arial" w:cs="Arial"/>
          <w:color w:val="2A2928"/>
          <w:sz w:val="24"/>
          <w:szCs w:val="24"/>
        </w:rPr>
        <w:t>мова</w:t>
      </w:r>
      <w:proofErr w:type="spellEnd"/>
      <w:r w:rsidRPr="005A147C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5A147C" w:rsidRPr="005A147C" w:rsidRDefault="005A147C" w:rsidP="005A147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5A147C">
        <w:rPr>
          <w:rFonts w:ascii="Arial" w:eastAsia="Times New Roman" w:hAnsi="Arial" w:cs="Arial"/>
          <w:color w:val="2A2928"/>
          <w:sz w:val="24"/>
          <w:szCs w:val="24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5A147C" w:rsidRPr="005A147C" w:rsidTr="005A147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lastRenderedPageBreak/>
              <w:t>Генеральний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директор</w:t>
            </w: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 xml:space="preserve">директорату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вищої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освіти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і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освіти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дорослих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О. І. Шаров</w:t>
            </w:r>
          </w:p>
        </w:tc>
      </w:tr>
      <w:tr w:rsidR="005A147C" w:rsidRPr="005A147C" w:rsidTr="005A147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Генеральний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директор</w:t>
            </w: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 xml:space="preserve">директорату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дошкільної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та</w:t>
            </w: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шкільної</w:t>
            </w:r>
            <w:proofErr w:type="spellEnd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47C" w:rsidRPr="005A147C" w:rsidRDefault="005A147C" w:rsidP="005A147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А. О. </w:t>
            </w:r>
            <w:proofErr w:type="spellStart"/>
            <w:r w:rsidRPr="005A147C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Осмоловський</w:t>
            </w:r>
            <w:proofErr w:type="spellEnd"/>
          </w:p>
        </w:tc>
      </w:tr>
    </w:tbl>
    <w:p w:rsidR="00B0569C" w:rsidRDefault="00B0569C"/>
    <w:sectPr w:rsidR="00B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7C"/>
    <w:rsid w:val="005A147C"/>
    <w:rsid w:val="00B0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14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5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147C"/>
    <w:rPr>
      <w:color w:val="0000FF"/>
      <w:u w:val="single"/>
    </w:rPr>
  </w:style>
  <w:style w:type="paragraph" w:customStyle="1" w:styleId="tj">
    <w:name w:val="tj"/>
    <w:basedOn w:val="a"/>
    <w:rsid w:val="005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5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454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454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29986.html" TargetMode="External"/><Relationship Id="rId11" Type="http://schemas.openxmlformats.org/officeDocument/2006/relationships/hyperlink" Target="http://search.ligazakon.ua/l_doc2.nsf/link1/RE34540.html" TargetMode="External"/><Relationship Id="rId5" Type="http://schemas.openxmlformats.org/officeDocument/2006/relationships/hyperlink" Target="http://search.ligazakon.ua/l_doc2.nsf/link1/KP150533.html" TargetMode="External"/><Relationship Id="rId10" Type="http://schemas.openxmlformats.org/officeDocument/2006/relationships/hyperlink" Target="http://search.ligazakon.ua/l_doc2.nsf/link1/RE34540.html" TargetMode="External"/><Relationship Id="rId4" Type="http://schemas.openxmlformats.org/officeDocument/2006/relationships/hyperlink" Target="http://search.ligazakon.ua/l_doc2.nsf/link1/RE34540.html" TargetMode="External"/><Relationship Id="rId9" Type="http://schemas.openxmlformats.org/officeDocument/2006/relationships/hyperlink" Target="http://search.ligazakon.ua/l_doc2.nsf/link1/RE3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</dc:creator>
  <cp:keywords/>
  <dc:description/>
  <cp:lastModifiedBy>IML</cp:lastModifiedBy>
  <cp:revision>2</cp:revision>
  <dcterms:created xsi:type="dcterms:W3CDTF">2020-12-18T07:14:00Z</dcterms:created>
  <dcterms:modified xsi:type="dcterms:W3CDTF">2020-12-18T07:14:00Z</dcterms:modified>
</cp:coreProperties>
</file>