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29" w:rsidRPr="00A511CE" w:rsidRDefault="00E13F29" w:rsidP="00E13F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Дистанційне</w:t>
      </w:r>
      <w:proofErr w:type="spellEnd"/>
      <w:r w:rsidRPr="00A51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E13F29" w:rsidRPr="00A511CE" w:rsidRDefault="00E13F29" w:rsidP="00E13F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E13F29" w:rsidRPr="00A511CE" w:rsidRDefault="00E13F29" w:rsidP="00E13F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1CE"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 w:rsidRPr="00A511CE">
        <w:rPr>
          <w:rFonts w:ascii="Times New Roman" w:hAnsi="Times New Roman" w:cs="Times New Roman"/>
          <w:b/>
          <w:sz w:val="28"/>
          <w:szCs w:val="28"/>
        </w:rPr>
        <w:t xml:space="preserve"> /07.04.2020 р./</w:t>
      </w:r>
    </w:p>
    <w:tbl>
      <w:tblPr>
        <w:tblStyle w:val="a3"/>
        <w:tblW w:w="14949" w:type="dxa"/>
        <w:tblInd w:w="-353" w:type="dxa"/>
        <w:tblLayout w:type="fixed"/>
        <w:tblLook w:val="04A0" w:firstRow="1" w:lastRow="0" w:firstColumn="1" w:lastColumn="0" w:noHBand="0" w:noVBand="1"/>
      </w:tblPr>
      <w:tblGrid>
        <w:gridCol w:w="499"/>
        <w:gridCol w:w="1522"/>
        <w:gridCol w:w="3430"/>
        <w:gridCol w:w="5529"/>
        <w:gridCol w:w="3969"/>
      </w:tblGrid>
      <w:tr w:rsidR="00E13F29" w:rsidRPr="00A511CE" w:rsidTr="00E13F29">
        <w:tc>
          <w:tcPr>
            <w:tcW w:w="499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2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30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5529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3969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E13F29" w:rsidRPr="00A511CE" w:rsidTr="00E13F29">
        <w:tc>
          <w:tcPr>
            <w:tcW w:w="499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>Вплив процесів модернізації на суспільне життя українців, зміни у світовідчутті людини. Урізноманітнення  форм і напрямів освіти. Боротьба за створення українського університету у Львові. Церковне життя. Емансипація жінки. Наукові товариства. Видатні вчені</w:t>
            </w:r>
          </w:p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287020</wp:posOffset>
                      </wp:positionV>
                      <wp:extent cx="485775" cy="102235"/>
                      <wp:effectExtent l="0" t="19050" r="47625" b="31115"/>
                      <wp:wrapNone/>
                      <wp:docPr id="3" name="Стрі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1022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560D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ілка вправо 3" o:spid="_x0000_s1026" type="#_x0000_t13" style="position:absolute;margin-left:106.3pt;margin-top:22.6pt;width:38.2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" adj="19327" fillcolor="black [3200]" strokecolor="black [1600]" strokeweight="1pt">
                      <v:path arrowok="t"/>
                    </v:shape>
                  </w:pict>
                </mc:Fallback>
              </mc:AlternateContent>
            </w: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>Прочитати §37. На основі відеоматеріалу:</w:t>
            </w:r>
          </w:p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 xml:space="preserve">1.Дайте відповіді на запитання: </w:t>
            </w:r>
          </w:p>
          <w:p w:rsidR="00E13F29" w:rsidRPr="00A511CE" w:rsidRDefault="00E13F29" w:rsidP="00E13F2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якому році відкрито Харківський університет?</w:t>
            </w:r>
          </w:p>
          <w:p w:rsidR="00E13F29" w:rsidRPr="00A511CE" w:rsidRDefault="00E13F29" w:rsidP="00E13F2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чиєї ініціативи його було відкрито?</w:t>
            </w:r>
          </w:p>
          <w:p w:rsidR="00E13F29" w:rsidRPr="00A511CE" w:rsidRDefault="00E13F29" w:rsidP="00E13F2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 були відкрито Київський університет ім. </w:t>
            </w:r>
            <w:proofErr w:type="spellStart"/>
            <w:r w:rsidRPr="00A5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</w:t>
            </w:r>
            <w:proofErr w:type="spellEnd"/>
            <w:r w:rsidRPr="00A5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Володимира?</w:t>
            </w:r>
          </w:p>
          <w:p w:rsidR="00E13F29" w:rsidRPr="00A511CE" w:rsidRDefault="00E13F29" w:rsidP="00E13F2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був його першим ректором?</w:t>
            </w:r>
          </w:p>
          <w:p w:rsidR="00E13F29" w:rsidRPr="00A511CE" w:rsidRDefault="00E13F29" w:rsidP="00E13F2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іще навчальні заклади було відкрито?</w:t>
            </w:r>
          </w:p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1CE">
              <w:rPr>
                <w:rFonts w:ascii="Times New Roman" w:hAnsi="Times New Roman" w:cs="Times New Roman"/>
                <w:sz w:val="28"/>
                <w:szCs w:val="28"/>
              </w:rPr>
              <w:t>2.Складіть таблицю (з 3.30 хв.)</w:t>
            </w:r>
            <w:r w:rsidRPr="00A511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2039"/>
            </w:tblGrid>
            <w:tr w:rsidR="00E13F29" w:rsidRPr="00A511CE" w:rsidTr="00C211C6">
              <w:tc>
                <w:tcPr>
                  <w:tcW w:w="1670" w:type="dxa"/>
                </w:tcPr>
                <w:p w:rsidR="00E13F29" w:rsidRPr="00A511CE" w:rsidRDefault="00E13F29" w:rsidP="00C21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Галузь науки</w:t>
                  </w:r>
                </w:p>
              </w:tc>
              <w:tc>
                <w:tcPr>
                  <w:tcW w:w="2039" w:type="dxa"/>
                </w:tcPr>
                <w:p w:rsidR="00E13F29" w:rsidRPr="00A511CE" w:rsidRDefault="00E13F29" w:rsidP="00C21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Представники та їх досягнення.</w:t>
                  </w:r>
                </w:p>
              </w:tc>
            </w:tr>
            <w:tr w:rsidR="00E13F29" w:rsidRPr="00A511CE" w:rsidTr="00C211C6">
              <w:tc>
                <w:tcPr>
                  <w:tcW w:w="1670" w:type="dxa"/>
                </w:tcPr>
                <w:p w:rsidR="00E13F29" w:rsidRPr="00A511CE" w:rsidRDefault="00E13F29" w:rsidP="00C21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039" w:type="dxa"/>
                </w:tcPr>
                <w:p w:rsidR="00E13F29" w:rsidRPr="00A511CE" w:rsidRDefault="00E13F29" w:rsidP="00C211C6">
                  <w:pPr>
                    <w:pStyle w:val="a7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13F29" w:rsidRPr="00A511CE" w:rsidTr="00C211C6">
              <w:tc>
                <w:tcPr>
                  <w:tcW w:w="1670" w:type="dxa"/>
                </w:tcPr>
                <w:p w:rsidR="00E13F29" w:rsidRPr="00A511CE" w:rsidRDefault="00E13F29" w:rsidP="00C21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Історія</w:t>
                  </w:r>
                </w:p>
              </w:tc>
              <w:tc>
                <w:tcPr>
                  <w:tcW w:w="2039" w:type="dxa"/>
                </w:tcPr>
                <w:p w:rsidR="00E13F29" w:rsidRPr="00A511CE" w:rsidRDefault="00E13F29" w:rsidP="00C211C6">
                  <w:pPr>
                    <w:pStyle w:val="a7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13F29" w:rsidRPr="00A511CE" w:rsidTr="00C211C6">
              <w:tc>
                <w:tcPr>
                  <w:tcW w:w="1670" w:type="dxa"/>
                </w:tcPr>
                <w:p w:rsidR="00E13F29" w:rsidRPr="00A511CE" w:rsidRDefault="00E13F29" w:rsidP="00C211C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Медицина</w:t>
                  </w:r>
                </w:p>
              </w:tc>
              <w:tc>
                <w:tcPr>
                  <w:tcW w:w="2039" w:type="dxa"/>
                </w:tcPr>
                <w:p w:rsidR="00E13F29" w:rsidRPr="00A511CE" w:rsidRDefault="00E13F29" w:rsidP="00C211C6">
                  <w:pPr>
                    <w:pStyle w:val="a7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3F29" w:rsidRPr="00A511CE" w:rsidRDefault="00E13F29" w:rsidP="00C211C6">
            <w:pPr>
              <w:rPr>
                <w:sz w:val="28"/>
                <w:szCs w:val="28"/>
              </w:rPr>
            </w:pPr>
            <w:hyperlink r:id="rId5" w:history="1">
              <w:r w:rsidRPr="00A511CE">
                <w:rPr>
                  <w:rStyle w:val="a4"/>
                  <w:sz w:val="28"/>
                  <w:szCs w:val="28"/>
                </w:rPr>
                <w:t>https://www.youtube.com/watch?v=3RVOlP4Ef58</w:t>
              </w:r>
            </w:hyperlink>
          </w:p>
          <w:p w:rsidR="00E13F29" w:rsidRPr="00A511CE" w:rsidRDefault="00E13F29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29" w:rsidRPr="00A511CE" w:rsidTr="00E13F29">
        <w:tc>
          <w:tcPr>
            <w:tcW w:w="499" w:type="dxa"/>
          </w:tcPr>
          <w:p w:rsidR="00E13F29" w:rsidRPr="00A511CE" w:rsidRDefault="00E13F29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22" w:type="dxa"/>
          </w:tcPr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Хімія</w:t>
            </w:r>
          </w:p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13F29" w:rsidRPr="00A511CE" w:rsidRDefault="00E13F29" w:rsidP="00C211C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Етанова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оцтова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кислота,її</w:t>
            </w:r>
            <w:proofErr w:type="spellEnd"/>
            <w:proofErr w:type="gram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молекулярна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структурна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формули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фізичні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властивості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Хімічні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властивості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етанової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кислоти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електролітична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дисоціація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індикатори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взаємодія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металами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лугами, солями.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Застосування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етанової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кислоти</w:t>
            </w:r>
            <w:proofErr w:type="spellEnd"/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3F29" w:rsidRPr="00A511CE" w:rsidRDefault="00E13F29" w:rsidP="00C211C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параграф 28; у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вигляді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таблиці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відобразити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хімічні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властивості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оцтової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кислоти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прочитати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рубрику «Для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допитливих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/ст..162 </w:t>
            </w:r>
            <w:proofErr w:type="spellStart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підручника</w:t>
            </w:r>
            <w:proofErr w:type="spellEnd"/>
            <w:r w:rsidRPr="00A511C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A511CE">
                <w:rPr>
                  <w:rStyle w:val="a4"/>
                  <w:sz w:val="28"/>
                  <w:szCs w:val="28"/>
                </w:rPr>
                <w:t>https://naurok.com.ua/prezentaciya-etanova-kislota-97450.html</w:t>
              </w:r>
            </w:hyperlink>
          </w:p>
        </w:tc>
      </w:tr>
      <w:tr w:rsidR="00E13F29" w:rsidRPr="00A511CE" w:rsidTr="00E13F29">
        <w:tc>
          <w:tcPr>
            <w:tcW w:w="499" w:type="dxa"/>
          </w:tcPr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13F29" w:rsidRPr="00A511CE" w:rsidRDefault="00E13F29" w:rsidP="00C211C6">
            <w:pPr>
              <w:pStyle w:val="a5"/>
              <w:ind w:left="33" w:right="-1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eastAsia="Times New Roman" w:hAnsi="Times New Roman" w:cs="Arial"/>
                <w:bCs/>
                <w:sz w:val="28"/>
                <w:szCs w:val="28"/>
                <w:lang w:val="uk-UA" w:eastAsia="zh-CN"/>
              </w:rPr>
              <w:t>Тренувальні вправи.</w:t>
            </w:r>
            <w:r w:rsidRPr="00A511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Розділові знаки у складному реченні з різними видами сполучникового й безсполучникового зв’язку.</w:t>
            </w:r>
          </w:p>
          <w:p w:rsidR="00E13F29" w:rsidRPr="00A511CE" w:rsidRDefault="00E13F29" w:rsidP="00E13F29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/>
                <w:sz w:val="28"/>
                <w:szCs w:val="28"/>
                <w:lang w:val="uk-UA"/>
              </w:rPr>
              <w:t>Повторити теоретичний матеріал §32</w:t>
            </w:r>
          </w:p>
        </w:tc>
        <w:tc>
          <w:tcPr>
            <w:tcW w:w="5529" w:type="dxa"/>
          </w:tcPr>
          <w:p w:rsidR="00E13F29" w:rsidRPr="00A511CE" w:rsidRDefault="00E13F29" w:rsidP="00C211C6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вправу3 (ст.113),. </w:t>
            </w:r>
          </w:p>
          <w:p w:rsidR="00E13F29" w:rsidRPr="00A511CE" w:rsidRDefault="00E13F29" w:rsidP="00C211C6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Скласти </w:t>
            </w:r>
            <w:proofErr w:type="spellStart"/>
            <w:r w:rsidRPr="00A511CE">
              <w:rPr>
                <w:rFonts w:ascii="Times New Roman" w:hAnsi="Times New Roman"/>
                <w:sz w:val="28"/>
                <w:szCs w:val="28"/>
                <w:lang w:val="uk-UA"/>
              </w:rPr>
              <w:t>мінітвір</w:t>
            </w:r>
            <w:proofErr w:type="spellEnd"/>
            <w:r w:rsidRPr="00A51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Чи може комп’ютер замінити книжку?», використовуючи </w:t>
            </w:r>
            <w:r w:rsidRPr="00A511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складні речення з різними видами сполучникового й безсполучникового зв’язку</w:t>
            </w:r>
          </w:p>
          <w:p w:rsidR="00E13F29" w:rsidRPr="00A511CE" w:rsidRDefault="00E13F29" w:rsidP="00C211C6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Опрацювати рубрику «Культура слова»</w:t>
            </w:r>
          </w:p>
        </w:tc>
        <w:tc>
          <w:tcPr>
            <w:tcW w:w="3969" w:type="dxa"/>
          </w:tcPr>
          <w:p w:rsidR="00E13F29" w:rsidRPr="00A511CE" w:rsidRDefault="00E13F29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7882" w:rsidRPr="00E13F29" w:rsidRDefault="00037882" w:rsidP="00E13F29">
      <w:pPr>
        <w:ind w:left="-709"/>
      </w:pPr>
    </w:p>
    <w:sectPr w:rsidR="00037882" w:rsidRPr="00E13F29" w:rsidSect="00E13F29">
      <w:pgSz w:w="15840" w:h="12240" w:orient="landscape"/>
      <w:pgMar w:top="1701" w:right="223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565_"/>
      </v:shape>
    </w:pict>
  </w:numPicBullet>
  <w:abstractNum w:abstractNumId="0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254"/>
    <w:multiLevelType w:val="hybridMultilevel"/>
    <w:tmpl w:val="0FBAB84A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4FB50A00"/>
    <w:multiLevelType w:val="hybridMultilevel"/>
    <w:tmpl w:val="C2E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5A"/>
    <w:rsid w:val="00037882"/>
    <w:rsid w:val="0032305A"/>
    <w:rsid w:val="00E1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D10E"/>
  <w15:chartTrackingRefBased/>
  <w15:docId w15:val="{5092F379-4D88-4025-B8DE-CE37AFA5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5A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3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3">
    <w:name w:val="Table Grid"/>
    <w:basedOn w:val="a1"/>
    <w:uiPriority w:val="39"/>
    <w:rsid w:val="0032305A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305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32305A"/>
    <w:pPr>
      <w:spacing w:after="0" w:line="240" w:lineRule="auto"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32305A"/>
    <w:rPr>
      <w:lang w:val="ru-RU"/>
    </w:rPr>
  </w:style>
  <w:style w:type="paragraph" w:styleId="a7">
    <w:name w:val="List Paragraph"/>
    <w:basedOn w:val="a"/>
    <w:uiPriority w:val="34"/>
    <w:qFormat/>
    <w:rsid w:val="00E13F29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etanova-kislota-97450.html" TargetMode="External"/><Relationship Id="rId5" Type="http://schemas.openxmlformats.org/officeDocument/2006/relationships/hyperlink" Target="https://www.youtube.com/watch?v=3RVOlP4Ef5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2020-04-07T08:12:00Z</dcterms:created>
  <dcterms:modified xsi:type="dcterms:W3CDTF">2020-04-07T08:12:00Z</dcterms:modified>
</cp:coreProperties>
</file>