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рішення виконавчого комітету від________________№________</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1d1d1b"/>
          <w:sz w:val="28"/>
          <w:szCs w:val="28"/>
          <w:highlight w:val="white"/>
          <w:u w:val="none"/>
          <w:vertAlign w:val="baseline"/>
          <w:rtl w:val="0"/>
        </w:rPr>
        <w:t xml:space="preserve">Територія обслуговування закріплена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закладами загальної середньої освіти Зарічненської селищної ради Вараського району Рівненської області</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5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
        <w:gridCol w:w="4110"/>
        <w:gridCol w:w="4850"/>
        <w:tblGridChange w:id="0">
          <w:tblGrid>
            <w:gridCol w:w="594"/>
            <w:gridCol w:w="4110"/>
            <w:gridCol w:w="4850"/>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Назва закладу освіти</w:t>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Закріплені території</w:t>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Бродницька гімназія </w:t>
            </w:r>
          </w:p>
        </w:tc>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Бродниця</w:t>
            </w:r>
          </w:p>
        </w:tc>
      </w:tr>
      <w:tr>
        <w:trPr>
          <w:cantSplit w:val="0"/>
          <w:tblHeader w:val="0"/>
        </w:trPr>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Бутівська гімназія</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Бутове</w:t>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Вичівський ліцей </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Вичівка</w:t>
            </w:r>
          </w:p>
        </w:tc>
      </w:tr>
      <w:tr>
        <w:trPr>
          <w:cantSplit w:val="0"/>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Вовчицька гімназія </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Вовчиці, село Зелена Діброва</w:t>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Зарічненська гімназія </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селище Зарічне вулиці: Центральна з № 82, №79, Волинська, Європейська, Садова, Лісова, Перемоги, Винниченка, Шкільна, Калинова, Муравинська, Молодіжна, Крижова, Тиха, Варшавська, Набережна  з № 19, №20, Залізнична, село Чернин</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Іванчицька гімназія </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Іванчиці</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Млинківський ліцей </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Млинок</w:t>
            </w:r>
          </w:p>
        </w:tc>
      </w:tr>
      <w:tr>
        <w:trPr>
          <w:cantSplit w:val="0"/>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Морочненський ліцей </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Морочне</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Мутвицький ліцей </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Мутвиця</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Неньковицький ліцей </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Неньковичі, село Комори</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Новорічицький ліцей </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Новорічиця, село Голубне</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«Борівський ліцей» </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Борове, село Лисичин</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«Дібрівський ліцей» </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Дібрівськ</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«Зарічненський ліцей №1» </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селище Зарічне вулиці: Гвардійська, Івана Трифонова, Харківця, імені Василя Войтовича, Рівненська, Софіївська, Володимирська, Оселицька, Партизанська з № 30, Старокінська, імені Івана Богуна, Поліська, імені Олександра Ткача, імені Леоніда Каденюка, Героїв УПА, Уляни Соколовської, Північна, Надстирянська, Квітнева, Сонячна, імені Симона Петлюри, імені Василя Червонія, Губинська, Піщана, Соборна, Ходневича, Боричевського, імені Ліни Костенко, Кірова, Сергія Єфремова, провулки: Данила Галицького, Соборний, Північний, </w:t>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«Зарічненський ліцей №2» </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селище Зарічне вулиці: Центральна з №1 по № 80, №77, Грушевського, Фестивальна, Лесі Українки, Набережна з №1 по № 17, №18, імені Володимира Великого,  Калецька, Богдана Хмельницького, Партизанська з № 1 по № 28, №29,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1-го Грудня, імені Степана Бандери, Івана Франка, Шевченка, Привокзальна, Лугова, Вячеслава Чорновола, імені Ігоря Харкевича, Красноберезинська, Аерофлотська, Польова, Незалежності, Яблунева, Вишнева, Данила Галицького, Гетьманська, Київська, Лісгоспна, провулок Аерофлотський </w:t>
            </w:r>
          </w:p>
        </w:tc>
      </w:tr>
      <w:tr>
        <w:trPr>
          <w:cantSplit w:val="0"/>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«Кухітсько-Вільський ліцей» </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Кухітська Воля, село Ждань, село Річки</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Опорний заклад «Серницький ліцей» </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Серники, село Соломир, село Бір</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Олександрівська гімназія </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Олександрово</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Острівська гімназія </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Острівськ</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Перкальська гімназія </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Перекалля, село Тиховиж</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Привітівська гімназія </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Привітівка, село Коник</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Річицька гімназія </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Річиця</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Начальник відділу освіти                     Вікторія НІКОЛАЙЧУК</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67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рішення виконавчого комітету від________________№________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b"/>
          <w:sz w:val="28"/>
          <w:szCs w:val="28"/>
          <w:highlight w:val="white"/>
          <w:u w:val="none"/>
          <w:vertAlign w:val="baseline"/>
          <w:rtl w:val="0"/>
        </w:rPr>
        <w:t xml:space="preserve">Територія обслуговування закріплена за закладами дошкільної освіти та дошкільними структурними підрозділами закладів загальної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Зарічненської селищної ради Вараського району Рівненської області</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4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5387"/>
        <w:gridCol w:w="3432"/>
        <w:tblGridChange w:id="0">
          <w:tblGrid>
            <w:gridCol w:w="675"/>
            <w:gridCol w:w="5387"/>
            <w:gridCol w:w="3432"/>
          </w:tblGrid>
        </w:tblGridChange>
      </w:tblGrid>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п/п</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Назва закладу освіти</w:t>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Закріплені території</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Борівський заклад дошкільної освіти (дитячий садок) «Ромашка» </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Борове, село Лисичин</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Дібрівський заклад дошкільної освіти (ясла садок) «Джерельце» </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Дібрівськ</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Зарічненський заклад дошкільної освіти (ясла садок) «Струмочок» Зарічненської селищної ради; Зарічненський заклад дошкільної освіти (дитячий садок) «Сонечко» </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селище Зарічне, село Чернин, село Іванчиці</w:t>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Кухітсько-Вільський заклад дошкільної освіти (дитячий садок) «Струмочок» </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Кухітська Воля, село Ждань, село Острівськ</w:t>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Неньковицький заклад дошкільної освіти (дитячий садок) «Сонечко» </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Неньковичі, село Комори</w:t>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Серницький заклад дошкільної освіти (дитячий садок) «Берізка» </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Серники, село Соломир, село Олександрово, село Бір</w:t>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Борівський заклад дошкільної освіти (дитячий садок) «Ромашка» </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Борове, село Лисичин</w:t>
            </w:r>
          </w:p>
        </w:tc>
      </w:tr>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Бродницька гімназія </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Бродниця</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Вичівський ліцей </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Вичівка</w:t>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Вовчицька гімназія </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Вовчиці, село Зелена Діброва</w:t>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Млинківський ліцей </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Млинок</w:t>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Морочненський ліцей </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Морочне</w:t>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Мутвицький ліцей </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Мутвиця</w:t>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Новорічицький ліцей </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Новорічиця, село Голубне</w:t>
            </w:r>
          </w:p>
        </w:tc>
      </w:tr>
      <w:tr>
        <w:trPr>
          <w:cantSplit w:val="0"/>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Перкальська гімназія </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Перекалля, село Тиховиж</w:t>
            </w:r>
          </w:p>
        </w:tc>
      </w:tr>
      <w:tr>
        <w:trPr>
          <w:cantSplit w:val="0"/>
          <w:tblHeader w:val="0"/>
        </w:trPr>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Привітівська гімназія </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Привітівка, село Коник</w:t>
            </w:r>
          </w:p>
        </w:tc>
      </w:tr>
      <w:tr>
        <w:trPr>
          <w:cantSplit w:val="0"/>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Річицька гімназія </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село Річиця</w:t>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Начальник відділу освіти                     Вікторія НІКОЛАЙЧУК</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1786C"/>
    <w:rPr>
      <w:rFonts w:ascii="Times New Roman" w:hAnsi="Times New Roman"/>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semiHidden w:val="1"/>
    <w:rsid w:val="00E1786C"/>
    <w:rPr>
      <w:rFonts w:ascii="Segoe UI" w:hAnsi="Segoe UI"/>
      <w:sz w:val="18"/>
    </w:rPr>
  </w:style>
  <w:style w:type="character" w:styleId="a4" w:customStyle="1">
    <w:name w:val="Текст выноски Знак"/>
    <w:basedOn w:val="a0"/>
    <w:link w:val="a3"/>
    <w:semiHidden w:val="1"/>
    <w:rsid w:val="00E1786C"/>
    <w:rPr>
      <w:rFonts w:ascii="Segoe UI" w:hAnsi="Segoe UI"/>
      <w:sz w:val="18"/>
    </w:rPr>
  </w:style>
  <w:style w:type="paragraph" w:styleId="a5">
    <w:name w:val="List Paragraph"/>
    <w:basedOn w:val="a"/>
    <w:qFormat w:val="1"/>
    <w:rsid w:val="00E1786C"/>
    <w:pPr>
      <w:ind w:left="720"/>
      <w:contextualSpacing w:val="1"/>
    </w:pPr>
  </w:style>
  <w:style w:type="paragraph" w:styleId="a6">
    <w:name w:val="header"/>
    <w:basedOn w:val="a"/>
    <w:link w:val="a7"/>
    <w:rsid w:val="00E1786C"/>
    <w:pPr>
      <w:tabs>
        <w:tab w:val="center" w:pos="4677"/>
        <w:tab w:val="right" w:pos="9355"/>
      </w:tabs>
    </w:pPr>
  </w:style>
  <w:style w:type="character" w:styleId="a7" w:customStyle="1">
    <w:name w:val="Верхний колонтитул Знак"/>
    <w:basedOn w:val="a0"/>
    <w:link w:val="a6"/>
    <w:rsid w:val="00E1786C"/>
  </w:style>
  <w:style w:type="paragraph" w:styleId="a8">
    <w:name w:val="footer"/>
    <w:basedOn w:val="a"/>
    <w:link w:val="a9"/>
    <w:rsid w:val="00E1786C"/>
    <w:pPr>
      <w:tabs>
        <w:tab w:val="center" w:pos="4677"/>
        <w:tab w:val="right" w:pos="9355"/>
      </w:tabs>
    </w:pPr>
  </w:style>
  <w:style w:type="character" w:styleId="a9" w:customStyle="1">
    <w:name w:val="Нижний колонтитул Знак"/>
    <w:basedOn w:val="a0"/>
    <w:link w:val="a8"/>
    <w:rsid w:val="00E1786C"/>
  </w:style>
  <w:style w:type="character" w:styleId="1" w:customStyle="1">
    <w:name w:val="Номер строки1"/>
    <w:basedOn w:val="a0"/>
    <w:semiHidden w:val="1"/>
    <w:rsid w:val="00E1786C"/>
  </w:style>
  <w:style w:type="character" w:styleId="aa">
    <w:name w:val="Hyperlink"/>
    <w:rsid w:val="00E1786C"/>
    <w:rPr>
      <w:color w:val="0000ff"/>
      <w:u w:val="single"/>
    </w:rPr>
  </w:style>
  <w:style w:type="table" w:styleId="10">
    <w:name w:val="Table Simple 1"/>
    <w:basedOn w:val="a1"/>
    <w:rsid w:val="00E1786C"/>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ab">
    <w:name w:val="Table Grid"/>
    <w:basedOn w:val="a1"/>
    <w:rsid w:val="00E1786C"/>
    <w:rPr>
      <w:sz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ac">
    <w:name w:val="No Spacing"/>
    <w:qFormat w:val="1"/>
    <w:rsid w:val="00EB5B42"/>
    <w:rPr>
      <w:rFonts w:ascii="Times New Roman" w:hAnsi="Times New Roman"/>
      <w:sz w:val="24"/>
    </w:rPr>
  </w:style>
  <w:style w:type="paragraph" w:styleId="ad">
    <w:name w:val="Normal (Web)"/>
    <w:basedOn w:val="a"/>
    <w:uiPriority w:val="99"/>
    <w:unhideWhenUsed w:val="1"/>
    <w:rsid w:val="00BA69C2"/>
    <w:pPr>
      <w:spacing w:after="100" w:afterAutospacing="1" w:before="100" w:beforeAutospacing="1"/>
    </w:pPr>
    <w:rPr>
      <w:sz w:val="24"/>
      <w:szCs w:val="24"/>
      <w:lang w:eastAsia="pl-PL" w:val="pl-PL"/>
    </w:rPr>
  </w:style>
  <w:style w:type="character" w:styleId="ae">
    <w:name w:val="Strong"/>
    <w:basedOn w:val="a0"/>
    <w:uiPriority w:val="22"/>
    <w:qFormat w:val="1"/>
    <w:rsid w:val="00BF7D5B"/>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prdXTWVYx6TqjG+1PNUyKi+iA==">CgMxLjAyCGguZ2pkZ3hzMgloLjMwajB6bGwyCWguMWZvYjl0ZTIJaC4zem55c2g3OAByITEtUkViY3VYY0ZNZDBlYmtVRllRMUVUM2JwZGJwd3daUQ==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2024-09-10T15:08:00Z</dcterms:created>
  <dc:creator>User</dc:creator>
</cp:coreProperties>
</file>