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5334000" cy="8664893"/>
            <wp:effectExtent b="0" l="0" r="0" t="0"/>
            <wp:docPr id="1" name="image1.jpg"/>
            <a:graphic>
              <a:graphicData uri="http://schemas.openxmlformats.org/drawingml/2006/picture">
                <pic:pic>
                  <pic:nvPicPr>
                    <pic:cNvPr id="0" name="image1.jpg"/>
                    <pic:cNvPicPr preferRelativeResize="0"/>
                  </pic:nvPicPr>
                  <pic:blipFill>
                    <a:blip r:embed="rId7"/>
                    <a:srcRect b="6431" l="8178" r="4600" t="3590"/>
                    <a:stretch>
                      <a:fillRect/>
                    </a:stretch>
                  </pic:blipFill>
                  <pic:spPr>
                    <a:xfrm>
                      <a:off x="0" y="0"/>
                      <a:ext cx="5334000" cy="8664893"/>
                    </a:xfrm>
                    <a:prstGeom prst="rect"/>
                    <a:ln/>
                  </pic:spPr>
                </pic:pic>
              </a:graphicData>
            </a:graphic>
          </wp:inline>
        </w:drawing>
      </w:r>
      <w:r w:rsidDel="00000000" w:rsidR="00000000" w:rsidRPr="00000000">
        <w:rPr>
          <w:rtl w:val="0"/>
        </w:rPr>
      </w:r>
    </w:p>
    <w:tbl>
      <w:tblPr>
        <w:tblStyle w:val="Table1"/>
        <w:tblW w:w="10173.0" w:type="dxa"/>
        <w:jc w:val="left"/>
        <w:tblInd w:w="-115.0" w:type="dxa"/>
        <w:tblLayout w:type="fixed"/>
        <w:tblLook w:val="0000"/>
      </w:tblPr>
      <w:tblGrid>
        <w:gridCol w:w="10173"/>
        <w:tblGridChange w:id="0">
          <w:tblGrid>
            <w:gridCol w:w="10173"/>
          </w:tblGrid>
        </w:tblGridChange>
      </w:tblGrid>
      <w:tr>
        <w:trPr>
          <w:cantSplit w:val="0"/>
          <w:trHeight w:val="1851" w:hRule="atLeast"/>
          <w:tblHeader w:val="0"/>
        </w:trPr>
        <w:tc>
          <w:tcPr/>
          <w:p w:rsidR="00000000" w:rsidDel="00000000" w:rsidP="00000000" w:rsidRDefault="00000000" w:rsidRPr="00000000" w14:paraId="00000002">
            <w:pPr>
              <w:spacing w:line="276" w:lineRule="auto"/>
              <w:jc w:val="both"/>
              <w:rPr>
                <w:sz w:val="28"/>
                <w:szCs w:val="28"/>
              </w:rPr>
            </w:pPr>
            <w:r w:rsidDel="00000000" w:rsidR="00000000" w:rsidRPr="00000000">
              <w:rPr>
                <w:rtl w:val="0"/>
              </w:rPr>
            </w:r>
          </w:p>
        </w:tc>
      </w:tr>
    </w:tbl>
    <w:p w:rsidR="00000000" w:rsidDel="00000000" w:rsidP="00000000" w:rsidRDefault="00000000" w:rsidRPr="00000000" w14:paraId="00000003">
      <w:pPr>
        <w:jc w:val="both"/>
        <w:rPr>
          <w:sz w:val="28"/>
          <w:szCs w:val="28"/>
        </w:rPr>
      </w:pPr>
      <w:r w:rsidDel="00000000" w:rsidR="00000000" w:rsidRPr="00000000">
        <w:rPr>
          <w:rtl w:val="0"/>
        </w:rPr>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rtl w:val="0"/>
        </w:rPr>
      </w:r>
    </w:p>
    <w:p w:rsidR="00000000" w:rsidDel="00000000" w:rsidP="00000000" w:rsidRDefault="00000000" w:rsidRPr="00000000" w14:paraId="00000006">
      <w:pPr>
        <w:jc w:val="both"/>
        <w:rPr>
          <w:sz w:val="28"/>
          <w:szCs w:val="28"/>
        </w:rPr>
      </w:pPr>
      <w:r w:rsidDel="00000000" w:rsidR="00000000" w:rsidRPr="00000000">
        <w:rPr>
          <w:rtl w:val="0"/>
        </w:rPr>
      </w:r>
    </w:p>
    <w:p w:rsidR="00000000" w:rsidDel="00000000" w:rsidP="00000000" w:rsidRDefault="00000000" w:rsidRPr="00000000" w14:paraId="00000007">
      <w:pPr>
        <w:jc w:val="both"/>
        <w:rPr>
          <w:sz w:val="28"/>
          <w:szCs w:val="28"/>
        </w:rPr>
      </w:pPr>
      <w:r w:rsidDel="00000000" w:rsidR="00000000" w:rsidRPr="00000000">
        <w:rPr>
          <w:rtl w:val="0"/>
        </w:rPr>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rtl w:val="0"/>
        </w:rPr>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jc w:val="both"/>
        <w:rPr>
          <w:sz w:val="28"/>
          <w:szCs w:val="28"/>
        </w:rPr>
      </w:pPr>
      <w:r w:rsidDel="00000000" w:rsidR="00000000" w:rsidRPr="00000000">
        <w:rPr>
          <w:rtl w:val="0"/>
        </w:rPr>
      </w:r>
    </w:p>
    <w:p w:rsidR="00000000" w:rsidDel="00000000" w:rsidP="00000000" w:rsidRDefault="00000000" w:rsidRPr="00000000" w14:paraId="0000000D">
      <w:pPr>
        <w:jc w:val="both"/>
        <w:rPr>
          <w:b w:val="1"/>
          <w:sz w:val="28"/>
          <w:szCs w:val="28"/>
        </w:rPr>
      </w:pPr>
      <w:r w:rsidDel="00000000" w:rsidR="00000000" w:rsidRPr="00000000">
        <w:rPr>
          <w:rtl w:val="0"/>
        </w:rPr>
      </w:r>
    </w:p>
    <w:p w:rsidR="00000000" w:rsidDel="00000000" w:rsidP="00000000" w:rsidRDefault="00000000" w:rsidRPr="00000000" w14:paraId="0000000E">
      <w:pPr>
        <w:jc w:val="both"/>
        <w:rPr>
          <w:b w:val="1"/>
          <w:sz w:val="28"/>
          <w:szCs w:val="28"/>
        </w:rPr>
      </w:pPr>
      <w:r w:rsidDel="00000000" w:rsidR="00000000" w:rsidRPr="00000000">
        <w:rPr>
          <w:rtl w:val="0"/>
        </w:rPr>
      </w:r>
    </w:p>
    <w:p w:rsidR="00000000" w:rsidDel="00000000" w:rsidP="00000000" w:rsidRDefault="00000000" w:rsidRPr="00000000" w14:paraId="0000000F">
      <w:pPr>
        <w:jc w:val="left"/>
        <w:rPr>
          <w:b w:val="1"/>
          <w:sz w:val="40"/>
          <w:szCs w:val="40"/>
        </w:rPr>
      </w:pPr>
      <w:r w:rsidDel="00000000" w:rsidR="00000000" w:rsidRPr="00000000">
        <w:rPr>
          <w:b w:val="1"/>
          <w:sz w:val="28"/>
          <w:szCs w:val="28"/>
          <w:rtl w:val="0"/>
        </w:rPr>
        <w:t xml:space="preserve">                                             </w:t>
      </w:r>
      <w:r w:rsidDel="00000000" w:rsidR="00000000" w:rsidRPr="00000000">
        <w:rPr>
          <w:b w:val="1"/>
          <w:sz w:val="40"/>
          <w:szCs w:val="40"/>
          <w:rtl w:val="0"/>
        </w:rPr>
        <w:t xml:space="preserve">ПЛАН РОБОТИ </w:t>
      </w:r>
    </w:p>
    <w:p w:rsidR="00000000" w:rsidDel="00000000" w:rsidP="00000000" w:rsidRDefault="00000000" w:rsidRPr="00000000" w14:paraId="00000010">
      <w:pPr>
        <w:jc w:val="center"/>
        <w:rPr>
          <w:b w:val="1"/>
          <w:sz w:val="40"/>
          <w:szCs w:val="40"/>
        </w:rPr>
      </w:pPr>
      <w:r w:rsidDel="00000000" w:rsidR="00000000" w:rsidRPr="00000000">
        <w:rPr>
          <w:b w:val="1"/>
          <w:sz w:val="40"/>
          <w:szCs w:val="40"/>
          <w:rtl w:val="0"/>
        </w:rPr>
        <w:t xml:space="preserve">Зарічненської гімназії</w:t>
      </w:r>
    </w:p>
    <w:p w:rsidR="00000000" w:rsidDel="00000000" w:rsidP="00000000" w:rsidRDefault="00000000" w:rsidRPr="00000000" w14:paraId="00000011">
      <w:pPr>
        <w:jc w:val="center"/>
        <w:rPr>
          <w:b w:val="1"/>
          <w:sz w:val="40"/>
          <w:szCs w:val="40"/>
        </w:rPr>
      </w:pPr>
      <w:r w:rsidDel="00000000" w:rsidR="00000000" w:rsidRPr="00000000">
        <w:rPr>
          <w:b w:val="1"/>
          <w:sz w:val="40"/>
          <w:szCs w:val="40"/>
          <w:rtl w:val="0"/>
        </w:rPr>
        <w:t xml:space="preserve">Зарічненської селищної ради</w:t>
      </w:r>
    </w:p>
    <w:p w:rsidR="00000000" w:rsidDel="00000000" w:rsidP="00000000" w:rsidRDefault="00000000" w:rsidRPr="00000000" w14:paraId="00000012">
      <w:pPr>
        <w:jc w:val="center"/>
        <w:rPr>
          <w:b w:val="1"/>
          <w:sz w:val="40"/>
          <w:szCs w:val="40"/>
        </w:rPr>
      </w:pPr>
      <w:r w:rsidDel="00000000" w:rsidR="00000000" w:rsidRPr="00000000">
        <w:rPr>
          <w:b w:val="1"/>
          <w:sz w:val="40"/>
          <w:szCs w:val="40"/>
          <w:rtl w:val="0"/>
        </w:rPr>
        <w:t xml:space="preserve">Вараського району Рівненської області</w:t>
      </w:r>
    </w:p>
    <w:p w:rsidR="00000000" w:rsidDel="00000000" w:rsidP="00000000" w:rsidRDefault="00000000" w:rsidRPr="00000000" w14:paraId="00000013">
      <w:pPr>
        <w:jc w:val="center"/>
        <w:rPr>
          <w:b w:val="1"/>
          <w:sz w:val="40"/>
          <w:szCs w:val="40"/>
        </w:rPr>
      </w:pPr>
      <w:r w:rsidDel="00000000" w:rsidR="00000000" w:rsidRPr="00000000">
        <w:rPr>
          <w:b w:val="1"/>
          <w:sz w:val="40"/>
          <w:szCs w:val="40"/>
          <w:rtl w:val="0"/>
        </w:rPr>
        <w:t xml:space="preserve">на 2024/2025 навчальний рік</w:t>
      </w:r>
    </w:p>
    <w:p w:rsidR="00000000" w:rsidDel="00000000" w:rsidP="00000000" w:rsidRDefault="00000000" w:rsidRPr="00000000" w14:paraId="00000014">
      <w:pPr>
        <w:jc w:val="center"/>
        <w:rPr>
          <w:b w:val="1"/>
          <w:sz w:val="40"/>
          <w:szCs w:val="40"/>
        </w:rPr>
      </w:pPr>
      <w:r w:rsidDel="00000000" w:rsidR="00000000" w:rsidRPr="00000000">
        <w:rPr>
          <w:rtl w:val="0"/>
        </w:rPr>
      </w:r>
    </w:p>
    <w:p w:rsidR="00000000" w:rsidDel="00000000" w:rsidP="00000000" w:rsidRDefault="00000000" w:rsidRPr="00000000" w14:paraId="00000015">
      <w:pPr>
        <w:jc w:val="center"/>
        <w:rPr>
          <w:b w:val="1"/>
          <w:sz w:val="40"/>
          <w:szCs w:val="40"/>
        </w:rPr>
      </w:pPr>
      <w:r w:rsidDel="00000000" w:rsidR="00000000" w:rsidRPr="00000000">
        <w:rPr>
          <w:rtl w:val="0"/>
        </w:rPr>
      </w:r>
    </w:p>
    <w:p w:rsidR="00000000" w:rsidDel="00000000" w:rsidP="00000000" w:rsidRDefault="00000000" w:rsidRPr="00000000" w14:paraId="00000016">
      <w:pPr>
        <w:jc w:val="center"/>
        <w:rPr>
          <w:b w:val="1"/>
          <w:sz w:val="40"/>
          <w:szCs w:val="40"/>
        </w:rPr>
      </w:pPr>
      <w:r w:rsidDel="00000000" w:rsidR="00000000" w:rsidRPr="00000000">
        <w:rPr>
          <w:rtl w:val="0"/>
        </w:rPr>
      </w:r>
    </w:p>
    <w:p w:rsidR="00000000" w:rsidDel="00000000" w:rsidP="00000000" w:rsidRDefault="00000000" w:rsidRPr="00000000" w14:paraId="00000017">
      <w:pPr>
        <w:jc w:val="center"/>
        <w:rPr>
          <w:b w:val="1"/>
          <w:sz w:val="40"/>
          <w:szCs w:val="40"/>
        </w:rPr>
      </w:pPr>
      <w:r w:rsidDel="00000000" w:rsidR="00000000" w:rsidRPr="00000000">
        <w:rPr>
          <w:rtl w:val="0"/>
        </w:rPr>
      </w:r>
    </w:p>
    <w:p w:rsidR="00000000" w:rsidDel="00000000" w:rsidP="00000000" w:rsidRDefault="00000000" w:rsidRPr="00000000" w14:paraId="00000018">
      <w:pPr>
        <w:jc w:val="center"/>
        <w:rPr>
          <w:b w:val="1"/>
          <w:sz w:val="40"/>
          <w:szCs w:val="40"/>
        </w:rPr>
      </w:pPr>
      <w:r w:rsidDel="00000000" w:rsidR="00000000" w:rsidRPr="00000000">
        <w:rPr>
          <w:rtl w:val="0"/>
        </w:rPr>
      </w:r>
    </w:p>
    <w:p w:rsidR="00000000" w:rsidDel="00000000" w:rsidP="00000000" w:rsidRDefault="00000000" w:rsidRPr="00000000" w14:paraId="00000019">
      <w:pPr>
        <w:jc w:val="center"/>
        <w:rPr>
          <w:b w:val="1"/>
          <w:sz w:val="40"/>
          <w:szCs w:val="40"/>
        </w:rPr>
      </w:pPr>
      <w:r w:rsidDel="00000000" w:rsidR="00000000" w:rsidRPr="00000000">
        <w:rPr>
          <w:rtl w:val="0"/>
        </w:rPr>
      </w:r>
    </w:p>
    <w:p w:rsidR="00000000" w:rsidDel="00000000" w:rsidP="00000000" w:rsidRDefault="00000000" w:rsidRPr="00000000" w14:paraId="0000001A">
      <w:pPr>
        <w:jc w:val="center"/>
        <w:rPr>
          <w:b w:val="1"/>
          <w:sz w:val="40"/>
          <w:szCs w:val="40"/>
        </w:rPr>
      </w:pPr>
      <w:r w:rsidDel="00000000" w:rsidR="00000000" w:rsidRPr="00000000">
        <w:rPr>
          <w:rtl w:val="0"/>
        </w:rPr>
      </w:r>
    </w:p>
    <w:p w:rsidR="00000000" w:rsidDel="00000000" w:rsidP="00000000" w:rsidRDefault="00000000" w:rsidRPr="00000000" w14:paraId="0000001B">
      <w:pPr>
        <w:jc w:val="center"/>
        <w:rPr>
          <w:b w:val="1"/>
          <w:sz w:val="40"/>
          <w:szCs w:val="40"/>
        </w:rPr>
      </w:pPr>
      <w:r w:rsidDel="00000000" w:rsidR="00000000" w:rsidRPr="00000000">
        <w:rPr>
          <w:rtl w:val="0"/>
        </w:rPr>
      </w:r>
    </w:p>
    <w:p w:rsidR="00000000" w:rsidDel="00000000" w:rsidP="00000000" w:rsidRDefault="00000000" w:rsidRPr="00000000" w14:paraId="0000001C">
      <w:pPr>
        <w:jc w:val="center"/>
        <w:rPr>
          <w:b w:val="1"/>
          <w:sz w:val="40"/>
          <w:szCs w:val="40"/>
        </w:rPr>
      </w:pPr>
      <w:r w:rsidDel="00000000" w:rsidR="00000000" w:rsidRPr="00000000">
        <w:rPr>
          <w:rtl w:val="0"/>
        </w:rPr>
      </w:r>
    </w:p>
    <w:p w:rsidR="00000000" w:rsidDel="00000000" w:rsidP="00000000" w:rsidRDefault="00000000" w:rsidRPr="00000000" w14:paraId="0000001D">
      <w:pPr>
        <w:jc w:val="center"/>
        <w:rPr>
          <w:b w:val="1"/>
          <w:sz w:val="40"/>
          <w:szCs w:val="40"/>
        </w:rPr>
      </w:pPr>
      <w:r w:rsidDel="00000000" w:rsidR="00000000" w:rsidRPr="00000000">
        <w:rPr>
          <w:rtl w:val="0"/>
        </w:rPr>
      </w:r>
    </w:p>
    <w:p w:rsidR="00000000" w:rsidDel="00000000" w:rsidP="00000000" w:rsidRDefault="00000000" w:rsidRPr="00000000" w14:paraId="0000001E">
      <w:pPr>
        <w:jc w:val="center"/>
        <w:rPr>
          <w:b w:val="1"/>
          <w:sz w:val="40"/>
          <w:szCs w:val="40"/>
        </w:rPr>
      </w:pPr>
      <w:r w:rsidDel="00000000" w:rsidR="00000000" w:rsidRPr="00000000">
        <w:rPr>
          <w:rtl w:val="0"/>
        </w:rPr>
      </w:r>
    </w:p>
    <w:p w:rsidR="00000000" w:rsidDel="00000000" w:rsidP="00000000" w:rsidRDefault="00000000" w:rsidRPr="00000000" w14:paraId="0000001F">
      <w:pPr>
        <w:jc w:val="center"/>
        <w:rPr>
          <w:b w:val="1"/>
          <w:sz w:val="40"/>
          <w:szCs w:val="40"/>
        </w:rPr>
      </w:pPr>
      <w:r w:rsidDel="00000000" w:rsidR="00000000" w:rsidRPr="00000000">
        <w:rPr>
          <w:rtl w:val="0"/>
        </w:rPr>
      </w:r>
    </w:p>
    <w:p w:rsidR="00000000" w:rsidDel="00000000" w:rsidP="00000000" w:rsidRDefault="00000000" w:rsidRPr="00000000" w14:paraId="00000020">
      <w:pPr>
        <w:jc w:val="center"/>
        <w:rPr>
          <w:b w:val="1"/>
          <w:sz w:val="40"/>
          <w:szCs w:val="40"/>
        </w:rPr>
      </w:pPr>
      <w:r w:rsidDel="00000000" w:rsidR="00000000" w:rsidRPr="00000000">
        <w:rPr>
          <w:rtl w:val="0"/>
        </w:rPr>
      </w:r>
    </w:p>
    <w:p w:rsidR="00000000" w:rsidDel="00000000" w:rsidP="00000000" w:rsidRDefault="00000000" w:rsidRPr="00000000" w14:paraId="00000021">
      <w:pPr>
        <w:jc w:val="cente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ПОГОДЖЕНО</w:t>
      </w:r>
    </w:p>
    <w:p w:rsidR="00000000" w:rsidDel="00000000" w:rsidP="00000000" w:rsidRDefault="00000000" w:rsidRPr="00000000" w14:paraId="00000022">
      <w:pPr>
        <w:jc w:val="center"/>
        <w:rPr>
          <w:sz w:val="28"/>
          <w:szCs w:val="28"/>
        </w:rPr>
      </w:pPr>
      <w:r w:rsidDel="00000000" w:rsidR="00000000" w:rsidRPr="00000000">
        <w:rPr>
          <w:sz w:val="28"/>
          <w:szCs w:val="28"/>
          <w:rtl w:val="0"/>
        </w:rPr>
        <w:t xml:space="preserve">                                          на засіданні</w:t>
      </w:r>
    </w:p>
    <w:p w:rsidR="00000000" w:rsidDel="00000000" w:rsidP="00000000" w:rsidRDefault="00000000" w:rsidRPr="00000000" w14:paraId="00000023">
      <w:pPr>
        <w:jc w:val="center"/>
        <w:rPr>
          <w:sz w:val="28"/>
          <w:szCs w:val="28"/>
        </w:rPr>
      </w:pPr>
      <w:r w:rsidDel="00000000" w:rsidR="00000000" w:rsidRPr="00000000">
        <w:rPr>
          <w:sz w:val="28"/>
          <w:szCs w:val="28"/>
          <w:rtl w:val="0"/>
        </w:rPr>
        <w:t xml:space="preserve">                                                    педагогічної ради</w:t>
      </w:r>
    </w:p>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                                                               від 31 серпня 2024 року</w:t>
      </w:r>
    </w:p>
    <w:p w:rsidR="00000000" w:rsidDel="00000000" w:rsidP="00000000" w:rsidRDefault="00000000" w:rsidRPr="00000000" w14:paraId="00000025">
      <w:pPr>
        <w:jc w:val="center"/>
        <w:rPr>
          <w:sz w:val="28"/>
          <w:szCs w:val="28"/>
        </w:rPr>
      </w:pPr>
      <w:r w:rsidDel="00000000" w:rsidR="00000000" w:rsidRPr="00000000">
        <w:rPr>
          <w:sz w:val="28"/>
          <w:szCs w:val="28"/>
          <w:rtl w:val="0"/>
        </w:rPr>
        <w:t xml:space="preserve">                                             протокол №9</w:t>
      </w:r>
    </w:p>
    <w:p w:rsidR="00000000" w:rsidDel="00000000" w:rsidP="00000000" w:rsidRDefault="00000000" w:rsidRPr="00000000" w14:paraId="00000026">
      <w:pPr>
        <w:jc w:val="center"/>
        <w:rPr>
          <w:sz w:val="28"/>
          <w:szCs w:val="28"/>
        </w:rPr>
      </w:pPr>
      <w:r w:rsidDel="00000000" w:rsidR="00000000" w:rsidRPr="00000000">
        <w:rPr>
          <w:sz w:val="28"/>
          <w:szCs w:val="28"/>
          <w:rtl w:val="0"/>
        </w:rPr>
        <w:t xml:space="preserve">                                                                 Голова педагогічної ради</w:t>
      </w:r>
    </w:p>
    <w:p w:rsidR="00000000" w:rsidDel="00000000" w:rsidP="00000000" w:rsidRDefault="00000000" w:rsidRPr="00000000" w14:paraId="00000027">
      <w:pPr>
        <w:jc w:val="center"/>
        <w:rPr>
          <w:sz w:val="28"/>
          <w:szCs w:val="28"/>
        </w:rPr>
      </w:pPr>
      <w:r w:rsidDel="00000000" w:rsidR="00000000" w:rsidRPr="00000000">
        <w:rPr>
          <w:sz w:val="28"/>
          <w:szCs w:val="28"/>
          <w:rtl w:val="0"/>
        </w:rPr>
        <w:t xml:space="preserve">                                                    Директор гімназії</w:t>
      </w:r>
    </w:p>
    <w:p w:rsidR="00000000" w:rsidDel="00000000" w:rsidP="00000000" w:rsidRDefault="00000000" w:rsidRPr="00000000" w14:paraId="00000028">
      <w:pPr>
        <w:jc w:val="center"/>
        <w:rPr>
          <w:sz w:val="28"/>
          <w:szCs w:val="28"/>
        </w:rPr>
      </w:pPr>
      <w:r w:rsidDel="00000000" w:rsidR="00000000" w:rsidRPr="00000000">
        <w:rPr>
          <w:sz w:val="28"/>
          <w:szCs w:val="28"/>
          <w:rtl w:val="0"/>
        </w:rPr>
        <w:t xml:space="preserve">                                                                                      Л. ПЕРЕХОДЬКО</w:t>
      </w:r>
    </w:p>
    <w:p w:rsidR="00000000" w:rsidDel="00000000" w:rsidP="00000000" w:rsidRDefault="00000000" w:rsidRPr="00000000" w14:paraId="00000029">
      <w:pPr>
        <w:jc w:val="center"/>
        <w:rPr>
          <w:b w:val="1"/>
          <w:sz w:val="40"/>
          <w:szCs w:val="40"/>
        </w:rPr>
      </w:pPr>
      <w:r w:rsidDel="00000000" w:rsidR="00000000" w:rsidRPr="00000000">
        <w:rPr>
          <w:rtl w:val="0"/>
        </w:rPr>
      </w:r>
    </w:p>
    <w:p w:rsidR="00000000" w:rsidDel="00000000" w:rsidP="00000000" w:rsidRDefault="00000000" w:rsidRPr="00000000" w14:paraId="0000002A">
      <w:pPr>
        <w:jc w:val="center"/>
        <w:rPr>
          <w:b w:val="1"/>
          <w:sz w:val="40"/>
          <w:szCs w:val="40"/>
        </w:rPr>
      </w:pPr>
      <w:r w:rsidDel="00000000" w:rsidR="00000000" w:rsidRPr="00000000">
        <w:rPr>
          <w:rtl w:val="0"/>
        </w:rPr>
      </w:r>
    </w:p>
    <w:p w:rsidR="00000000" w:rsidDel="00000000" w:rsidP="00000000" w:rsidRDefault="00000000" w:rsidRPr="00000000" w14:paraId="0000002B">
      <w:pPr>
        <w:jc w:val="center"/>
        <w:rPr>
          <w:b w:val="1"/>
          <w:sz w:val="40"/>
          <w:szCs w:val="40"/>
        </w:rPr>
      </w:pPr>
      <w:r w:rsidDel="00000000" w:rsidR="00000000" w:rsidRPr="00000000">
        <w:rPr>
          <w:rtl w:val="0"/>
        </w:rPr>
      </w:r>
    </w:p>
    <w:p w:rsidR="00000000" w:rsidDel="00000000" w:rsidP="00000000" w:rsidRDefault="00000000" w:rsidRPr="00000000" w14:paraId="0000002C">
      <w:pPr>
        <w:jc w:val="both"/>
        <w:rPr>
          <w:sz w:val="28"/>
          <w:szCs w:val="28"/>
        </w:rPr>
      </w:pPr>
      <w:r w:rsidDel="00000000" w:rsidR="00000000" w:rsidRPr="00000000">
        <w:rPr>
          <w:rtl w:val="0"/>
        </w:rPr>
      </w:r>
    </w:p>
    <w:p w:rsidR="00000000" w:rsidDel="00000000" w:rsidP="00000000" w:rsidRDefault="00000000" w:rsidRPr="00000000" w14:paraId="0000002D">
      <w:pPr>
        <w:jc w:val="both"/>
        <w:rPr>
          <w:sz w:val="28"/>
          <w:szCs w:val="28"/>
        </w:rPr>
      </w:pPr>
      <w:r w:rsidDel="00000000" w:rsidR="00000000" w:rsidRPr="00000000">
        <w:rPr>
          <w:rtl w:val="0"/>
        </w:rPr>
      </w:r>
    </w:p>
    <w:p w:rsidR="00000000" w:rsidDel="00000000" w:rsidP="00000000" w:rsidRDefault="00000000" w:rsidRPr="00000000" w14:paraId="0000002E">
      <w:pPr>
        <w:jc w:val="both"/>
        <w:rPr>
          <w:b w:val="1"/>
          <w:sz w:val="28"/>
          <w:szCs w:val="28"/>
        </w:rPr>
      </w:pPr>
      <w:r w:rsidDel="00000000" w:rsidR="00000000" w:rsidRPr="00000000">
        <w:rPr>
          <w:b w:val="1"/>
          <w:sz w:val="28"/>
          <w:szCs w:val="28"/>
          <w:rtl w:val="0"/>
        </w:rPr>
        <w:t xml:space="preserve">ВСТУП</w:t>
      </w:r>
    </w:p>
    <w:p w:rsidR="00000000" w:rsidDel="00000000" w:rsidP="00000000" w:rsidRDefault="00000000" w:rsidRPr="00000000" w14:paraId="0000002F">
      <w:pPr>
        <w:jc w:val="both"/>
        <w:rPr>
          <w:sz w:val="28"/>
          <w:szCs w:val="28"/>
        </w:rPr>
      </w:pPr>
      <w:r w:rsidDel="00000000" w:rsidR="00000000" w:rsidRPr="00000000">
        <w:rPr>
          <w:sz w:val="28"/>
          <w:szCs w:val="28"/>
          <w:rtl w:val="0"/>
        </w:rPr>
        <w:t xml:space="preserve">       У минулому 2023/2024 навчальному році заклад організовував свою  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Стратегії розвитку, Статуту, Освітньої програми закладу, розробляв та впроваджував положення, принципи, порядки, правила, критерії діяльності, реалізовував заходи щодо вдосконалення роботи закладу. </w:t>
      </w:r>
    </w:p>
    <w:p w:rsidR="00000000" w:rsidDel="00000000" w:rsidP="00000000" w:rsidRDefault="00000000" w:rsidRPr="00000000" w14:paraId="00000030">
      <w:pPr>
        <w:ind w:firstLine="708"/>
        <w:jc w:val="both"/>
        <w:rPr>
          <w:sz w:val="28"/>
          <w:szCs w:val="28"/>
        </w:rPr>
      </w:pPr>
      <w:r w:rsidDel="00000000" w:rsidR="00000000" w:rsidRPr="00000000">
        <w:rPr>
          <w:sz w:val="28"/>
          <w:szCs w:val="28"/>
          <w:rtl w:val="0"/>
        </w:rPr>
        <w:t xml:space="preserve">Освітнє середовище закладу є безпечним, комфортним, розвиваючим, вільним від будь-яких проявів насилля. Класні кімнати для учнів початкових класів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Wi-Fi, робочі місця педагогічних працівників забезпечені доступом до мережі. Для висвітлення роботи наповнюється сайт закладу та сторінка в соціальній мережі на яких батьки, громадськість ознайомлюються з результатами роботи, новинами, діяльністю закладу, досягненнями вчителів та учнів. </w:t>
      </w:r>
    </w:p>
    <w:p w:rsidR="00000000" w:rsidDel="00000000" w:rsidP="00000000" w:rsidRDefault="00000000" w:rsidRPr="00000000" w14:paraId="00000031">
      <w:pPr>
        <w:ind w:firstLine="708"/>
        <w:jc w:val="both"/>
        <w:rPr>
          <w:sz w:val="28"/>
          <w:szCs w:val="28"/>
        </w:rPr>
      </w:pPr>
      <w:r w:rsidDel="00000000" w:rsidR="00000000" w:rsidRPr="00000000">
        <w:rPr>
          <w:sz w:val="28"/>
          <w:szCs w:val="28"/>
          <w:rtl w:val="0"/>
        </w:rPr>
        <w:t xml:space="preserve">Бібліотека закладу  використовується не лише для видачі підручників та зберігання літератури. </w:t>
      </w:r>
    </w:p>
    <w:p w:rsidR="00000000" w:rsidDel="00000000" w:rsidP="00000000" w:rsidRDefault="00000000" w:rsidRPr="00000000" w14:paraId="00000032">
      <w:pPr>
        <w:ind w:firstLine="708"/>
        <w:jc w:val="both"/>
        <w:rPr>
          <w:sz w:val="28"/>
          <w:szCs w:val="28"/>
        </w:rPr>
      </w:pPr>
      <w:r w:rsidDel="00000000" w:rsidR="00000000" w:rsidRPr="00000000">
        <w:rPr>
          <w:sz w:val="28"/>
          <w:szCs w:val="28"/>
          <w:rtl w:val="0"/>
        </w:rPr>
        <w:t xml:space="preserve">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 цивільного захисту. правил евакуації, поведінки в умовах воєнного стану,  виникненні надзвичайних ситуацій тощо.</w:t>
      </w:r>
    </w:p>
    <w:p w:rsidR="00000000" w:rsidDel="00000000" w:rsidP="00000000" w:rsidRDefault="00000000" w:rsidRPr="00000000" w14:paraId="00000033">
      <w:pPr>
        <w:ind w:firstLine="708"/>
        <w:jc w:val="both"/>
        <w:rPr>
          <w:sz w:val="28"/>
          <w:szCs w:val="28"/>
        </w:rPr>
      </w:pPr>
      <w:r w:rsidDel="00000000" w:rsidR="00000000" w:rsidRPr="00000000">
        <w:rPr>
          <w:sz w:val="28"/>
          <w:szCs w:val="28"/>
          <w:rtl w:val="0"/>
        </w:rPr>
        <w:t xml:space="preserve">Системно проводиться робота із запобігання та протидії булінгу,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w:t>
      </w:r>
    </w:p>
    <w:p w:rsidR="00000000" w:rsidDel="00000000" w:rsidP="00000000" w:rsidRDefault="00000000" w:rsidRPr="00000000" w14:paraId="00000034">
      <w:pPr>
        <w:ind w:firstLine="708"/>
        <w:jc w:val="both"/>
        <w:rPr>
          <w:sz w:val="28"/>
          <w:szCs w:val="28"/>
        </w:rPr>
      </w:pPr>
      <w:r w:rsidDel="00000000" w:rsidR="00000000" w:rsidRPr="00000000">
        <w:rPr>
          <w:sz w:val="28"/>
          <w:szCs w:val="28"/>
          <w:rtl w:val="0"/>
        </w:rPr>
        <w:t xml:space="preserve">У закладі складені соціальний паспорт. </w:t>
      </w:r>
    </w:p>
    <w:p w:rsidR="00000000" w:rsidDel="00000000" w:rsidP="00000000" w:rsidRDefault="00000000" w:rsidRPr="00000000" w14:paraId="00000035">
      <w:pPr>
        <w:ind w:firstLine="708"/>
        <w:jc w:val="both"/>
        <w:rPr>
          <w:sz w:val="28"/>
          <w:szCs w:val="28"/>
        </w:rPr>
      </w:pPr>
      <w:r w:rsidDel="00000000" w:rsidR="00000000" w:rsidRPr="00000000">
        <w:rPr>
          <w:sz w:val="28"/>
          <w:szCs w:val="28"/>
          <w:rtl w:val="0"/>
        </w:rPr>
        <w:t xml:space="preserve"> Оцінювання учнів 1-4 класів здійснювалось у процесі: формувального оцінювання, метою якого є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рівневою оцінкою. Відповідно до рішення педагогічної ради учні 5,6 класу оцінюються бально. Основними видами оцінювання результатів навчання учнів  5-9 класів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(діагностувальна, самостійна, контрольна робота, тестування тощо) з усіх навчальних предметів, крім курсів за вибором.</w:t>
      </w:r>
    </w:p>
    <w:p w:rsidR="00000000" w:rsidDel="00000000" w:rsidP="00000000" w:rsidRDefault="00000000" w:rsidRPr="00000000" w14:paraId="00000036">
      <w:pPr>
        <w:ind w:firstLine="708"/>
        <w:jc w:val="both"/>
        <w:rPr>
          <w:sz w:val="28"/>
          <w:szCs w:val="28"/>
        </w:rPr>
      </w:pPr>
      <w:r w:rsidDel="00000000" w:rsidR="00000000" w:rsidRPr="00000000">
        <w:rPr>
          <w:sz w:val="28"/>
          <w:szCs w:val="28"/>
          <w:rtl w:val="0"/>
        </w:rPr>
        <w:t xml:space="preserve">У освітньому закладі створено всі умови для отримання знань учнями і здобуття якісної освіти. Впродовж 2023/2024 року навчалося 82 учні,  функціонувало 8 класів.  Учні 4, 9 класів були звільнені від складання ДПА. </w:t>
      </w:r>
    </w:p>
    <w:p w:rsidR="00000000" w:rsidDel="00000000" w:rsidP="00000000" w:rsidRDefault="00000000" w:rsidRPr="00000000" w14:paraId="00000037">
      <w:pPr>
        <w:ind w:firstLine="708"/>
        <w:jc w:val="both"/>
        <w:rPr>
          <w:sz w:val="28"/>
          <w:szCs w:val="28"/>
        </w:rPr>
      </w:pPr>
      <w:r w:rsidDel="00000000" w:rsidR="00000000" w:rsidRPr="00000000">
        <w:rPr>
          <w:sz w:val="28"/>
          <w:szCs w:val="28"/>
          <w:rtl w:val="0"/>
        </w:rPr>
        <w:t xml:space="preserve"> Відповідно до Освітньої програми, заклад працював за п’ятиденним робочим тижнем. Враховуючи сучасні виклики, економію фінансування для учнів  не було організовано вивчення  курсів . Враховуючи безпекову ситуацію, невелику місткість укриття, освітній процес в закладі був організований в змішаному режимі. Під час організації навчання було дотримано принцип академічної свободи вчителів у виборі інструментів, форм і методів навчання, враховано технічні можливості забезпечення вчителями та учнями. </w:t>
      </w:r>
    </w:p>
    <w:p w:rsidR="00000000" w:rsidDel="00000000" w:rsidP="00000000" w:rsidRDefault="00000000" w:rsidRPr="00000000" w14:paraId="00000038">
      <w:pPr>
        <w:ind w:firstLine="708"/>
        <w:jc w:val="both"/>
        <w:rPr>
          <w:sz w:val="28"/>
          <w:szCs w:val="28"/>
        </w:rPr>
      </w:pPr>
      <w:r w:rsidDel="00000000" w:rsidR="00000000" w:rsidRPr="00000000">
        <w:rPr>
          <w:sz w:val="28"/>
          <w:szCs w:val="28"/>
          <w:rtl w:val="0"/>
        </w:rPr>
        <w:t xml:space="preserve">Освітній процес забезпечували  18  педагогічних працівників: 10 вчителів має кваліфікаційну категорію «спеціаліст вищої категорії», 2 - «спеціаліст першої категорії», 5 – «спеціаліст другої категорії», 1 - «спеціаліст», звання «Старший вчитель»- 7 вчителів. Впродовж року усі педагогічні працівники підвищили свій професійний рівень шляхом курсової перепідготовки при РОІППО, на освітніх платформах та участі у вебінарах «На урок», «Всеосвіта», «Google» «Ранок», MCFR, Едера, Прометеус тощо. </w:t>
      </w:r>
    </w:p>
    <w:p w:rsidR="00000000" w:rsidDel="00000000" w:rsidP="00000000" w:rsidRDefault="00000000" w:rsidRPr="00000000" w14:paraId="00000039">
      <w:pPr>
        <w:ind w:firstLine="708"/>
        <w:jc w:val="both"/>
        <w:rPr>
          <w:sz w:val="28"/>
          <w:szCs w:val="28"/>
        </w:rPr>
      </w:pPr>
      <w:r w:rsidDel="00000000" w:rsidR="00000000" w:rsidRPr="00000000">
        <w:rPr>
          <w:sz w:val="28"/>
          <w:szCs w:val="28"/>
          <w:rtl w:val="0"/>
        </w:rPr>
        <w:t xml:space="preserve">Головні зусилля було зосереджено на створенні інформаційно-освітнього середовища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та постійній психологічній підтримці в умовах воєнного стану. </w:t>
      </w:r>
    </w:p>
    <w:p w:rsidR="00000000" w:rsidDel="00000000" w:rsidP="00000000" w:rsidRDefault="00000000" w:rsidRPr="00000000" w14:paraId="0000003A">
      <w:pPr>
        <w:ind w:firstLine="708"/>
        <w:jc w:val="both"/>
        <w:rPr>
          <w:sz w:val="28"/>
          <w:szCs w:val="28"/>
        </w:rPr>
      </w:pPr>
      <w:r w:rsidDel="00000000" w:rsidR="00000000" w:rsidRPr="00000000">
        <w:rPr>
          <w:sz w:val="28"/>
          <w:szCs w:val="28"/>
          <w:rtl w:val="0"/>
        </w:rPr>
        <w:t xml:space="preserve">Система методичної роботи охоплювала як колективні так і індивідуальні форми реалізації, як традиційні так і інноваційні. Для ознайомлення з нормативними документами, Новим положенням про атестацію педагогічних працівників, було проведено гул-опитування «Професійний розвиток педагогів». Для удосконалення освітньої діяльності вчителі взяли участь у Workshopі «Інструменти Google», для підвищення навичок роботи в умовах воєнного стану, пройшли навчання з мінної безпеки та надання домедичної допомоги.</w:t>
      </w:r>
    </w:p>
    <w:p w:rsidR="00000000" w:rsidDel="00000000" w:rsidP="00000000" w:rsidRDefault="00000000" w:rsidRPr="00000000" w14:paraId="0000003B">
      <w:pPr>
        <w:ind w:firstLine="708"/>
        <w:jc w:val="both"/>
        <w:rPr>
          <w:sz w:val="28"/>
          <w:szCs w:val="28"/>
        </w:rPr>
      </w:pPr>
      <w:r w:rsidDel="00000000" w:rsidR="00000000" w:rsidRPr="00000000">
        <w:rPr>
          <w:sz w:val="28"/>
          <w:szCs w:val="28"/>
          <w:rtl w:val="0"/>
        </w:rPr>
        <w:t xml:space="preserve">Вчителі активно працювали з обдарованими та здібними  учнями, залучали їх до участі у конкурсах, турнірах, олімпіадах. Результатом роботи є - призові місця у конкурсі МАН ( маємо два других та одне третє місце).</w:t>
      </w:r>
    </w:p>
    <w:p w:rsidR="00000000" w:rsidDel="00000000" w:rsidP="00000000" w:rsidRDefault="00000000" w:rsidRPr="00000000" w14:paraId="0000003C">
      <w:pPr>
        <w:ind w:firstLine="708"/>
        <w:jc w:val="both"/>
        <w:rPr>
          <w:sz w:val="28"/>
          <w:szCs w:val="28"/>
        </w:rPr>
      </w:pPr>
      <w:r w:rsidDel="00000000" w:rsidR="00000000" w:rsidRPr="00000000">
        <w:rPr>
          <w:sz w:val="28"/>
          <w:szCs w:val="28"/>
          <w:rtl w:val="0"/>
        </w:rPr>
        <w:t xml:space="preserve">Для підвищення професійної майстерності вчителів проведено  методичне заняття «Мотивація учнів НУШ», ділову гру «Шляхи впровадження Державного стандарту базової середньої освіти». </w:t>
      </w:r>
    </w:p>
    <w:p w:rsidR="00000000" w:rsidDel="00000000" w:rsidP="00000000" w:rsidRDefault="00000000" w:rsidRPr="00000000" w14:paraId="0000003D">
      <w:pPr>
        <w:ind w:firstLine="708"/>
        <w:jc w:val="both"/>
        <w:rPr>
          <w:sz w:val="28"/>
          <w:szCs w:val="28"/>
        </w:rPr>
      </w:pPr>
      <w:r w:rsidDel="00000000" w:rsidR="00000000" w:rsidRPr="00000000">
        <w:rPr>
          <w:sz w:val="28"/>
          <w:szCs w:val="28"/>
          <w:rtl w:val="0"/>
        </w:rPr>
        <w:t xml:space="preserve">У закладі розроблена та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w:t>
      </w:r>
    </w:p>
    <w:p w:rsidR="00000000" w:rsidDel="00000000" w:rsidP="00000000" w:rsidRDefault="00000000" w:rsidRPr="00000000" w14:paraId="0000003E">
      <w:pPr>
        <w:ind w:firstLine="708"/>
        <w:jc w:val="both"/>
        <w:rPr>
          <w:sz w:val="28"/>
          <w:szCs w:val="28"/>
        </w:rPr>
      </w:pPr>
      <w:r w:rsidDel="00000000" w:rsidR="00000000" w:rsidRPr="00000000">
        <w:rPr>
          <w:sz w:val="28"/>
          <w:szCs w:val="28"/>
          <w:rtl w:val="0"/>
        </w:rPr>
        <w:t xml:space="preserve">Заклад забезпечує відкритість прозорість та інформаційність своєї роботи.</w:t>
      </w:r>
    </w:p>
    <w:p w:rsidR="00000000" w:rsidDel="00000000" w:rsidP="00000000" w:rsidRDefault="00000000" w:rsidRPr="00000000" w14:paraId="0000003F">
      <w:pPr>
        <w:jc w:val="both"/>
        <w:rPr>
          <w:sz w:val="28"/>
          <w:szCs w:val="28"/>
        </w:rPr>
      </w:pPr>
      <w:r w:rsidDel="00000000" w:rsidR="00000000" w:rsidRPr="00000000">
        <w:rPr>
          <w:rtl w:val="0"/>
        </w:rPr>
      </w:r>
    </w:p>
    <w:p w:rsidR="00000000" w:rsidDel="00000000" w:rsidP="00000000" w:rsidRDefault="00000000" w:rsidRPr="00000000" w14:paraId="00000040">
      <w:pPr>
        <w:jc w:val="both"/>
        <w:rPr>
          <w:sz w:val="28"/>
          <w:szCs w:val="28"/>
          <w:u w:val="single"/>
        </w:rPr>
      </w:pPr>
      <w:r w:rsidDel="00000000" w:rsidR="00000000" w:rsidRPr="00000000">
        <w:rPr>
          <w:rtl w:val="0"/>
        </w:rPr>
      </w:r>
    </w:p>
    <w:p w:rsidR="00000000" w:rsidDel="00000000" w:rsidP="00000000" w:rsidRDefault="00000000" w:rsidRPr="00000000" w14:paraId="00000041">
      <w:pPr>
        <w:jc w:val="both"/>
        <w:rPr>
          <w:b w:val="1"/>
          <w:sz w:val="28"/>
          <w:szCs w:val="28"/>
        </w:rPr>
      </w:pPr>
      <w:r w:rsidDel="00000000" w:rsidR="00000000" w:rsidRPr="00000000">
        <w:rPr>
          <w:b w:val="1"/>
          <w:sz w:val="28"/>
          <w:szCs w:val="28"/>
          <w:rtl w:val="0"/>
        </w:rPr>
        <w:t xml:space="preserve">ОСНОВНІ ЗАВДАННЯ:</w:t>
      </w:r>
    </w:p>
    <w:p w:rsidR="00000000" w:rsidDel="00000000" w:rsidP="00000000" w:rsidRDefault="00000000" w:rsidRPr="00000000" w14:paraId="00000042">
      <w:pPr>
        <w:jc w:val="both"/>
        <w:rPr>
          <w:sz w:val="28"/>
          <w:szCs w:val="28"/>
          <w:u w:val="single"/>
        </w:rPr>
      </w:pPr>
      <w:r w:rsidDel="00000000" w:rsidR="00000000" w:rsidRPr="00000000">
        <w:rPr>
          <w:rtl w:val="0"/>
        </w:rPr>
      </w:r>
    </w:p>
    <w:p w:rsidR="00000000" w:rsidDel="00000000" w:rsidP="00000000" w:rsidRDefault="00000000" w:rsidRPr="00000000" w14:paraId="00000043">
      <w:pPr>
        <w:jc w:val="both"/>
        <w:rPr>
          <w:sz w:val="28"/>
          <w:szCs w:val="28"/>
        </w:rPr>
      </w:pPr>
      <w:bookmarkStart w:colFirst="0" w:colLast="0" w:name="_heading=h.gjdgxs" w:id="0"/>
      <w:bookmarkEnd w:id="0"/>
      <w:r w:rsidDel="00000000" w:rsidR="00000000" w:rsidRPr="00000000">
        <w:rPr>
          <w:sz w:val="28"/>
          <w:szCs w:val="28"/>
          <w:rtl w:val="0"/>
        </w:rPr>
        <w:t xml:space="preserve">1. Запровадження електронних журналів.</w:t>
      </w:r>
    </w:p>
    <w:p w:rsidR="00000000" w:rsidDel="00000000" w:rsidP="00000000" w:rsidRDefault="00000000" w:rsidRPr="00000000" w14:paraId="00000044">
      <w:pPr>
        <w:jc w:val="both"/>
        <w:rPr>
          <w:sz w:val="28"/>
          <w:szCs w:val="28"/>
        </w:rPr>
      </w:pPr>
      <w:r w:rsidDel="00000000" w:rsidR="00000000" w:rsidRPr="00000000">
        <w:rPr>
          <w:rtl w:val="0"/>
        </w:rPr>
      </w:r>
    </w:p>
    <w:p w:rsidR="00000000" w:rsidDel="00000000" w:rsidP="00000000" w:rsidRDefault="00000000" w:rsidRPr="00000000" w14:paraId="00000045">
      <w:pPr>
        <w:jc w:val="both"/>
        <w:rPr>
          <w:sz w:val="28"/>
          <w:szCs w:val="28"/>
        </w:rPr>
      </w:pPr>
      <w:r w:rsidDel="00000000" w:rsidR="00000000" w:rsidRPr="00000000">
        <w:rPr>
          <w:sz w:val="28"/>
          <w:szCs w:val="28"/>
          <w:rtl w:val="0"/>
        </w:rPr>
        <w:t xml:space="preserve">2. Створення безпечного, комфортного, розвивального освітнього середовища. шляхом дообладнання укриття усім необхідним для перебування і навчання, створення  Класу безпеки.</w:t>
      </w:r>
    </w:p>
    <w:p w:rsidR="00000000" w:rsidDel="00000000" w:rsidP="00000000" w:rsidRDefault="00000000" w:rsidRPr="00000000" w14:paraId="00000046">
      <w:pPr>
        <w:jc w:val="both"/>
        <w:rPr>
          <w:sz w:val="28"/>
          <w:szCs w:val="28"/>
        </w:rPr>
      </w:pPr>
      <w:r w:rsidDel="00000000" w:rsidR="00000000" w:rsidRPr="00000000">
        <w:rPr>
          <w:rtl w:val="0"/>
        </w:rPr>
      </w:r>
    </w:p>
    <w:p w:rsidR="00000000" w:rsidDel="00000000" w:rsidP="00000000" w:rsidRDefault="00000000" w:rsidRPr="00000000" w14:paraId="00000047">
      <w:pPr>
        <w:jc w:val="both"/>
        <w:rPr>
          <w:sz w:val="28"/>
          <w:szCs w:val="28"/>
        </w:rPr>
      </w:pPr>
      <w:r w:rsidDel="00000000" w:rsidR="00000000" w:rsidRPr="00000000">
        <w:rPr>
          <w:sz w:val="28"/>
          <w:szCs w:val="28"/>
          <w:rtl w:val="0"/>
        </w:rPr>
        <w:t xml:space="preserve">3. Оновлення освітнього простору закладу, створення локацій для розвитку, відпочинку, дозвілля.</w:t>
      </w:r>
    </w:p>
    <w:p w:rsidR="00000000" w:rsidDel="00000000" w:rsidP="00000000" w:rsidRDefault="00000000" w:rsidRPr="00000000" w14:paraId="00000048">
      <w:pPr>
        <w:jc w:val="both"/>
        <w:rPr>
          <w:sz w:val="28"/>
          <w:szCs w:val="28"/>
        </w:rPr>
      </w:pPr>
      <w:r w:rsidDel="00000000" w:rsidR="00000000" w:rsidRPr="00000000">
        <w:rPr>
          <w:rtl w:val="0"/>
        </w:rPr>
      </w:r>
    </w:p>
    <w:p w:rsidR="00000000" w:rsidDel="00000000" w:rsidP="00000000" w:rsidRDefault="00000000" w:rsidRPr="00000000" w14:paraId="00000049">
      <w:pPr>
        <w:jc w:val="both"/>
        <w:rPr>
          <w:sz w:val="28"/>
          <w:szCs w:val="28"/>
        </w:rPr>
      </w:pPr>
      <w:r w:rsidDel="00000000" w:rsidR="00000000" w:rsidRPr="00000000">
        <w:rPr>
          <w:sz w:val="28"/>
          <w:szCs w:val="28"/>
          <w:rtl w:val="0"/>
        </w:rPr>
        <w:t xml:space="preserve">4. Запровадження НУШ в 6 класі, оновлення навчальних програм, розроблення власних освітніх ресурсів.</w:t>
      </w:r>
    </w:p>
    <w:p w:rsidR="00000000" w:rsidDel="00000000" w:rsidP="00000000" w:rsidRDefault="00000000" w:rsidRPr="00000000" w14:paraId="0000004A">
      <w:pPr>
        <w:jc w:val="both"/>
        <w:rPr>
          <w:sz w:val="28"/>
          <w:szCs w:val="28"/>
        </w:rPr>
      </w:pPr>
      <w:r w:rsidDel="00000000" w:rsidR="00000000" w:rsidRPr="00000000">
        <w:rPr>
          <w:rtl w:val="0"/>
        </w:rPr>
      </w:r>
    </w:p>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5. Формування в учнів ключових компетентностей, комплексного розуміння предметів та процесів, дослідницької діяльності шляхом впровадження  Стем – навчання, нових сучасних інструментів та технології.</w:t>
      </w:r>
    </w:p>
    <w:p w:rsidR="00000000" w:rsidDel="00000000" w:rsidP="00000000" w:rsidRDefault="00000000" w:rsidRPr="00000000" w14:paraId="0000004C">
      <w:pPr>
        <w:jc w:val="both"/>
        <w:rPr>
          <w:sz w:val="28"/>
          <w:szCs w:val="28"/>
        </w:rPr>
      </w:pPr>
      <w:r w:rsidDel="00000000" w:rsidR="00000000" w:rsidRPr="00000000">
        <w:rPr>
          <w:rtl w:val="0"/>
        </w:rPr>
      </w:r>
    </w:p>
    <w:p w:rsidR="00000000" w:rsidDel="00000000" w:rsidP="00000000" w:rsidRDefault="00000000" w:rsidRPr="00000000" w14:paraId="0000004D">
      <w:pPr>
        <w:jc w:val="both"/>
        <w:rPr>
          <w:sz w:val="28"/>
          <w:szCs w:val="28"/>
        </w:rPr>
      </w:pPr>
      <w:r w:rsidDel="00000000" w:rsidR="00000000" w:rsidRPr="00000000">
        <w:rPr>
          <w:sz w:val="28"/>
          <w:szCs w:val="28"/>
          <w:rtl w:val="0"/>
        </w:rPr>
        <w:t xml:space="preserve">6. Підвищення професійного рівня педагогів за рахунок щорічної курсової перепідготовки, навчання на освітніх платформах.</w:t>
      </w:r>
    </w:p>
    <w:p w:rsidR="00000000" w:rsidDel="00000000" w:rsidP="00000000" w:rsidRDefault="00000000" w:rsidRPr="00000000" w14:paraId="0000004E">
      <w:pPr>
        <w:jc w:val="both"/>
        <w:rPr>
          <w:sz w:val="28"/>
          <w:szCs w:val="28"/>
        </w:rPr>
      </w:pPr>
      <w:r w:rsidDel="00000000" w:rsidR="00000000" w:rsidRPr="00000000">
        <w:rPr>
          <w:rtl w:val="0"/>
        </w:rPr>
      </w:r>
    </w:p>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7. Інформатизація управлінської діяльності шляхом впровадження електронного документообігу.</w:t>
      </w:r>
    </w:p>
    <w:p w:rsidR="00000000" w:rsidDel="00000000" w:rsidP="00000000" w:rsidRDefault="00000000" w:rsidRPr="00000000" w14:paraId="00000050">
      <w:pPr>
        <w:jc w:val="both"/>
        <w:rPr>
          <w:sz w:val="28"/>
          <w:szCs w:val="28"/>
        </w:rPr>
      </w:pPr>
      <w:r w:rsidDel="00000000" w:rsidR="00000000" w:rsidRPr="00000000">
        <w:rPr>
          <w:rtl w:val="0"/>
        </w:rPr>
      </w:r>
    </w:p>
    <w:p w:rsidR="00000000" w:rsidDel="00000000" w:rsidP="00000000" w:rsidRDefault="00000000" w:rsidRPr="00000000" w14:paraId="00000051">
      <w:pPr>
        <w:jc w:val="both"/>
        <w:rPr>
          <w:b w:val="1"/>
          <w:sz w:val="28"/>
          <w:szCs w:val="28"/>
        </w:rPr>
      </w:pPr>
      <w:r w:rsidDel="00000000" w:rsidR="00000000" w:rsidRPr="00000000">
        <w:rPr>
          <w:sz w:val="28"/>
          <w:szCs w:val="28"/>
          <w:rtl w:val="0"/>
        </w:rPr>
        <w:t xml:space="preserve">9. Реалізація заходів національно-патріотичного виховання, залучення учасників освітнього процесу до волонтерської та проєктної діяльності.</w:t>
      </w:r>
      <w:r w:rsidDel="00000000" w:rsidR="00000000" w:rsidRPr="00000000">
        <w:rPr>
          <w:rtl w:val="0"/>
        </w:rPr>
      </w:r>
    </w:p>
    <w:p w:rsidR="00000000" w:rsidDel="00000000" w:rsidP="00000000" w:rsidRDefault="00000000" w:rsidRPr="00000000" w14:paraId="00000052">
      <w:pPr>
        <w:jc w:val="both"/>
        <w:rPr>
          <w:b w:val="1"/>
          <w:sz w:val="28"/>
          <w:szCs w:val="28"/>
        </w:rPr>
      </w:pPr>
      <w:r w:rsidDel="00000000" w:rsidR="00000000" w:rsidRPr="00000000">
        <w:rPr>
          <w:rtl w:val="0"/>
        </w:rPr>
      </w:r>
    </w:p>
    <w:p w:rsidR="00000000" w:rsidDel="00000000" w:rsidP="00000000" w:rsidRDefault="00000000" w:rsidRPr="00000000" w14:paraId="00000053">
      <w:pPr>
        <w:jc w:val="both"/>
        <w:rPr>
          <w:b w:val="1"/>
          <w:sz w:val="28"/>
          <w:szCs w:val="28"/>
        </w:rPr>
      </w:pPr>
      <w:r w:rsidDel="00000000" w:rsidR="00000000" w:rsidRPr="00000000">
        <w:rPr>
          <w:rtl w:val="0"/>
        </w:rPr>
      </w:r>
    </w:p>
    <w:p w:rsidR="00000000" w:rsidDel="00000000" w:rsidP="00000000" w:rsidRDefault="00000000" w:rsidRPr="00000000" w14:paraId="00000054">
      <w:pPr>
        <w:jc w:val="both"/>
        <w:rPr>
          <w:b w:val="1"/>
          <w:sz w:val="28"/>
          <w:szCs w:val="28"/>
        </w:rPr>
      </w:pPr>
      <w:r w:rsidDel="00000000" w:rsidR="00000000" w:rsidRPr="00000000">
        <w:rPr>
          <w:rtl w:val="0"/>
        </w:rPr>
      </w:r>
    </w:p>
    <w:p w:rsidR="00000000" w:rsidDel="00000000" w:rsidP="00000000" w:rsidRDefault="00000000" w:rsidRPr="00000000" w14:paraId="00000055">
      <w:pPr>
        <w:jc w:val="both"/>
        <w:rPr>
          <w:b w:val="1"/>
          <w:sz w:val="28"/>
          <w:szCs w:val="28"/>
        </w:rPr>
      </w:pPr>
      <w:r w:rsidDel="00000000" w:rsidR="00000000" w:rsidRPr="00000000">
        <w:rPr>
          <w:rtl w:val="0"/>
        </w:rPr>
      </w:r>
    </w:p>
    <w:p w:rsidR="00000000" w:rsidDel="00000000" w:rsidP="00000000" w:rsidRDefault="00000000" w:rsidRPr="00000000" w14:paraId="00000056">
      <w:pPr>
        <w:jc w:val="both"/>
        <w:rPr>
          <w:color w:val="ff0000"/>
          <w:sz w:val="28"/>
          <w:szCs w:val="28"/>
        </w:rPr>
      </w:pPr>
      <w:r w:rsidDel="00000000" w:rsidR="00000000" w:rsidRPr="00000000">
        <w:rPr>
          <w:rtl w:val="0"/>
        </w:rPr>
      </w:r>
    </w:p>
    <w:p w:rsidR="00000000" w:rsidDel="00000000" w:rsidP="00000000" w:rsidRDefault="00000000" w:rsidRPr="00000000" w14:paraId="00000057">
      <w:pPr>
        <w:jc w:val="both"/>
        <w:rPr>
          <w:color w:val="ff0000"/>
          <w:sz w:val="28"/>
          <w:szCs w:val="28"/>
        </w:rPr>
      </w:pPr>
      <w:r w:rsidDel="00000000" w:rsidR="00000000" w:rsidRPr="00000000">
        <w:rPr>
          <w:rtl w:val="0"/>
        </w:rPr>
      </w:r>
    </w:p>
    <w:p w:rsidR="00000000" w:rsidDel="00000000" w:rsidP="00000000" w:rsidRDefault="00000000" w:rsidRPr="00000000" w14:paraId="00000058">
      <w:pPr>
        <w:jc w:val="both"/>
        <w:rPr>
          <w:color w:val="ff0000"/>
          <w:sz w:val="28"/>
          <w:szCs w:val="28"/>
        </w:rPr>
      </w:pPr>
      <w:r w:rsidDel="00000000" w:rsidR="00000000" w:rsidRPr="00000000">
        <w:rPr>
          <w:rtl w:val="0"/>
        </w:rPr>
      </w:r>
    </w:p>
    <w:p w:rsidR="00000000" w:rsidDel="00000000" w:rsidP="00000000" w:rsidRDefault="00000000" w:rsidRPr="00000000" w14:paraId="00000059">
      <w:pPr>
        <w:jc w:val="both"/>
        <w:rPr>
          <w:color w:val="ff0000"/>
          <w:sz w:val="28"/>
          <w:szCs w:val="28"/>
        </w:rPr>
      </w:pPr>
      <w:r w:rsidDel="00000000" w:rsidR="00000000" w:rsidRPr="00000000">
        <w:rPr>
          <w:rtl w:val="0"/>
        </w:rPr>
      </w:r>
    </w:p>
    <w:p w:rsidR="00000000" w:rsidDel="00000000" w:rsidP="00000000" w:rsidRDefault="00000000" w:rsidRPr="00000000" w14:paraId="0000005A">
      <w:pPr>
        <w:jc w:val="both"/>
        <w:rPr>
          <w:color w:val="ff0000"/>
          <w:sz w:val="28"/>
          <w:szCs w:val="28"/>
        </w:rPr>
      </w:pPr>
      <w:r w:rsidDel="00000000" w:rsidR="00000000" w:rsidRPr="00000000">
        <w:rPr>
          <w:rtl w:val="0"/>
        </w:rPr>
      </w:r>
    </w:p>
    <w:p w:rsidR="00000000" w:rsidDel="00000000" w:rsidP="00000000" w:rsidRDefault="00000000" w:rsidRPr="00000000" w14:paraId="0000005B">
      <w:pPr>
        <w:jc w:val="both"/>
        <w:rPr>
          <w:color w:val="ff0000"/>
          <w:sz w:val="28"/>
          <w:szCs w:val="28"/>
        </w:rPr>
      </w:pPr>
      <w:r w:rsidDel="00000000" w:rsidR="00000000" w:rsidRPr="00000000">
        <w:rPr>
          <w:rtl w:val="0"/>
        </w:rPr>
      </w:r>
    </w:p>
    <w:p w:rsidR="00000000" w:rsidDel="00000000" w:rsidP="00000000" w:rsidRDefault="00000000" w:rsidRPr="00000000" w14:paraId="0000005C">
      <w:pPr>
        <w:jc w:val="both"/>
        <w:rPr>
          <w:color w:val="ff0000"/>
          <w:sz w:val="28"/>
          <w:szCs w:val="28"/>
        </w:rPr>
      </w:pPr>
      <w:r w:rsidDel="00000000" w:rsidR="00000000" w:rsidRPr="00000000">
        <w:rPr>
          <w:rtl w:val="0"/>
        </w:rPr>
      </w:r>
    </w:p>
    <w:p w:rsidR="00000000" w:rsidDel="00000000" w:rsidP="00000000" w:rsidRDefault="00000000" w:rsidRPr="00000000" w14:paraId="0000005D">
      <w:pPr>
        <w:jc w:val="both"/>
        <w:rPr>
          <w:color w:val="ff0000"/>
          <w:sz w:val="28"/>
          <w:szCs w:val="28"/>
        </w:rPr>
      </w:pPr>
      <w:r w:rsidDel="00000000" w:rsidR="00000000" w:rsidRPr="00000000">
        <w:rPr>
          <w:rtl w:val="0"/>
        </w:rPr>
      </w:r>
    </w:p>
    <w:p w:rsidR="00000000" w:rsidDel="00000000" w:rsidP="00000000" w:rsidRDefault="00000000" w:rsidRPr="00000000" w14:paraId="0000005E">
      <w:pPr>
        <w:jc w:val="both"/>
        <w:rPr>
          <w:color w:val="ff0000"/>
          <w:sz w:val="28"/>
          <w:szCs w:val="28"/>
        </w:rPr>
      </w:pPr>
      <w:r w:rsidDel="00000000" w:rsidR="00000000" w:rsidRPr="00000000">
        <w:rPr>
          <w:rtl w:val="0"/>
        </w:rPr>
      </w:r>
    </w:p>
    <w:p w:rsidR="00000000" w:rsidDel="00000000" w:rsidP="00000000" w:rsidRDefault="00000000" w:rsidRPr="00000000" w14:paraId="0000005F">
      <w:pPr>
        <w:jc w:val="both"/>
        <w:rPr>
          <w:color w:val="ff0000"/>
          <w:sz w:val="28"/>
          <w:szCs w:val="28"/>
        </w:rPr>
      </w:pPr>
      <w:r w:rsidDel="00000000" w:rsidR="00000000" w:rsidRPr="00000000">
        <w:rPr>
          <w:rtl w:val="0"/>
        </w:rPr>
      </w:r>
    </w:p>
    <w:p w:rsidR="00000000" w:rsidDel="00000000" w:rsidP="00000000" w:rsidRDefault="00000000" w:rsidRPr="00000000" w14:paraId="00000060">
      <w:pPr>
        <w:jc w:val="both"/>
        <w:rPr>
          <w:color w:val="ff0000"/>
          <w:sz w:val="28"/>
          <w:szCs w:val="28"/>
        </w:rPr>
      </w:pPr>
      <w:r w:rsidDel="00000000" w:rsidR="00000000" w:rsidRPr="00000000">
        <w:rPr>
          <w:rtl w:val="0"/>
        </w:rPr>
      </w:r>
    </w:p>
    <w:p w:rsidR="00000000" w:rsidDel="00000000" w:rsidP="00000000" w:rsidRDefault="00000000" w:rsidRPr="00000000" w14:paraId="00000061">
      <w:pPr>
        <w:jc w:val="both"/>
        <w:rPr>
          <w:color w:val="ff0000"/>
          <w:sz w:val="28"/>
          <w:szCs w:val="28"/>
        </w:rPr>
      </w:pPr>
      <w:r w:rsidDel="00000000" w:rsidR="00000000" w:rsidRPr="00000000">
        <w:rPr>
          <w:rtl w:val="0"/>
        </w:rPr>
      </w:r>
    </w:p>
    <w:p w:rsidR="00000000" w:rsidDel="00000000" w:rsidP="00000000" w:rsidRDefault="00000000" w:rsidRPr="00000000" w14:paraId="00000062">
      <w:pPr>
        <w:jc w:val="both"/>
        <w:rPr>
          <w:color w:val="ff0000"/>
          <w:sz w:val="28"/>
          <w:szCs w:val="28"/>
        </w:rPr>
      </w:pPr>
      <w:r w:rsidDel="00000000" w:rsidR="00000000" w:rsidRPr="00000000">
        <w:rPr>
          <w:rtl w:val="0"/>
        </w:rPr>
      </w:r>
    </w:p>
    <w:sectPr>
      <w:pgSz w:h="16838" w:w="11906" w:orient="portrait"/>
      <w:pgMar w:bottom="567" w:top="567"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52995"/>
    <w:rPr>
      <w:sz w:val="24"/>
      <w:lang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99"/>
    <w:rsid w:val="00F766BB"/>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a4">
    <w:name w:val="Normal (Web)"/>
    <w:basedOn w:val="a"/>
    <w:uiPriority w:val="99"/>
    <w:rsid w:val="00AF5A2E"/>
    <w:pPr>
      <w:spacing w:after="100" w:afterAutospacing="1" w:before="100" w:beforeAutospacing="1"/>
    </w:pPr>
    <w:rPr>
      <w:szCs w:val="24"/>
      <w:lang w:val="ru-RU"/>
    </w:rPr>
  </w:style>
  <w:style w:type="character" w:styleId="a5">
    <w:name w:val="Emphasis"/>
    <w:uiPriority w:val="99"/>
    <w:qFormat w:val="1"/>
    <w:rsid w:val="00AF5A2E"/>
    <w:rPr>
      <w:rFonts w:cs="Times New Roman"/>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7hbWtNEKLuL5f7Z2wTx0uh9wsQ==">CgMxLjAyCGguZ2pkZ3hzOAByITEtN0d5RTUzcHNWWEF6Ym1kN0pKVmZBYUlIX0paQThuQQ==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2024-06-14T07:17:00Z</dcterms:created>
  <dc:creator>User</dc:creator>
</cp:coreProperties>
</file>