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rStyle w:val="a4"/>
          <w:color w:val="111111"/>
          <w:sz w:val="28"/>
          <w:szCs w:val="28"/>
        </w:rPr>
        <w:t>ЗАКОН УКРАЇНИ   «ПРО ОСВІТУ»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rStyle w:val="a4"/>
          <w:color w:val="111111"/>
          <w:sz w:val="28"/>
          <w:szCs w:val="28"/>
        </w:rPr>
        <w:t>від 05.09.2017 року №2145-VІІІ  набрав чинності  з 28.09.2017 року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rStyle w:val="a4"/>
          <w:color w:val="111111"/>
          <w:sz w:val="28"/>
          <w:szCs w:val="28"/>
        </w:rPr>
        <w:t>Стаття 19. Освіта осіб з особливими освітніми потребами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1.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2. Держава забезпечує підготовку фахівців для роботи з особами з особливими освітніми потребами на всіх рівнях освіти.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3. 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4. Для навчання, професійної підготовки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5. Органи державної влади,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6. Навчання та виховання осіб з особливими освітніми потребами, зокрема тими, що спричинені порушенням розвитку та інвалідністю, у закладах дошкільної, позашкільної та середньої освіти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7. Зарахування осіб з особливими освітніми потребами до спеціальних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8. Категорії осіб з особливими освітніми потребами визначаються актами Кабінету Міністрів України.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rStyle w:val="a4"/>
          <w:color w:val="111111"/>
          <w:sz w:val="28"/>
          <w:szCs w:val="28"/>
        </w:rPr>
        <w:lastRenderedPageBreak/>
        <w:t>Стаття 20. </w:t>
      </w:r>
      <w:r w:rsidRPr="006F2977">
        <w:rPr>
          <w:color w:val="111111"/>
          <w:sz w:val="28"/>
          <w:szCs w:val="28"/>
        </w:rPr>
        <w:t> </w:t>
      </w:r>
      <w:r w:rsidRPr="006F2977">
        <w:rPr>
          <w:rStyle w:val="a4"/>
          <w:color w:val="111111"/>
          <w:sz w:val="28"/>
          <w:szCs w:val="28"/>
        </w:rPr>
        <w:t>Інклюзивне навчання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1. Заклади освіти за потреби утворюють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2.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3. Особи з порушеннями фізичного, психічного, інтелектуального розвитку і сенсорними порушеннями забезпечуються у закладах освіти допоміжними засобами для навчання.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4. Особам з особливими освітніми потребами надаються психолого-педагогічні та корекційно-розвиткові послуги у порядку, визначеному центральним органом виконавчої влади у сфері освіти і науки.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Психолого-педагогічні послуги –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соціального захисту, фахівцями інклюзивно-ресурсного центру.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Корекційно-розвиткові послуги (допомога) –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5. Органи державної влади та органи місцевого самоврядування утворюють інклюзивно-ресурсні центри з метою забезпечення реалізації права на освіту та психолого-педагогічний супровід дітей з особливими освітніми потребами.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Психолого-педагогічний супровід – це комплексна система заходів з організації освітнього процесу та розвитку дитини, передбачена індивідуальною програмою розвитку.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t>6. Будівлі, споруди і приміщення закладів освіти повинні відповідати вимогам доступності згідно з державними будівельними нормами і стандартами.</w:t>
      </w:r>
    </w:p>
    <w:p w:rsidR="006F2977" w:rsidRPr="006F2977" w:rsidRDefault="006F2977" w:rsidP="006F2977">
      <w:pPr>
        <w:pStyle w:val="a3"/>
        <w:shd w:val="clear" w:color="auto" w:fill="FFFFFF"/>
        <w:spacing w:before="167" w:beforeAutospacing="0" w:after="201" w:afterAutospacing="0"/>
        <w:ind w:firstLine="284"/>
        <w:jc w:val="both"/>
        <w:rPr>
          <w:color w:val="111111"/>
          <w:sz w:val="28"/>
          <w:szCs w:val="28"/>
        </w:rPr>
      </w:pPr>
      <w:r w:rsidRPr="006F2977">
        <w:rPr>
          <w:color w:val="111111"/>
          <w:sz w:val="28"/>
          <w:szCs w:val="28"/>
        </w:rPr>
        <w:lastRenderedPageBreak/>
        <w:t>7. Проектування, будівництво та реконструкція будівель, споруд, приміщень закладів освіти здійснюються з урахуванням принципів універсального дизайну та/або розумного пристосування.</w:t>
      </w:r>
    </w:p>
    <w:p w:rsidR="006B357D" w:rsidRPr="006F2977" w:rsidRDefault="006F2977" w:rsidP="006F297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977">
        <w:rPr>
          <w:rFonts w:ascii="Times New Roman" w:hAnsi="Times New Roman" w:cs="Times New Roman"/>
          <w:b/>
          <w:sz w:val="28"/>
          <w:szCs w:val="28"/>
          <w:lang w:val="uk-UA"/>
        </w:rPr>
        <w:t>У навчальному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 функціонує 2 інклюзивні</w:t>
      </w:r>
      <w:r w:rsidRPr="006F2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</w:t>
      </w:r>
    </w:p>
    <w:sectPr w:rsidR="006B357D" w:rsidRPr="006F2977" w:rsidSect="006B3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2977"/>
    <w:rsid w:val="0034112D"/>
    <w:rsid w:val="006B357D"/>
    <w:rsid w:val="006F2977"/>
    <w:rsid w:val="009510F5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2021-02-23T08:07:00Z</dcterms:created>
  <dcterms:modified xsi:type="dcterms:W3CDTF">2021-02-23T08:14:00Z</dcterms:modified>
</cp:coreProperties>
</file>