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1" w:before="167" w:line="240" w:lineRule="auto"/>
        <w:rPr>
          <w:rFonts w:ascii="Tahoma" w:cs="Tahoma" w:eastAsia="Tahoma" w:hAnsi="Tahoma"/>
          <w:color w:val="11111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67" w:before="251" w:line="240" w:lineRule="auto"/>
        <w:rPr>
          <w:rFonts w:ascii="Arial" w:cs="Arial" w:eastAsia="Arial" w:hAnsi="Arial"/>
          <w:b w:val="1"/>
          <w:color w:val="111111"/>
          <w:sz w:val="29"/>
          <w:szCs w:val="29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34"/>
          <w:szCs w:val="34"/>
          <w:u w:val="single"/>
          <w:rtl w:val="0"/>
        </w:rPr>
        <w:t xml:space="preserve">Фактична кількість здобувачів освіти Зарічненської гімназії- 67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167" w:line="240" w:lineRule="auto"/>
        <w:ind w:left="502" w:hanging="360"/>
        <w:rPr>
          <w:color w:val="111111"/>
        </w:rPr>
      </w:pPr>
      <w:r w:rsidDel="00000000" w:rsidR="00000000" w:rsidRPr="00000000">
        <w:rPr>
          <w:rFonts w:ascii="Tahoma" w:cs="Tahoma" w:eastAsia="Tahoma" w:hAnsi="Tahoma"/>
          <w:b w:val="1"/>
          <w:color w:val="b22222"/>
          <w:sz w:val="20"/>
          <w:szCs w:val="20"/>
          <w:rtl w:val="0"/>
        </w:rPr>
        <w:t xml:space="preserve">Кількість класів - 7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167" w:line="240" w:lineRule="auto"/>
        <w:ind w:left="502" w:hanging="360"/>
        <w:rPr>
          <w:color w:val="111111"/>
        </w:rPr>
      </w:pPr>
      <w:r w:rsidDel="00000000" w:rsidR="00000000" w:rsidRPr="00000000">
        <w:rPr>
          <w:rFonts w:ascii="Tahoma" w:cs="Tahoma" w:eastAsia="Tahoma" w:hAnsi="Tahoma"/>
          <w:b w:val="1"/>
          <w:color w:val="b22222"/>
          <w:sz w:val="20"/>
          <w:szCs w:val="20"/>
          <w:rtl w:val="0"/>
        </w:rPr>
        <w:t xml:space="preserve">Кількість здобувачів освіти - 67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67" w:before="251" w:line="240" w:lineRule="auto"/>
        <w:rPr>
          <w:rFonts w:ascii="Arial" w:cs="Arial" w:eastAsia="Arial" w:hAnsi="Arial"/>
          <w:b w:val="1"/>
          <w:color w:val="11111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111111"/>
          <w:sz w:val="27"/>
          <w:szCs w:val="27"/>
          <w:rtl w:val="0"/>
        </w:rPr>
        <w:t xml:space="preserve">школа І-го ступеня  - 27 учнів</w:t>
        <w:br w:type="textWrapping"/>
        <w:t xml:space="preserve">школа ІІ-го ступеня - 40учнів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