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0E5" w:rsidRDefault="003740E5" w:rsidP="000A07C0">
      <w:pPr>
        <w:pStyle w:val="a5"/>
        <w:jc w:val="center"/>
        <w:rPr>
          <w:rFonts w:ascii="Times New Roman" w:hAnsi="Times New Roman" w:cs="Times New Roman"/>
          <w:b/>
          <w:sz w:val="24"/>
          <w:szCs w:val="24"/>
          <w:lang w:val="ru-RU"/>
        </w:rPr>
      </w:pPr>
      <w:r w:rsidRPr="000A07C0">
        <w:rPr>
          <w:rFonts w:ascii="Times New Roman" w:hAnsi="Times New Roman" w:cs="Times New Roman"/>
          <w:b/>
          <w:sz w:val="24"/>
          <w:szCs w:val="24"/>
        </w:rPr>
        <w:t>Управління закладом освіти</w:t>
      </w:r>
    </w:p>
    <w:p w:rsidR="000A07C0" w:rsidRPr="000A07C0" w:rsidRDefault="000A07C0" w:rsidP="000A07C0">
      <w:pPr>
        <w:pStyle w:val="a5"/>
        <w:jc w:val="center"/>
        <w:rPr>
          <w:rFonts w:ascii="Times New Roman" w:hAnsi="Times New Roman" w:cs="Times New Roman"/>
          <w:b/>
          <w:sz w:val="24"/>
          <w:szCs w:val="24"/>
          <w:lang w:val="ru-RU"/>
        </w:rPr>
      </w:pPr>
    </w:p>
    <w:p w:rsidR="003740E5" w:rsidRPr="000A07C0" w:rsidRDefault="003740E5" w:rsidP="000A07C0">
      <w:pPr>
        <w:pStyle w:val="a5"/>
        <w:ind w:firstLine="708"/>
        <w:rPr>
          <w:rFonts w:ascii="Times New Roman" w:hAnsi="Times New Roman" w:cs="Times New Roman"/>
          <w:sz w:val="24"/>
          <w:szCs w:val="24"/>
        </w:rPr>
      </w:pPr>
      <w:r w:rsidRPr="000A07C0">
        <w:rPr>
          <w:rFonts w:ascii="Times New Roman" w:hAnsi="Times New Roman" w:cs="Times New Roman"/>
          <w:sz w:val="24"/>
          <w:szCs w:val="24"/>
        </w:rPr>
        <w:t>1. Система управління закладами освіти визначається законом та установчими документами.</w:t>
      </w:r>
    </w:p>
    <w:p w:rsidR="003740E5" w:rsidRPr="000A07C0" w:rsidRDefault="003740E5" w:rsidP="000A07C0">
      <w:pPr>
        <w:pStyle w:val="a5"/>
        <w:ind w:firstLine="708"/>
        <w:rPr>
          <w:rFonts w:ascii="Times New Roman" w:hAnsi="Times New Roman" w:cs="Times New Roman"/>
          <w:sz w:val="24"/>
          <w:szCs w:val="24"/>
        </w:rPr>
      </w:pPr>
      <w:r w:rsidRPr="000A07C0">
        <w:rPr>
          <w:rFonts w:ascii="Times New Roman" w:hAnsi="Times New Roman" w:cs="Times New Roman"/>
          <w:sz w:val="24"/>
          <w:szCs w:val="24"/>
        </w:rPr>
        <w:t>2. Управління закладом освіти в межах повноважень, визначених законами та установчими документами цього закладу, здійснюють:</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-засновник (засновники);</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-керівник закладу освіти;</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-колегіальний орган управління закладу освіти – педагогічна рада;</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-колегіальний орган громадського самоврядування;</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-інші органи, передбачені спеціальними законами та/або установчими документами закладу освіти.</w:t>
      </w:r>
    </w:p>
    <w:p w:rsidR="003740E5" w:rsidRPr="000A07C0" w:rsidRDefault="003740E5" w:rsidP="000A07C0">
      <w:pPr>
        <w:pStyle w:val="a5"/>
        <w:rPr>
          <w:rFonts w:ascii="Times New Roman" w:hAnsi="Times New Roman" w:cs="Times New Roman"/>
          <w:sz w:val="24"/>
          <w:szCs w:val="24"/>
        </w:rPr>
      </w:pPr>
      <w:bookmarkStart w:id="0" w:name="_GoBack"/>
      <w:bookmarkEnd w:id="0"/>
    </w:p>
    <w:p w:rsidR="003740E5" w:rsidRPr="000A07C0" w:rsidRDefault="003740E5" w:rsidP="000A07C0">
      <w:pPr>
        <w:pStyle w:val="a5"/>
        <w:jc w:val="center"/>
        <w:rPr>
          <w:rFonts w:ascii="Times New Roman" w:hAnsi="Times New Roman" w:cs="Times New Roman"/>
          <w:b/>
          <w:sz w:val="24"/>
          <w:szCs w:val="24"/>
        </w:rPr>
      </w:pPr>
      <w:r w:rsidRPr="000A07C0">
        <w:rPr>
          <w:rFonts w:ascii="Times New Roman" w:hAnsi="Times New Roman" w:cs="Times New Roman"/>
          <w:b/>
          <w:sz w:val="24"/>
          <w:szCs w:val="24"/>
        </w:rPr>
        <w:t>Права і обов’язки засновника закладу освіти</w:t>
      </w:r>
    </w:p>
    <w:p w:rsidR="003740E5" w:rsidRPr="000A07C0" w:rsidRDefault="003740E5" w:rsidP="000A07C0">
      <w:pPr>
        <w:pStyle w:val="a5"/>
        <w:ind w:firstLine="708"/>
        <w:rPr>
          <w:rFonts w:ascii="Times New Roman" w:hAnsi="Times New Roman" w:cs="Times New Roman"/>
          <w:sz w:val="24"/>
          <w:szCs w:val="24"/>
        </w:rPr>
      </w:pPr>
      <w:r w:rsidRPr="000A07C0">
        <w:rPr>
          <w:rFonts w:ascii="Times New Roman" w:hAnsi="Times New Roman" w:cs="Times New Roman"/>
          <w:sz w:val="24"/>
          <w:szCs w:val="24"/>
        </w:rPr>
        <w:t>1. Права і обов’язки засновника щодо управління закладом освіти визначаються законами України, установчими документами закладу освіти.</w:t>
      </w:r>
    </w:p>
    <w:p w:rsidR="003740E5" w:rsidRPr="000A07C0" w:rsidRDefault="003740E5" w:rsidP="000A07C0">
      <w:pPr>
        <w:pStyle w:val="a5"/>
        <w:ind w:firstLine="708"/>
        <w:rPr>
          <w:rFonts w:ascii="Times New Roman" w:hAnsi="Times New Roman" w:cs="Times New Roman"/>
          <w:sz w:val="24"/>
          <w:szCs w:val="24"/>
        </w:rPr>
      </w:pPr>
      <w:r w:rsidRPr="000A07C0">
        <w:rPr>
          <w:rFonts w:ascii="Times New Roman" w:hAnsi="Times New Roman" w:cs="Times New Roman"/>
          <w:sz w:val="24"/>
          <w:szCs w:val="24"/>
        </w:rPr>
        <w:t>2. Засновник закладу освіти або уповноважена ним особа:</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затверджує установчі документи закладу освіти, їх нову редакцію та зміни до них;</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затверджує кошторис та приймає фінансовий звіт закладу освіти у випадках та порядку, визначених законодавством;</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здійснює контроль за фінансово-господарською діяльністю закладу освіти;</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здійснює контроль за дотриманням установчих документів закладу освіти;</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забезпечує створення у закладі освіти інклюзивного освітнього середовища, універсального дизайну та розумного пристосування;</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реалізує інші права, передбачені законодавством та установчими документами закладу освіти.</w:t>
      </w:r>
    </w:p>
    <w:p w:rsidR="003740E5" w:rsidRPr="000A07C0" w:rsidRDefault="003740E5" w:rsidP="000A07C0">
      <w:pPr>
        <w:pStyle w:val="a5"/>
        <w:ind w:firstLine="708"/>
        <w:rPr>
          <w:rFonts w:ascii="Times New Roman" w:hAnsi="Times New Roman" w:cs="Times New Roman"/>
          <w:sz w:val="24"/>
          <w:szCs w:val="24"/>
        </w:rPr>
      </w:pPr>
      <w:r w:rsidRPr="000A07C0">
        <w:rPr>
          <w:rFonts w:ascii="Times New Roman" w:hAnsi="Times New Roman" w:cs="Times New Roman"/>
          <w:sz w:val="24"/>
          <w:szCs w:val="24"/>
        </w:rPr>
        <w:t>3. 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3740E5" w:rsidRPr="000A07C0" w:rsidRDefault="003740E5" w:rsidP="000A07C0">
      <w:pPr>
        <w:pStyle w:val="a5"/>
        <w:ind w:firstLine="708"/>
        <w:rPr>
          <w:rFonts w:ascii="Times New Roman" w:hAnsi="Times New Roman" w:cs="Times New Roman"/>
          <w:sz w:val="24"/>
          <w:szCs w:val="24"/>
        </w:rPr>
      </w:pPr>
      <w:r w:rsidRPr="000A07C0">
        <w:rPr>
          <w:rFonts w:ascii="Times New Roman" w:hAnsi="Times New Roman" w:cs="Times New Roman"/>
          <w:sz w:val="24"/>
          <w:szCs w:val="24"/>
        </w:rPr>
        <w:t>4. 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 освіти.</w:t>
      </w:r>
    </w:p>
    <w:p w:rsidR="003740E5" w:rsidRPr="000A07C0" w:rsidRDefault="003740E5" w:rsidP="000A07C0">
      <w:pPr>
        <w:pStyle w:val="a5"/>
        <w:ind w:firstLine="708"/>
        <w:rPr>
          <w:rFonts w:ascii="Times New Roman" w:hAnsi="Times New Roman" w:cs="Times New Roman"/>
          <w:sz w:val="24"/>
          <w:szCs w:val="24"/>
        </w:rPr>
      </w:pPr>
      <w:r w:rsidRPr="000A07C0">
        <w:rPr>
          <w:rFonts w:ascii="Times New Roman" w:hAnsi="Times New Roman" w:cs="Times New Roman"/>
          <w:sz w:val="24"/>
          <w:szCs w:val="24"/>
        </w:rPr>
        <w:t>5. Засновник має право створювати заклад освіти, що здійснює освітню діяльність на кількох рівнях освіти.</w:t>
      </w:r>
    </w:p>
    <w:p w:rsidR="003740E5" w:rsidRPr="000A07C0" w:rsidRDefault="003740E5" w:rsidP="000A07C0">
      <w:pPr>
        <w:pStyle w:val="a5"/>
        <w:ind w:firstLine="708"/>
        <w:rPr>
          <w:rFonts w:ascii="Times New Roman" w:hAnsi="Times New Roman" w:cs="Times New Roman"/>
          <w:sz w:val="24"/>
          <w:szCs w:val="24"/>
        </w:rPr>
      </w:pPr>
      <w:r w:rsidRPr="000A07C0">
        <w:rPr>
          <w:rFonts w:ascii="Times New Roman" w:hAnsi="Times New Roman" w:cs="Times New Roman"/>
          <w:sz w:val="24"/>
          <w:szCs w:val="24"/>
        </w:rPr>
        <w:t>6. Засновник закладу освіти зобов’язаний:</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3740E5" w:rsidRDefault="003740E5" w:rsidP="000A07C0">
      <w:pPr>
        <w:pStyle w:val="a5"/>
        <w:rPr>
          <w:rFonts w:ascii="Times New Roman" w:hAnsi="Times New Roman" w:cs="Times New Roman"/>
          <w:sz w:val="24"/>
          <w:szCs w:val="24"/>
          <w:lang w:val="ru-RU"/>
        </w:rPr>
      </w:pPr>
      <w:r w:rsidRPr="000A07C0">
        <w:rPr>
          <w:rFonts w:ascii="Times New Roman" w:hAnsi="Times New Roman" w:cs="Times New Roman"/>
          <w:sz w:val="24"/>
          <w:szCs w:val="24"/>
        </w:rPr>
        <w:t>- 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0A07C0" w:rsidRDefault="000A07C0" w:rsidP="000A07C0">
      <w:pPr>
        <w:pStyle w:val="a5"/>
        <w:rPr>
          <w:rFonts w:ascii="Times New Roman" w:hAnsi="Times New Roman" w:cs="Times New Roman"/>
          <w:sz w:val="24"/>
          <w:szCs w:val="24"/>
          <w:lang w:val="ru-RU"/>
        </w:rPr>
      </w:pPr>
    </w:p>
    <w:p w:rsidR="000A07C0" w:rsidRPr="000A07C0" w:rsidRDefault="000A07C0" w:rsidP="000A07C0">
      <w:pPr>
        <w:pStyle w:val="a5"/>
        <w:rPr>
          <w:rFonts w:ascii="Times New Roman" w:hAnsi="Times New Roman" w:cs="Times New Roman"/>
          <w:sz w:val="24"/>
          <w:szCs w:val="24"/>
          <w:lang w:val="ru-RU"/>
        </w:rPr>
      </w:pPr>
    </w:p>
    <w:p w:rsidR="003740E5" w:rsidRPr="000A07C0" w:rsidRDefault="003740E5" w:rsidP="000A07C0">
      <w:pPr>
        <w:pStyle w:val="a5"/>
        <w:jc w:val="center"/>
        <w:rPr>
          <w:rFonts w:ascii="Times New Roman" w:hAnsi="Times New Roman" w:cs="Times New Roman"/>
          <w:b/>
          <w:sz w:val="24"/>
          <w:szCs w:val="24"/>
        </w:rPr>
      </w:pPr>
      <w:r w:rsidRPr="000A07C0">
        <w:rPr>
          <w:rFonts w:ascii="Times New Roman" w:hAnsi="Times New Roman" w:cs="Times New Roman"/>
          <w:b/>
          <w:sz w:val="24"/>
          <w:szCs w:val="24"/>
        </w:rPr>
        <w:lastRenderedPageBreak/>
        <w:t>Керівник закладу освіти</w:t>
      </w:r>
    </w:p>
    <w:p w:rsidR="003740E5" w:rsidRPr="000A07C0" w:rsidRDefault="003740E5" w:rsidP="000A07C0">
      <w:pPr>
        <w:pStyle w:val="a5"/>
        <w:ind w:firstLine="708"/>
        <w:rPr>
          <w:rFonts w:ascii="Times New Roman" w:hAnsi="Times New Roman" w:cs="Times New Roman"/>
          <w:sz w:val="24"/>
          <w:szCs w:val="24"/>
        </w:rPr>
      </w:pPr>
      <w:r w:rsidRPr="000A07C0">
        <w:rPr>
          <w:rFonts w:ascii="Times New Roman" w:hAnsi="Times New Roman" w:cs="Times New Roman"/>
          <w:sz w:val="24"/>
          <w:szCs w:val="24"/>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3740E5" w:rsidRPr="000A07C0" w:rsidRDefault="003740E5" w:rsidP="000A07C0">
      <w:pPr>
        <w:pStyle w:val="a5"/>
        <w:ind w:firstLine="708"/>
        <w:rPr>
          <w:rFonts w:ascii="Times New Roman" w:hAnsi="Times New Roman" w:cs="Times New Roman"/>
          <w:sz w:val="24"/>
          <w:szCs w:val="24"/>
        </w:rPr>
      </w:pPr>
      <w:r w:rsidRPr="000A07C0">
        <w:rPr>
          <w:rFonts w:ascii="Times New Roman" w:hAnsi="Times New Roman" w:cs="Times New Roman"/>
          <w:sz w:val="24"/>
          <w:szCs w:val="24"/>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3740E5" w:rsidRPr="000A07C0" w:rsidRDefault="003740E5" w:rsidP="000A07C0">
      <w:pPr>
        <w:pStyle w:val="a5"/>
        <w:ind w:firstLine="708"/>
        <w:rPr>
          <w:rFonts w:ascii="Times New Roman" w:hAnsi="Times New Roman" w:cs="Times New Roman"/>
          <w:sz w:val="24"/>
          <w:szCs w:val="24"/>
        </w:rPr>
      </w:pPr>
      <w:r w:rsidRPr="000A07C0">
        <w:rPr>
          <w:rFonts w:ascii="Times New Roman" w:hAnsi="Times New Roman" w:cs="Times New Roman"/>
          <w:sz w:val="24"/>
          <w:szCs w:val="24"/>
        </w:rPr>
        <w:t>3. Керівник закладу освіти в межах наданих йому повноважень:</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організовує діяльність закладу освіти;</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вирішує питання фінансово-господарської діяльності закладу освіти;</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призначає на посаду та звільняє з посади працівників, визначає їх функціональні обов’язки;</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забезпечує організацію освітнього процесу та здійснення контролю за виконанням освітніх програм;</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забезпечує функціонування внутрішньої системи забезпечення якості освіти;</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забезпечує умови для здійснення дієвого та відкритого громадського контролю за діяльністю закладу освіти;</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сприяє та створює умови для діяльності органів самоврядування закладу освіти;</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сприяє здоровому способу життя здобувачів освіти та працівників закладу освіти;</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здійснює інші повноваження, передбачені законом та установчими документами закладу освіти.</w:t>
      </w:r>
    </w:p>
    <w:p w:rsidR="003740E5" w:rsidRDefault="003740E5" w:rsidP="000A07C0">
      <w:pPr>
        <w:pStyle w:val="a5"/>
        <w:rPr>
          <w:rFonts w:ascii="Times New Roman" w:hAnsi="Times New Roman" w:cs="Times New Roman"/>
          <w:sz w:val="24"/>
          <w:szCs w:val="24"/>
          <w:lang w:val="ru-RU"/>
        </w:rPr>
      </w:pPr>
      <w:r w:rsidRPr="000A07C0">
        <w:rPr>
          <w:rFonts w:ascii="Times New Roman" w:hAnsi="Times New Roman" w:cs="Times New Roman"/>
          <w:sz w:val="24"/>
          <w:szCs w:val="24"/>
        </w:rPr>
        <w:t>-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0A07C0" w:rsidRPr="000A07C0" w:rsidRDefault="000A07C0" w:rsidP="000A07C0">
      <w:pPr>
        <w:pStyle w:val="a5"/>
        <w:rPr>
          <w:rFonts w:ascii="Times New Roman" w:hAnsi="Times New Roman" w:cs="Times New Roman"/>
          <w:sz w:val="24"/>
          <w:szCs w:val="24"/>
          <w:lang w:val="ru-RU"/>
        </w:rPr>
      </w:pPr>
    </w:p>
    <w:p w:rsidR="003740E5" w:rsidRPr="000A07C0" w:rsidRDefault="003740E5" w:rsidP="000A07C0">
      <w:pPr>
        <w:pStyle w:val="a5"/>
        <w:jc w:val="center"/>
        <w:rPr>
          <w:rFonts w:ascii="Times New Roman" w:hAnsi="Times New Roman" w:cs="Times New Roman"/>
          <w:b/>
          <w:sz w:val="24"/>
          <w:szCs w:val="24"/>
        </w:rPr>
      </w:pPr>
      <w:r w:rsidRPr="000A07C0">
        <w:rPr>
          <w:rFonts w:ascii="Times New Roman" w:hAnsi="Times New Roman" w:cs="Times New Roman"/>
          <w:b/>
          <w:sz w:val="24"/>
          <w:szCs w:val="24"/>
        </w:rPr>
        <w:t>Колегіальні органи управління закладів освіти</w:t>
      </w:r>
    </w:p>
    <w:p w:rsidR="003740E5" w:rsidRPr="000A07C0" w:rsidRDefault="003740E5" w:rsidP="000A07C0">
      <w:pPr>
        <w:pStyle w:val="a5"/>
        <w:ind w:firstLine="708"/>
        <w:rPr>
          <w:rFonts w:ascii="Times New Roman" w:hAnsi="Times New Roman" w:cs="Times New Roman"/>
          <w:sz w:val="24"/>
          <w:szCs w:val="24"/>
        </w:rPr>
      </w:pPr>
      <w:r w:rsidRPr="000A07C0">
        <w:rPr>
          <w:rFonts w:ascii="Times New Roman" w:hAnsi="Times New Roman" w:cs="Times New Roman"/>
          <w:sz w:val="24"/>
          <w:szCs w:val="24"/>
        </w:rPr>
        <w:t>1. Основним колегіальним органом управління закладу освіти є педагогічна рада, яка створюється у випадках і порядку, передбачених спеціальними законами.</w:t>
      </w:r>
    </w:p>
    <w:p w:rsidR="003740E5" w:rsidRPr="000A07C0" w:rsidRDefault="003740E5" w:rsidP="000A07C0">
      <w:pPr>
        <w:pStyle w:val="a5"/>
        <w:ind w:firstLine="708"/>
        <w:rPr>
          <w:rFonts w:ascii="Times New Roman" w:hAnsi="Times New Roman" w:cs="Times New Roman"/>
          <w:sz w:val="24"/>
          <w:szCs w:val="24"/>
        </w:rPr>
      </w:pPr>
      <w:r w:rsidRPr="000A07C0">
        <w:rPr>
          <w:rFonts w:ascii="Times New Roman" w:hAnsi="Times New Roman" w:cs="Times New Roman"/>
          <w:sz w:val="24"/>
          <w:szCs w:val="24"/>
        </w:rPr>
        <w:t>2. 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3740E5" w:rsidRPr="000A07C0" w:rsidRDefault="003740E5" w:rsidP="000A07C0">
      <w:pPr>
        <w:pStyle w:val="a5"/>
        <w:ind w:firstLine="708"/>
        <w:rPr>
          <w:rFonts w:ascii="Times New Roman" w:hAnsi="Times New Roman" w:cs="Times New Roman"/>
          <w:sz w:val="24"/>
          <w:szCs w:val="24"/>
        </w:rPr>
      </w:pPr>
      <w:r w:rsidRPr="000A07C0">
        <w:rPr>
          <w:rFonts w:ascii="Times New Roman" w:hAnsi="Times New Roman" w:cs="Times New Roman"/>
          <w:sz w:val="24"/>
          <w:szCs w:val="24"/>
        </w:rPr>
        <w:t>3. Педагогічна рада закладу загальної середньої освіти:</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планує роботу закладу;</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схвалює освітню (освітні) програму (програми) закладу та оцінює результативність її (їх) виконання;</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розглядає питання щодо вдосконалення і методичного забезпечення освітнього процесу;</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lastRenderedPageBreak/>
        <w:t>-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має право ініціювати проведення позапланового інституційного аудиту закладу та проведення громадської акредитації закладу;</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 розглядає інші питання, віднесені законом та/або статутом закладу до її повноважень.</w:t>
      </w:r>
    </w:p>
    <w:p w:rsidR="003740E5" w:rsidRDefault="003740E5" w:rsidP="000A07C0">
      <w:pPr>
        <w:pStyle w:val="a5"/>
        <w:rPr>
          <w:rFonts w:ascii="Times New Roman" w:hAnsi="Times New Roman" w:cs="Times New Roman"/>
          <w:sz w:val="24"/>
          <w:szCs w:val="24"/>
          <w:lang w:val="ru-RU"/>
        </w:rPr>
      </w:pPr>
      <w:r w:rsidRPr="000A07C0">
        <w:rPr>
          <w:rFonts w:ascii="Times New Roman" w:hAnsi="Times New Roman" w:cs="Times New Roman"/>
          <w:sz w:val="24"/>
          <w:szCs w:val="24"/>
        </w:rPr>
        <w:t>- Рішення педагогічної ради закладу загальної середньої освіти вводяться в дію рішеннями керівника закладу.</w:t>
      </w:r>
    </w:p>
    <w:p w:rsidR="000A07C0" w:rsidRPr="000A07C0" w:rsidRDefault="000A07C0" w:rsidP="000A07C0">
      <w:pPr>
        <w:pStyle w:val="a5"/>
        <w:rPr>
          <w:rFonts w:ascii="Times New Roman" w:hAnsi="Times New Roman" w:cs="Times New Roman"/>
          <w:sz w:val="24"/>
          <w:szCs w:val="24"/>
          <w:lang w:val="ru-RU"/>
        </w:rPr>
      </w:pPr>
    </w:p>
    <w:p w:rsidR="003740E5" w:rsidRPr="000A07C0" w:rsidRDefault="003740E5" w:rsidP="000A07C0">
      <w:pPr>
        <w:pStyle w:val="a5"/>
        <w:jc w:val="center"/>
        <w:rPr>
          <w:rFonts w:ascii="Times New Roman" w:hAnsi="Times New Roman" w:cs="Times New Roman"/>
          <w:b/>
          <w:sz w:val="24"/>
          <w:szCs w:val="24"/>
        </w:rPr>
      </w:pPr>
      <w:r w:rsidRPr="000A07C0">
        <w:rPr>
          <w:rFonts w:ascii="Times New Roman" w:hAnsi="Times New Roman" w:cs="Times New Roman"/>
          <w:b/>
          <w:sz w:val="24"/>
          <w:szCs w:val="24"/>
        </w:rPr>
        <w:t>Громадське самоврядування в закладі освіти</w:t>
      </w:r>
    </w:p>
    <w:p w:rsidR="003740E5" w:rsidRPr="000A07C0" w:rsidRDefault="003740E5" w:rsidP="000A07C0">
      <w:pPr>
        <w:pStyle w:val="a5"/>
        <w:ind w:firstLine="708"/>
        <w:rPr>
          <w:rFonts w:ascii="Times New Roman" w:hAnsi="Times New Roman" w:cs="Times New Roman"/>
          <w:sz w:val="24"/>
          <w:szCs w:val="24"/>
        </w:rPr>
      </w:pPr>
      <w:r w:rsidRPr="000A07C0">
        <w:rPr>
          <w:rFonts w:ascii="Times New Roman" w:hAnsi="Times New Roman" w:cs="Times New Roman"/>
          <w:sz w:val="24"/>
          <w:szCs w:val="24"/>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Громадське самоврядування в закладі освіти здійснюється на принципах, визначених частиною восьмою статті 70 цього Закону.</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У закладі освіти можуть діяти:</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органи самоврядування працівників закладу освіти;</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органи самоврядування здобувачів освіти;</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органи батьківського самоврядування;</w:t>
      </w:r>
    </w:p>
    <w:p w:rsidR="003740E5" w:rsidRPr="000A07C0" w:rsidRDefault="003740E5" w:rsidP="000A07C0">
      <w:pPr>
        <w:pStyle w:val="a5"/>
        <w:rPr>
          <w:rFonts w:ascii="Times New Roman" w:hAnsi="Times New Roman" w:cs="Times New Roman"/>
          <w:sz w:val="24"/>
          <w:szCs w:val="24"/>
        </w:rPr>
      </w:pPr>
      <w:r w:rsidRPr="000A07C0">
        <w:rPr>
          <w:rFonts w:ascii="Times New Roman" w:hAnsi="Times New Roman" w:cs="Times New Roman"/>
          <w:sz w:val="24"/>
          <w:szCs w:val="24"/>
        </w:rPr>
        <w:t>інші органи громадського самоврядування учасників освітнього процесу.</w:t>
      </w:r>
    </w:p>
    <w:p w:rsidR="003740E5" w:rsidRPr="000A07C0" w:rsidRDefault="003740E5" w:rsidP="000A07C0">
      <w:pPr>
        <w:pStyle w:val="a5"/>
        <w:ind w:firstLine="708"/>
        <w:rPr>
          <w:rFonts w:ascii="Times New Roman" w:hAnsi="Times New Roman" w:cs="Times New Roman"/>
          <w:sz w:val="24"/>
          <w:szCs w:val="24"/>
        </w:rPr>
      </w:pPr>
      <w:r w:rsidRPr="000A07C0">
        <w:rPr>
          <w:rFonts w:ascii="Times New Roman" w:hAnsi="Times New Roman" w:cs="Times New Roman"/>
          <w:sz w:val="24"/>
          <w:szCs w:val="24"/>
        </w:rPr>
        <w:t>2. Вищим колегіальним органом громадського самоврядування закладу освіти є загальні збори (конференція) колективу закладу освіти.</w:t>
      </w:r>
    </w:p>
    <w:p w:rsidR="003740E5" w:rsidRPr="000A07C0" w:rsidRDefault="003740E5" w:rsidP="000A07C0">
      <w:pPr>
        <w:pStyle w:val="a5"/>
        <w:ind w:firstLine="708"/>
        <w:rPr>
          <w:rFonts w:ascii="Times New Roman" w:hAnsi="Times New Roman" w:cs="Times New Roman"/>
          <w:sz w:val="24"/>
          <w:szCs w:val="24"/>
        </w:rPr>
      </w:pPr>
      <w:r w:rsidRPr="000A07C0">
        <w:rPr>
          <w:rFonts w:ascii="Times New Roman" w:hAnsi="Times New Roman" w:cs="Times New Roman"/>
          <w:sz w:val="24"/>
          <w:szCs w:val="24"/>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3740E5" w:rsidRPr="000A07C0" w:rsidRDefault="003740E5" w:rsidP="000A07C0">
      <w:pPr>
        <w:pStyle w:val="a5"/>
        <w:ind w:firstLine="708"/>
        <w:rPr>
          <w:rFonts w:ascii="Times New Roman" w:hAnsi="Times New Roman" w:cs="Times New Roman"/>
          <w:sz w:val="24"/>
          <w:szCs w:val="24"/>
        </w:rPr>
      </w:pPr>
      <w:r w:rsidRPr="000A07C0">
        <w:rPr>
          <w:rFonts w:ascii="Times New Roman" w:hAnsi="Times New Roman" w:cs="Times New Roman"/>
          <w:sz w:val="24"/>
          <w:szCs w:val="24"/>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B52020" w:rsidRPr="000A07C0" w:rsidRDefault="00B52020" w:rsidP="000A07C0">
      <w:pPr>
        <w:pStyle w:val="a5"/>
        <w:rPr>
          <w:rFonts w:ascii="Times New Roman" w:hAnsi="Times New Roman" w:cs="Times New Roman"/>
          <w:sz w:val="24"/>
          <w:szCs w:val="24"/>
        </w:rPr>
      </w:pPr>
    </w:p>
    <w:sectPr w:rsidR="00B52020" w:rsidRPr="000A07C0" w:rsidSect="00D4267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740E5"/>
    <w:rsid w:val="000A07C0"/>
    <w:rsid w:val="003740E5"/>
    <w:rsid w:val="00B52020"/>
    <w:rsid w:val="00D42675"/>
    <w:rsid w:val="00ED508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0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40E5"/>
    <w:rPr>
      <w:rFonts w:ascii="Tahoma" w:hAnsi="Tahoma" w:cs="Tahoma"/>
      <w:sz w:val="16"/>
      <w:szCs w:val="16"/>
    </w:rPr>
  </w:style>
  <w:style w:type="paragraph" w:styleId="a5">
    <w:name w:val="No Spacing"/>
    <w:uiPriority w:val="1"/>
    <w:qFormat/>
    <w:rsid w:val="000A07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0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40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50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1266</Words>
  <Characters>7221</Characters>
  <Application>Microsoft Office Word</Application>
  <DocSecurity>0</DocSecurity>
  <Lines>60</Lines>
  <Paragraphs>16</Paragraphs>
  <ScaleCrop>false</ScaleCrop>
  <Company/>
  <LinksUpToDate>false</LinksUpToDate>
  <CharactersWithSpaces>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История</dc:creator>
  <cp:lastModifiedBy>Пользователь Windows</cp:lastModifiedBy>
  <cp:revision>3</cp:revision>
  <dcterms:created xsi:type="dcterms:W3CDTF">2018-10-19T07:47:00Z</dcterms:created>
  <dcterms:modified xsi:type="dcterms:W3CDTF">2019-06-26T09:07:00Z</dcterms:modified>
</cp:coreProperties>
</file>