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5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0325"/>
      </w:tblGrid>
      <w:tr w:rsidR="00833856" w:rsidRPr="00833856" w:rsidTr="007E72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3856" w:rsidRPr="00833856" w:rsidRDefault="00833856" w:rsidP="00833856">
            <w:pPr>
              <w:spacing w:after="136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33856" w:rsidRPr="00833856" w:rsidRDefault="00C562C5" w:rsidP="008338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183"/>
            <w:bookmarkEnd w:id="0"/>
            <w:r w:rsidRPr="00C5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95"/>
              <w:gridCol w:w="4130"/>
            </w:tblGrid>
            <w:tr w:rsidR="00833856" w:rsidRPr="00833856" w:rsidTr="00833856"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3856" w:rsidRPr="00833856" w:rsidRDefault="00833856" w:rsidP="00833856">
                  <w:pPr>
                    <w:spacing w:after="0" w:line="326" w:lineRule="atLeast"/>
                    <w:ind w:firstLine="231"/>
                    <w:textAlignment w:val="baseline"/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</w:pPr>
                  <w:bookmarkStart w:id="1" w:name="n13"/>
                  <w:bookmarkEnd w:id="1"/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3856" w:rsidRPr="00833856" w:rsidRDefault="00833856" w:rsidP="00833856">
                  <w:pPr>
                    <w:spacing w:after="0" w:line="326" w:lineRule="atLeast"/>
                    <w:ind w:firstLine="231"/>
                    <w:textAlignment w:val="baseline"/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</w:pPr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ЗАТВЕРДЖЕНО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t> 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br/>
                  </w:r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Наказ Міністерства освіти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t> 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br/>
                  </w:r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 науки України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t> 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br/>
                  </w:r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16.04.2018 № 367</w:t>
                  </w:r>
                </w:p>
              </w:tc>
            </w:tr>
            <w:tr w:rsidR="00833856" w:rsidRPr="00833856" w:rsidTr="00833856"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3856" w:rsidRPr="00833856" w:rsidRDefault="00833856" w:rsidP="00833856">
                  <w:pPr>
                    <w:spacing w:after="0" w:line="326" w:lineRule="atLeast"/>
                    <w:ind w:firstLine="231"/>
                    <w:textAlignment w:val="baseline"/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</w:pPr>
                  <w:bookmarkStart w:id="2" w:name="n14"/>
                  <w:bookmarkEnd w:id="2"/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3856" w:rsidRPr="00833856" w:rsidRDefault="00833856" w:rsidP="00833856">
                  <w:pPr>
                    <w:spacing w:after="0" w:line="326" w:lineRule="atLeast"/>
                    <w:ind w:firstLine="231"/>
                    <w:textAlignment w:val="baseline"/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</w:pPr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Зареєстровано в Міністерстві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t> 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br/>
                  </w:r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юстиції України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t> 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br/>
                  </w:r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 травня 2018 р.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t> 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br/>
                  </w:r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 № 564/32016</w:t>
                  </w:r>
                </w:p>
              </w:tc>
            </w:tr>
          </w:tbl>
          <w:p w:rsidR="00833856" w:rsidRPr="00833856" w:rsidRDefault="00833856" w:rsidP="00833856">
            <w:pPr>
              <w:spacing w:after="0" w:line="326" w:lineRule="atLeast"/>
              <w:ind w:firstLine="231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3" w:name="n15"/>
            <w:bookmarkEnd w:id="3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ПОРЯДОК </w:t>
            </w:r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br/>
            </w:r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зарахування, відрахування та переведення учні</w:t>
            </w:r>
            <w:proofErr w:type="gramStart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в</w:t>
            </w:r>
            <w:proofErr w:type="gramEnd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 xml:space="preserve"> до державних </w:t>
            </w:r>
            <w:proofErr w:type="gramStart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та</w:t>
            </w:r>
            <w:proofErr w:type="gramEnd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 xml:space="preserve"> комунальних закладів освіти для здобуття повної загальної середньої освіти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4" w:name="n16"/>
            <w:bookmarkEnd w:id="4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І. Загальні положення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5" w:name="n17"/>
            <w:bookmarkEnd w:id="5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1. Цей Порядок визначає механізми: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6" w:name="n18"/>
            <w:bookmarkEnd w:id="6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зарахування дітей до закладів освіти для здобуття початкової, базової чи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проф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ільної середньої освіти за денною формою навчання;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7" w:name="n19"/>
            <w:bookmarkEnd w:id="7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переведення учнів з одного закладу освіти до іншого;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8" w:name="n20"/>
            <w:bookmarkEnd w:id="8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відрахування учнів із закладів освіти.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9" w:name="n21"/>
            <w:bookmarkEnd w:id="9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2. У цьому Порядку терміни вживаються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у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таких значеннях: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0" w:name="n22"/>
            <w:bookmarkEnd w:id="10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вільні місця - місця,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як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 може бути зараховано дитину (дітей) в межах спроможності закладу освіти та нормативу наповнюваності класів, визначеного </w:t>
            </w:r>
            <w:hyperlink r:id="rId4" w:tgtFrame="_blank" w:history="1">
              <w:r w:rsidRPr="00833856">
                <w:rPr>
                  <w:rFonts w:ascii="inherit" w:eastAsia="Times New Roman" w:hAnsi="inherit" w:cs="Times New Roman"/>
                  <w:color w:val="039BE5"/>
                  <w:sz w:val="25"/>
                  <w:lang w:eastAsia="ru-RU"/>
                </w:rPr>
                <w:t>Законом України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«Про загальну середню освіту»;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1" w:name="n23"/>
            <w:bookmarkEnd w:id="11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діти, які мають право на першочергове зарахування, - діти, які проживають на території обслуговування закладу освіти;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2" w:name="n24"/>
            <w:bookmarkEnd w:id="12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жеребкування - спосіб конкурсного відбору дітей для зарахування на вільні місця;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3" w:name="n25"/>
            <w:bookmarkEnd w:id="13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заклад освіти - початкова школа, гімназія, ліцей або інший заклад загальної середньої освіти, що забезпечує здобуття початкової, базової середньої та/або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проф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ільної середньої освіти;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4" w:name="n26"/>
            <w:bookmarkEnd w:id="14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спроможність закладу освіти -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максимальна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кількість учнів, яким заклад освіти в межах навчального року може забезпечити здобуття освіти за денною формою навчання;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5" w:name="n27"/>
            <w:bookmarkEnd w:id="15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територія обслуговування - адміністративно-територіальна одиниця (або її частина чи окремі будинки),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дитини, яка проживає на цій території, на здобуття початкової та/або базової середньої освіти у закладі освіти, що найбільш доступний та наближений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до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м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ісця проживання дитини.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6" w:name="n28"/>
            <w:bookmarkEnd w:id="16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Інші терміни вживаються у значеннях, наведених в Законах України </w:t>
            </w:r>
            <w:hyperlink r:id="rId5" w:tgtFrame="_blank" w:history="1">
              <w:r w:rsidRPr="00833856">
                <w:rPr>
                  <w:rFonts w:ascii="inherit" w:eastAsia="Times New Roman" w:hAnsi="inherit" w:cs="Times New Roman"/>
                  <w:color w:val="039BE5"/>
                  <w:sz w:val="25"/>
                  <w:lang w:eastAsia="ru-RU"/>
                </w:rPr>
                <w:t>“Про освіту”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, </w:t>
            </w:r>
            <w:hyperlink r:id="rId6" w:tgtFrame="_blank" w:history="1">
              <w:r w:rsidRPr="00833856">
                <w:rPr>
                  <w:rFonts w:ascii="inherit" w:eastAsia="Times New Roman" w:hAnsi="inherit" w:cs="Times New Roman"/>
                  <w:color w:val="039BE5"/>
                  <w:sz w:val="25"/>
                  <w:lang w:eastAsia="ru-RU"/>
                </w:rPr>
                <w:t>“Про загальну середню освіту”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7" w:name="n29"/>
            <w:bookmarkEnd w:id="17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Положення цього Порядку щодо батьків дитини стосуються також інших її законних представникі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8" w:name="n30"/>
            <w:bookmarkEnd w:id="18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3. Цей Порядок не поширюється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: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9" w:name="n31"/>
            <w:bookmarkEnd w:id="19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заклади спеціалізованої освіти мистецького,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спортивного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, військового чи наукового спрямування;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20" w:name="n32"/>
            <w:bookmarkEnd w:id="20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спеціальні заклади загальної середньої освіти (спеціальні школи, санаторні школи, </w:t>
            </w:r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 xml:space="preserve">навчально-реабілітаційні центри та школи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соц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іальної реабілітації);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21" w:name="n33"/>
            <w:bookmarkEnd w:id="21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заклади професійної (професійно-технічної), фахової передвищої та вищої освіти.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22" w:name="n34"/>
            <w:bookmarkEnd w:id="22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4. Зарахування до закладу освіти здійснюється відповідно до наказу його керівника, що видається на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ідставі заяви про зарахування до закладу освіти (далі - заява про зарахування) одного з батьків дитини (чи повнолітньої особи, яка має намір здобувати освіту), поданої особисто (з пред’явленням документа, що посвідчує особу заявника) за зразком згідно з </w:t>
            </w:r>
            <w:hyperlink r:id="rId7" w:anchor="n180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додатком 1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 до цього Порядку,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якої додаються: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23" w:name="n35"/>
            <w:bookmarkEnd w:id="23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1) копія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св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24" w:name="n36"/>
            <w:bookmarkEnd w:id="24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2) оригінал або копія медичної довідки за </w:t>
            </w:r>
            <w:hyperlink r:id="rId8" w:tgtFrame="_blank" w:history="1">
              <w:r w:rsidRPr="00833856">
                <w:rPr>
                  <w:rFonts w:ascii="inherit" w:eastAsia="Times New Roman" w:hAnsi="inherit" w:cs="Times New Roman"/>
                  <w:color w:val="039BE5"/>
                  <w:sz w:val="25"/>
                  <w:lang w:eastAsia="ru-RU"/>
                </w:rPr>
                <w:t xml:space="preserve">формою первинної </w:t>
              </w:r>
              <w:proofErr w:type="gramStart"/>
              <w:r w:rsidRPr="00833856">
                <w:rPr>
                  <w:rFonts w:ascii="inherit" w:eastAsia="Times New Roman" w:hAnsi="inherit" w:cs="Times New Roman"/>
                  <w:color w:val="039BE5"/>
                  <w:sz w:val="25"/>
                  <w:lang w:eastAsia="ru-RU"/>
                </w:rPr>
                <w:t>обл</w:t>
              </w:r>
              <w:proofErr w:type="gramEnd"/>
              <w:r w:rsidRPr="00833856">
                <w:rPr>
                  <w:rFonts w:ascii="inherit" w:eastAsia="Times New Roman" w:hAnsi="inherit" w:cs="Times New Roman"/>
                  <w:color w:val="039BE5"/>
                  <w:sz w:val="25"/>
                  <w:lang w:eastAsia="ru-RU"/>
                </w:rPr>
                <w:t>ікової документації № 086-1/о «Довідка учня загальноосвітнього навчального закладу про результати обов’язкового медичного профілактичного огляду»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25" w:name="n37"/>
            <w:bookmarkEnd w:id="25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3) оригінал або копія відповідного документа про освіту (за наявності).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26" w:name="n38"/>
            <w:bookmarkEnd w:id="26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У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раз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 наявності та за бажанням одного з батьків дитини до заяви про зарахування може 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27" w:name="n39"/>
            <w:bookmarkEnd w:id="27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У випадку подання копій документів, передбачених цим пунктом, оригінали мають бути подані до видання наказу про зарахування (крім документа, визначеного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ідпунктом 1 цього пункту).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28" w:name="n40"/>
            <w:bookmarkEnd w:id="28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5. Діти або один з їх батьків, які мають довідку про взяття на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ік внутрішньо переміщеної особи, довідку про звернення за захистом в Україні, посвідчення біженця, посвідчення особи, яка потребує додаткового захисту або якій надано тимчасовий захист, та які не мають одного чи обох документів, визначених підпунктами 1 та/або 3 пункту 4 цього розділу, зараховуються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закладу освіти без подання зазначених документів згідно з цим Порядком.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29" w:name="n41"/>
            <w:bookmarkEnd w:id="29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Діти, які не мають одного (чи обох) документ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а(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ів), визначеного(их) підпунктами 1 та/або 3 пункту 4 цього розділу, та довідки, визначеної </w:t>
            </w:r>
            <w:hyperlink r:id="rId9" w:anchor="n182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додатком 2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 до цього Порядку, зараховуються до закладу освіти згідно з цим Порядком. У разі відсутності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св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ідоцтва про народження дитини для сприяння в його оформленні керівник закладу освіти зобов’язаний невідкладно поінформувати орган опіки і піклування за місцем проживання дитини чи місцезнаходженням закладу освіти.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30" w:name="n42"/>
            <w:bookmarkEnd w:id="30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У випадку відсутності документа про освіту для визначення класу, до якого має бути зарахована дитина, результати попереднього навчання можуть бути встановлені (за необхідності) відповідно до пункту 5 </w:t>
            </w:r>
            <w:hyperlink r:id="rId10" w:anchor="n15" w:tgtFrame="_blank" w:history="1">
              <w:r w:rsidRPr="00833856">
                <w:rPr>
                  <w:rFonts w:ascii="inherit" w:eastAsia="Times New Roman" w:hAnsi="inherit" w:cs="Times New Roman"/>
                  <w:color w:val="039BE5"/>
                  <w:sz w:val="25"/>
                  <w:lang w:eastAsia="ru-RU"/>
                </w:rPr>
                <w:t>Положення про екстернат у загальноосвітніх навчальних закладах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, затвердженого наказом Міністерства освіти і науки України від 13 березня 2017 року № 369, зареєстрованого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наказом Міністерства юстиції України 26 березня 2017 року за № 416/30284.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31" w:name="n43"/>
            <w:bookmarkEnd w:id="31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6. Зарахування дітей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закладу освіти здійснюється, як правило, до початку навчального року та відповідно до території обслуговування (крім закладів освіти ІІ, ІІ-ІІІ ступенів та ІІІ ступеня).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32" w:name="n44"/>
            <w:bookmarkEnd w:id="32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Органам місцевого самоврядування та місцевим органам виконавчої влади рекомендовано щороку не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ізніше ніж за один місяць до завершення прийому заяв про зарахування визначати дату початку їх приймання. Такий строк не може бути меншим одного місяця (у 2018 році - не </w:t>
            </w:r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>менше трьох тижнів).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33" w:name="n45"/>
            <w:bookmarkEnd w:id="33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Зарахування дітей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початку і впродовж навчального року здійснюється виключно на вільні місця.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ісля зарахування дітей до закладу освіти їх розподіл між класами відбувається в межах нормативу наповнюваності класів, визначеного </w:t>
            </w:r>
            <w:hyperlink r:id="rId11" w:tgtFrame="_blank" w:history="1">
              <w:r w:rsidRPr="00833856">
                <w:rPr>
                  <w:rFonts w:ascii="inherit" w:eastAsia="Times New Roman" w:hAnsi="inherit" w:cs="Times New Roman"/>
                  <w:color w:val="039BE5"/>
                  <w:sz w:val="25"/>
                  <w:lang w:eastAsia="ru-RU"/>
                </w:rPr>
                <w:t>Законом України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 «Про загальну середню освіту». Зарахування дитини з особливими освітніми потребами до інклюзивного чи спеціального класу (з його утворенням у разі відсутності) здійснюється на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ідставі доданого до заяви про зарахування висновку про комплексну (чи повторну) психолого-педагогічну оцінку розвитку дитини (чи витягу з протоколу засідання психолого-медико-педагогічної консультації).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34" w:name="n46"/>
            <w:bookmarkEnd w:id="34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7. Інформація про закріплену за закладом територію обслуговування, спроможність закладу освіти, кількість учнів у кожному класі та відповідно наявність вільних місць у кожному з них обов’язково оприлюднюється на інформаційному стенді закладу освіти та на його веб-сайті (у разі відсутності веб-сайту закладу осв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іти - на веб-сайті органу, у сфері управління якого перебуває заклад освіти) щороку впродовж двох робочих днів з дня прийняття відповідного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ішення, але не пізніше ніж за місяць до початку прийому заяв закладами освіти.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35" w:name="n47"/>
            <w:bookmarkEnd w:id="35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Інформація про наявність вільних місць оприлюднюється також впродовж двох робочих днів з дня появи вільного (вільних) місця (місць) протягом календарного року.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36" w:name="n48"/>
            <w:bookmarkEnd w:id="36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8. Заклади освіти (їх філії) обробляють надані їм персональні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дан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 відповідно до </w:t>
            </w:r>
            <w:hyperlink r:id="rId12" w:tgtFrame="_blank" w:history="1">
              <w:r w:rsidRPr="00833856">
                <w:rPr>
                  <w:rFonts w:ascii="inherit" w:eastAsia="Times New Roman" w:hAnsi="inherit" w:cs="Times New Roman"/>
                  <w:color w:val="039BE5"/>
                  <w:sz w:val="25"/>
                  <w:lang w:eastAsia="ru-RU"/>
                </w:rPr>
                <w:t>Закону України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«Про захист персональних даних».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37" w:name="n49"/>
            <w:bookmarkEnd w:id="37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9.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ішення місцевого органу виконавчої влади або органу місцевого самоврядування про закріплення території обслуговування за закладом (закладами) освіти рекомендовано оприлюднювати на веб-сайті відповідного органу, як правило, не пізніше ніж за 6 місяців до початку приймання заяв про зарахування.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38" w:name="n50"/>
            <w:bookmarkEnd w:id="38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 час розподілу і закріплення за закладами освіти території обслуговування на наступний рік.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39" w:name="n51"/>
            <w:bookmarkEnd w:id="39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10. Переведення учня до іншого закладу освіти здійснюється відповідно до </w:t>
            </w:r>
            <w:hyperlink r:id="rId13" w:anchor="n154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розділу ІІІ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 цього Порядку на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ідставі наказу керівника закладу освіти.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40" w:name="n52"/>
            <w:bookmarkEnd w:id="40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11. Відрахування учня із закладу освіти здійснюється відповідно до </w:t>
            </w:r>
            <w:hyperlink r:id="rId14" w:anchor="n166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розділу ІV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 цього Порядку на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ідставі наказу керівника закладу освіти.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41" w:name="n53"/>
            <w:bookmarkEnd w:id="41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12. Якщо визначений цим Порядком термін припадає на вихідний, святковий або інший неробочий день, відповідна дія має бути вчинена не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ізніше першого за ним робочого дня.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42" w:name="n54"/>
            <w:bookmarkEnd w:id="42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13. За повноту і достовірність усієї інформації та усіх документів, що подаються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закладу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освіти, відповідає згідно з вимогами законодавства особа, яка їх подає.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43" w:name="n55"/>
            <w:bookmarkEnd w:id="43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14.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ішення, дії або бездіяльність керівника чи працівників закладу освіти (зокрема з питань неправомірної відмови у зарахуванні до закладу освіти) впродовж двох робочих днів можуть бути письмово оскаржені до органу, у сфері управління якого перебуває заклад освіти.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44" w:name="n56"/>
            <w:bookmarkEnd w:id="44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15. За недотримання працівниками закладу освіти положень цього Порядку відповідає керівник цього закладу освіти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45" w:name="n57"/>
            <w:bookmarkEnd w:id="45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ІІ. Зарахування </w:t>
            </w:r>
            <w:proofErr w:type="gramStart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</w:t>
            </w:r>
            <w:proofErr w:type="gramEnd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закладу загальної середньої освіти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46" w:name="n58"/>
            <w:bookmarkEnd w:id="46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 Зарахування до початкової школи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47" w:name="n59"/>
            <w:bookmarkEnd w:id="47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 xml:space="preserve">1. Заява про зарахування дитини до першого класу закладу освіти, за яким закріплена територія обслуговування,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якій проживає ця дитина, та документи, визначені </w:t>
            </w:r>
            <w:hyperlink r:id="rId15" w:anchor="n34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пунктом 4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розділу І цього Порядку, подаються до відповідного закладу одним з батьків дитини особисто до 31 травня.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48" w:name="n60"/>
            <w:bookmarkEnd w:id="48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Крім того, заяви про зарахування та документи, визначені пунктом 4 розділу І цього Порядку, до 31 травня можуть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бути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подані до інших закладів освіти (без обмеження їх кількості) для зарахування на вільні місця.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49" w:name="n61"/>
            <w:bookmarkEnd w:id="49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У разі наявності та за бажанням одного з батьків при поданні заяви про зарахування може бути пред’явлено документ, що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50" w:name="n62"/>
            <w:bookmarkEnd w:id="50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Впродовж 01-15 червня заяви про зарахування не приймаються, що не виключає права батьків подавати їх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ісля 15 червня на вільні місця.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51" w:name="n63"/>
            <w:bookmarkEnd w:id="51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Присутність дитини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 час подання заяви про зарахування, жеребкування або її зарахування не є обов’язковою і не може вимагатися працівниками закладу освіти чи бути умовою її зарахування.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52" w:name="n64"/>
            <w:bookmarkEnd w:id="52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Дитина зараховується до першого класу за однією з процедур, визначених </w:t>
            </w:r>
            <w:hyperlink r:id="rId16" w:anchor="n65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пунктами 2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, </w:t>
            </w:r>
            <w:hyperlink r:id="rId17" w:anchor="n87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7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або </w:t>
            </w:r>
            <w:hyperlink r:id="rId18" w:anchor="n68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3-7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чи </w:t>
            </w:r>
            <w:hyperlink r:id="rId19" w:anchor="n90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пунктом 8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цього розділу.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53" w:name="n65"/>
            <w:bookmarkEnd w:id="53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2. Якщо станом на 31 травня кількість поданих заяв про зарахування не перевищує загальної кількості місць у першому (перших) класі (класах), не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ізніше 01 червня видається наказ про зарахування усіх дітей.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54" w:name="n66"/>
            <w:bookmarkEnd w:id="54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Список зарахованих учнів із зазначенням їх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ізвищ оприлюднюється виключно в закладі освіти.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55" w:name="n67"/>
            <w:bookmarkEnd w:id="55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Інформація про наявність вільних місць оприлюднюється відповідно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  <w:hyperlink r:id="rId20" w:anchor="n46" w:history="1">
              <w:proofErr w:type="gramStart"/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пункту</w:t>
              </w:r>
              <w:proofErr w:type="gramEnd"/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 xml:space="preserve"> 7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розділу І цього Порядку.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56" w:name="n68"/>
            <w:bookmarkEnd w:id="56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3. Якщо станом на 31 травня кількість поданих заяв про зарахування перевищує загальну кількість місць у першому (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перших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) класі (класах), зарахування дітей відбувається за такими правилами: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57" w:name="n69"/>
            <w:bookmarkEnd w:id="57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1) до 01 червня включно зараховуються усі діти, місце проживання яких на території обслуговування закладу освіти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ідтверджене, а також діти, які є рідними (усиновленими) братами та/або сестрами дітей, які здобувають освіту у цьому закладі, чи дітьми працівників цього закладу освіти, чи випускниками дошкільного підрозділу цього закладу освіти (за його наявності);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58" w:name="n70"/>
            <w:bookmarkEnd w:id="58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2) до 15 червня включно на вільні місця зараховуються діти, які не проживають на території обслуговування цього закладу, за результатами жеребкування, процедура проведення якого розробляється відповідно до </w:t>
            </w:r>
            <w:hyperlink r:id="rId21" w:anchor="n92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глави 2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цього розділу, схвалюється педагогічною радою закладу освіти та затверджується його керівником;</w:t>
            </w:r>
            <w:proofErr w:type="gramEnd"/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59" w:name="n71"/>
            <w:bookmarkEnd w:id="59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3) до 15 червня включно зараховуються на вільні місця та за умови утворення окремого (окремих) класу (класів) також і ті діти, які не проживають на території обслуговування цього закладу, але мають бажання здобувати освіту за освітньою програмою, що використовується закладом освіти та затверджена Державною службою якості освіти України.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У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разі якщо кількість поданих заяв перевищує загальну кількість місць у такому класі (класах), зарахування дітей відбувається за результатами жеребкування.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60" w:name="n72"/>
            <w:bookmarkEnd w:id="60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Діти зараховуються на вільні місця до закладу освіти за умови подання до 15 червня необхідних документів. Якщо заклад освіти, до якого дитина може бути зарахована на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ільне </w:t>
            </w:r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 xml:space="preserve">місце, і заклад освіти, на території обслуговування якого проживає ця дитина, розташовані в межах одного населеного пункту, до необхідних документів додається також довідка закладу освіти, на території обслуговування якого проживає дитина,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про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її відрахування з цього закладу чи незарахування до нього. Така довідка має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бути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видана закладом освіти, на території якого проживає ця дитина, впродовж одного робочого дня з дати звернення одного з батьків дитини.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61" w:name="n73"/>
            <w:bookmarkEnd w:id="61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4. Впродовж двох робочих днів з дня зарахування дітей відповідно до </w:t>
            </w:r>
            <w:hyperlink r:id="rId22" w:anchor="n69" w:history="1">
              <w:proofErr w:type="gramStart"/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ідпункту 1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пункту 3 цієї глави заклад освіти оприлюднює з дотриманням</w:t>
            </w:r>
            <w:hyperlink r:id="rId23" w:tgtFrame="_blank" w:history="1">
              <w:r w:rsidRPr="00833856">
                <w:rPr>
                  <w:rFonts w:ascii="inherit" w:eastAsia="Times New Roman" w:hAnsi="inherit" w:cs="Times New Roman"/>
                  <w:color w:val="039BE5"/>
                  <w:sz w:val="25"/>
                  <w:lang w:eastAsia="ru-RU"/>
                </w:rPr>
                <w:t> Закону України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 «Про захист персональних даних» на інформаційному стенді закладу освіти, а також на офіційному веб-сайті закладу освіти (у разі відсутності веб-сайту закладу освіти - на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веб-сайті органу, у сфері управління якого перебуває заклад освіти):</w:t>
            </w:r>
            <w:proofErr w:type="gramEnd"/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62" w:name="n74"/>
            <w:bookmarkEnd w:id="62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список зарахованих учнів із зазначенням лише їх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ізвищ;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63" w:name="n75"/>
            <w:bookmarkEnd w:id="63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оголошення про дату, час,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м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ісце і спосіб проведення жеребкування;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64" w:name="n76"/>
            <w:bookmarkEnd w:id="64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інформацію про кількість вільних місць і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ізвища дітей, які претендують на вільні місця;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65" w:name="n77"/>
            <w:bookmarkEnd w:id="65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наказ керівника закладу освіти про утворення конкурсної комісії у складі 3 осіб для проведення жеребкування.</w:t>
            </w:r>
            <w:proofErr w:type="gramEnd"/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66" w:name="n78"/>
            <w:bookmarkEnd w:id="66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5.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З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метою зарахування усіх дітей, зазначених у підпункті 1 пункту 3 цієї глави, керівник закладу освіти вживає заходів щодо раціонального використання наявних у закладі освіти приміщень та/або ініціює перед органом, у сфері управління якого перебуває заклад освіти: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67" w:name="n79"/>
            <w:bookmarkEnd w:id="67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відкриття додаткового (додаткових) класу (класів),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у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тому числі інклюзивного чи спеціального;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68" w:name="n80"/>
            <w:bookmarkEnd w:id="68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внесення необхідних змі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до організації освітнього процесу;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69" w:name="n81"/>
            <w:bookmarkEnd w:id="69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вивільнення приміщень, що використовуються не за призначенням (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у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тому числі шляхом припинення орендних відносин).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70" w:name="n82"/>
            <w:bookmarkEnd w:id="70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У разі якщо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ісля вжиття вичерпних заходів кількість дітей, які мають право на першочергове зарахування, перевищує спроможність закладу освіти, орган, у сфері управління якого перебуває заклад освіти, невідкладно має запропонувати на вибір батьків таких дітей перелік закладів освіти, максимально доступних і наближених до місця їх проживання, а також сприяти зарахуванню дітей до обраних їх батьками закладів освіти.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71" w:name="n83"/>
            <w:bookmarkEnd w:id="71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6.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ісля 15 червня зарахування на вільні місця відбувається у такому порядку: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72" w:name="n84"/>
            <w:bookmarkEnd w:id="72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початку навчального року - діти, які мають право на першочергове зарахування;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73" w:name="n85"/>
            <w:bookmarkEnd w:id="73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впродовж навчального року - у порядку надходження заяв про зарахування.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74" w:name="n86"/>
            <w:bookmarkEnd w:id="74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Інформація про кількість зарахованих учнів та наявність вільних місць оприлюднюється відповідно до </w:t>
            </w:r>
            <w:hyperlink r:id="rId24" w:anchor="n46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пункту 7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розділу І цього Порядку.</w:t>
            </w:r>
            <w:proofErr w:type="gramEnd"/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75" w:name="n87"/>
            <w:bookmarkEnd w:id="75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7.</w:t>
            </w:r>
          </w:p>
          <w:p w:rsidR="00833856" w:rsidRPr="00833856" w:rsidRDefault="00833856" w:rsidP="008338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класів, у яких навчання здійснюється мовою корінного народу чи національної меншини поряд з </w:t>
            </w:r>
            <w:proofErr w:type="gramStart"/>
            <w:r w:rsidRPr="0083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державною</w:t>
            </w:r>
            <w:proofErr w:type="gramEnd"/>
            <w:r w:rsidRPr="0083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мовою, першочергово зараховуються діти, які належать до цих корінних народів чи національних меншин.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</w:pPr>
            <w:bookmarkStart w:id="76" w:name="n88"/>
            <w:bookmarkEnd w:id="76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Зарахування інших дітей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вільні місця (за їх наявності) відбувається за результатами жеребкування до 15 червня включно.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77" w:name="n89"/>
            <w:bookmarkEnd w:id="77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ісля 15 червня зарахування на вільні місця відбувається у порядку надходження заяв про зарахування.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78" w:name="n90"/>
            <w:bookmarkEnd w:id="78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8. Особливості зарахування дітей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закладів освіти, які здійснюють освітню діяльність з урахуванням міжнародних договорів України, можуть визначатися цими договорами.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79" w:name="n91"/>
            <w:bookmarkEnd w:id="79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9. Зарахування дітей до 2-4 класів початкової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школи в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ідбувається на вільні місця у порядку надходження заяв про зарахування.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80" w:name="n92"/>
            <w:bookmarkEnd w:id="80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2. Порядок проведення жеребкування для зарахування дітей до закладу осві</w:t>
            </w:r>
            <w:proofErr w:type="gramStart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ти на</w:t>
            </w:r>
            <w:proofErr w:type="gramEnd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вільні місця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81" w:name="n93"/>
            <w:bookmarkEnd w:id="81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1. Жеребкування проводиться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у пер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іод з 05 по 10 червня.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82" w:name="n94"/>
            <w:bookmarkEnd w:id="82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2. Жеребкування є заходом публічного характеру, що проводиться за добровільної присутності батьків дітей, які претендують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вільні місця, або уповноваженої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ними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особи (далі - учасники жеребкування) на засадах випадкової вибірки, прозорості та відкритості.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83" w:name="n95"/>
            <w:bookmarkEnd w:id="83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 час жеребкування мають право бути присутніми представники засобів масової інформації та громадських об’єднань, зареєстрованих в установленому порядку.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84" w:name="n96"/>
            <w:bookmarkEnd w:id="84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3. Жеребкування проводиться за допомогою барабана, скриньки або іншого пристрою, що має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бути виготовлений з прозорого матер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іалу (далі - пристрій), з використанням однакових за розміром, кольором, вагою, формою та іншими ознаками кульок, карток, аркушів паперу тощо (далі - жеребки).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85" w:name="n97"/>
            <w:bookmarkEnd w:id="85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Жеребки виготовляються чи запаковуються у спосіб, що унеможливлює ознайомлення з їх змістом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моменту діставання їх з пристрою.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86" w:name="n98"/>
            <w:bookmarkEnd w:id="86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Тип пристрою та жеребків визначається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конкурсною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комісією до її засідання, на якому відбувається жеребкування.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87" w:name="n99"/>
            <w:bookmarkEnd w:id="87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4. Загальна кількість жеребків має дорівнювати кількості дітей, які претендують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вільні місця.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88" w:name="n100"/>
            <w:bookmarkEnd w:id="88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Кількість жеребків, які дають право бути зарахованим на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ільне місце, має відповідати кількості таких вільних місць. Інформація про те, які з жеребків дають право бути зарахованим на вільне місце, має бути доведена до відома усіх присутніх учасників жеребкування з обов’язковим відображенням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у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відповідному протоколі засідання конкурсної комісії.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89" w:name="n101"/>
            <w:bookmarkEnd w:id="89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5. Жеребки до їх поміщення у пристрій демонструються присутнім учасникам жеребкування, які мають право оглянути як жеребки, так і пристрій.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90" w:name="n102"/>
            <w:bookmarkEnd w:id="90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6.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ісля перемішування жеребків у пристрої кожен учасник жеребкування дістає жеребок з пристрою у порядку розміщення дітей у списку, сформованому в алфавітному порядку, розпаковує його, демонструє та оголошує усім присутнім учасникам жеребкування та членам комісії його зміст. У разі відсутності під час жеребкування одного з батьків дитини або уповноваженої ними особи жеребок замість них дістає з пристрою визначений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конкурсною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комісією член цієї комісії.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91" w:name="n103"/>
            <w:bookmarkEnd w:id="91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Інформація про результат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кожного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учасника жеребкування відразу фіксується у протоколі засідання конкурсної комісії.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92" w:name="n104"/>
            <w:bookmarkEnd w:id="92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7.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ісля діставання останнього жеребка головою або одним з членів конкурсної комісії оголошуються результати жеребкування, що фіксуються в протоколі, який підписується усіма членами конкурсної комісії та є підставою для видання відповідного наказу про зарахування дітей на вільні місця.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93" w:name="n105"/>
            <w:bookmarkEnd w:id="93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8. Учасник жеребкування може звернутися зі скаргою до органу, у сфері управління якого перебуває заклад освіти, протягом двох робочих днів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ісля оголошення результатів жеребкування.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94" w:name="n106"/>
            <w:bookmarkStart w:id="95" w:name="n154"/>
            <w:bookmarkEnd w:id="94"/>
            <w:bookmarkEnd w:id="95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ІІІ. Переведення учнів </w:t>
            </w:r>
            <w:proofErr w:type="gramStart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</w:t>
            </w:r>
            <w:proofErr w:type="gramEnd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іж закладами освіти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96" w:name="n155"/>
            <w:bookmarkEnd w:id="96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1. Для переведення учня з одного закладу освіти до іншого учень чи один з його батьків (для учнів, які не досягли повноліття) має звернутися до обраного ним закладу освіти щодо можливості зарахування з відповідним письмовим зверненням (запитом)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 дов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ільній формі, у тому числі шляхом надсилання його сканованої копії електронною поштою.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97" w:name="n156"/>
            <w:bookmarkEnd w:id="97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 xml:space="preserve">Керівник закладу освіти упродовж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п’яти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робочих днів з дати надходження такого звернення (запиту) має надати заявнику письмову відповідь (у тому числі шляхом надсилання її сканованої копії на електронну пошту заявника) про наявність чи відсутність вільних місць у певному класі та можливість чи неможливість зарахування учня до цього класу.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98" w:name="n157"/>
            <w:bookmarkEnd w:id="98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У письмовому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ідтвердженні можливості зарахування дитини має бути зазначений кінцевий термін для подання заяви про переведення та особової справи учня.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99" w:name="n158"/>
            <w:bookmarkEnd w:id="99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2.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закладу освіти, з якого переводиться учень, подаються: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00" w:name="n159"/>
            <w:bookmarkEnd w:id="100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заява про переведення одного з батьків учня (для учні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, які не досягли повноліття) або учня;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01" w:name="n160"/>
            <w:bookmarkEnd w:id="101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письмове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ідтвердження або його сканована копія з іншого закладу освіти про можливість зарахування до нього відповідного учня.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02" w:name="n161"/>
            <w:bookmarkEnd w:id="102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3. Упродовж одного робочого дня з дня отримання відповідних документів керівник закладу освіти зобов’язаний видати наказ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про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відрахування учня для переведення до іншого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закладу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освіти та видати особову справу учня.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03" w:name="n162"/>
            <w:bookmarkEnd w:id="103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4. Упродовж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п’яти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робочих днів з дня отримання від закладу освіти зазначених документів учень чи один із його батьків (для учнів, які не досягли повноліття) має подати до закладу освіти, до якого переводиться учень: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04" w:name="n163"/>
            <w:bookmarkEnd w:id="104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заяву про зарахування;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05" w:name="n164"/>
            <w:bookmarkEnd w:id="105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особову справу учня.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06" w:name="n165"/>
            <w:bookmarkEnd w:id="106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У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такому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випадку наказ про зарахування учня до закладу освіти має бути виданий упродовж одного робочого дня з дня отримання документів, визначених цим пунктом.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07" w:name="n166"/>
            <w:bookmarkEnd w:id="107"/>
            <w:r w:rsidRPr="0083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ІV. Відрахування учнів із закладів освіти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08" w:name="n167"/>
            <w:bookmarkEnd w:id="108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1. Із закладу освіти відраховуються учні, які: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09" w:name="n168"/>
            <w:bookmarkEnd w:id="109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1) здобули повну загальну середню освіту та отримали відповідний документ про освіту;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10" w:name="n169"/>
            <w:bookmarkEnd w:id="110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2) зараховані до іншого закладу освіти для здобуття повної загальної середньої освіти;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11" w:name="n170"/>
            <w:bookmarkEnd w:id="111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3) переводяться до іншого закладу освіти відповідно до </w:t>
            </w:r>
            <w:hyperlink r:id="rId25" w:anchor="n154" w:history="1">
              <w:r w:rsidRPr="00833856">
                <w:rPr>
                  <w:rFonts w:ascii="Times New Roman" w:eastAsia="Times New Roman" w:hAnsi="Times New Roman" w:cs="Times New Roman"/>
                  <w:color w:val="039BE5"/>
                  <w:sz w:val="24"/>
                  <w:szCs w:val="24"/>
                  <w:lang w:eastAsia="ru-RU"/>
                </w:rPr>
                <w:t>розділу ІІІ</w:t>
              </w:r>
            </w:hyperlink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цього Порядку;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12" w:name="n171"/>
            <w:bookmarkEnd w:id="112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4) вибувають на постійне місце проживання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межі України.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13" w:name="n172"/>
            <w:bookmarkEnd w:id="113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Відрахування із зазначених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ідстав здійснюється шляхом видання відповідного наказу керівником закладу освіти.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14" w:name="n173"/>
            <w:bookmarkEnd w:id="114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Про відрахування учнів з числа дітей-сиріт та дітей, позбавлених батьківського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іклування, з причин, визначених підпунктами 3, 4 цього пункту, заклад освіти, з якого переводиться (відраховується) учень, не пізніше наступного робочого дня з дня видання наказу повідомляє відповідну службу у справах дітей.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15" w:name="n174"/>
            <w:bookmarkEnd w:id="115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2. За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ішенням педагогічної ради та відповідно до наказу керівника можуть бути відраховані (чи переведені на іншу (крім денної) форму здобуття загальної середньої освіти у цьому самому чи іншому закладі освіти) учні 9 класу, яких було зараховано до закладу за результатами конкурсу і які здобули початковий результат (1, 2 чи 3 бали) чи не здобули жодного результату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ічного оцінювання та (або) державної підсумкової атестації з одного з предметів, що ними вивчалися поглиблено відповідно до освітньої програми та навчального плану закладу освіти чи індивідуального навчального плану учня.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16" w:name="n175"/>
            <w:bookmarkEnd w:id="116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ради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 щодо можливого відрахування.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17" w:name="n176"/>
            <w:bookmarkEnd w:id="117"/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ішення про відрахування дітей-сиріт та дітей, позбавлених батьківського піклування, приймається лише за згодою органів опіки та піклування.</w:t>
            </w:r>
          </w:p>
          <w:p w:rsidR="00833856" w:rsidRPr="00833856" w:rsidRDefault="00833856" w:rsidP="00833856">
            <w:pPr>
              <w:spacing w:after="0" w:line="326" w:lineRule="atLeast"/>
              <w:ind w:firstLine="231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</w:pPr>
            <w:bookmarkStart w:id="118" w:name="n177"/>
            <w:bookmarkEnd w:id="118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 xml:space="preserve">3. Особи, які не завершили здобуття повної загальної середньої освіти та не отримали відповідний документ про освіту </w:t>
            </w:r>
            <w:proofErr w:type="gramStart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856">
              <w:rPr>
                <w:rFonts w:ascii="inherit" w:eastAsia="Times New Roman" w:hAnsi="inherit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ісля завершення останнього класу ліцею, відповідно до рішення педагогічної ради можуть бути відраховані із закладу освіти або переведені на іншу (крім денної) форму здобуття освіти в цьому самому або іншому закладі освіти.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336"/>
              <w:gridCol w:w="5989"/>
            </w:tblGrid>
            <w:tr w:rsidR="00833856" w:rsidRPr="00833856" w:rsidTr="00833856">
              <w:tc>
                <w:tcPr>
                  <w:tcW w:w="2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3856" w:rsidRPr="00833856" w:rsidRDefault="00833856" w:rsidP="00833856">
                  <w:pPr>
                    <w:spacing w:after="0" w:line="326" w:lineRule="atLeast"/>
                    <w:ind w:firstLine="231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</w:pPr>
                  <w:bookmarkStart w:id="119" w:name="n178"/>
                  <w:bookmarkEnd w:id="119"/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Директор департаменту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t> 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br/>
                  </w:r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загальної середньої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t> </w:t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br/>
                  </w:r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та дошкільної освіти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3856" w:rsidRPr="00833856" w:rsidRDefault="00833856" w:rsidP="00833856">
                  <w:pPr>
                    <w:spacing w:after="0" w:line="326" w:lineRule="atLeast"/>
                    <w:ind w:firstLine="231"/>
                    <w:jc w:val="right"/>
                    <w:textAlignment w:val="baseline"/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</w:pP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br/>
                  </w:r>
                  <w:r w:rsidRPr="00833856">
                    <w:rPr>
                      <w:rFonts w:ascii="inherit" w:eastAsia="Times New Roman" w:hAnsi="inherit" w:cs="Times New Roman"/>
                      <w:sz w:val="25"/>
                      <w:szCs w:val="25"/>
                      <w:lang w:eastAsia="ru-RU"/>
                    </w:rPr>
                    <w:br/>
                  </w:r>
                  <w:r w:rsidRPr="00833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Ю.Г. Кононенко</w:t>
                  </w:r>
                </w:p>
              </w:tc>
            </w:tr>
          </w:tbl>
          <w:p w:rsidR="00833856" w:rsidRPr="00833856" w:rsidRDefault="00833856" w:rsidP="008338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37969" w:rsidRDefault="00837969"/>
    <w:sectPr w:rsidR="00837969" w:rsidSect="0083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833856"/>
    <w:rsid w:val="007E72C2"/>
    <w:rsid w:val="00833856"/>
    <w:rsid w:val="00837969"/>
    <w:rsid w:val="00C5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33856"/>
  </w:style>
  <w:style w:type="paragraph" w:customStyle="1" w:styleId="rvps4">
    <w:name w:val="rvps4"/>
    <w:basedOn w:val="a"/>
    <w:rsid w:val="0083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83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833856"/>
  </w:style>
  <w:style w:type="character" w:customStyle="1" w:styleId="rvts23">
    <w:name w:val="rvts23"/>
    <w:basedOn w:val="a0"/>
    <w:rsid w:val="00833856"/>
  </w:style>
  <w:style w:type="paragraph" w:customStyle="1" w:styleId="rvps7">
    <w:name w:val="rvps7"/>
    <w:basedOn w:val="a"/>
    <w:rsid w:val="0083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33856"/>
  </w:style>
  <w:style w:type="paragraph" w:customStyle="1" w:styleId="rvps14">
    <w:name w:val="rvps14"/>
    <w:basedOn w:val="a"/>
    <w:rsid w:val="0083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83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3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3856"/>
    <w:rPr>
      <w:color w:val="0000FF"/>
      <w:u w:val="single"/>
    </w:rPr>
  </w:style>
  <w:style w:type="character" w:customStyle="1" w:styleId="rvts52">
    <w:name w:val="rvts52"/>
    <w:basedOn w:val="a0"/>
    <w:rsid w:val="00833856"/>
  </w:style>
  <w:style w:type="character" w:customStyle="1" w:styleId="rvts44">
    <w:name w:val="rvts44"/>
    <w:basedOn w:val="a0"/>
    <w:rsid w:val="00833856"/>
  </w:style>
  <w:style w:type="paragraph" w:customStyle="1" w:styleId="rvps15">
    <w:name w:val="rvps15"/>
    <w:basedOn w:val="a"/>
    <w:rsid w:val="0083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96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786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58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63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gahqwyibe8an.com/laws/show/z0794-10.html" TargetMode="External"/><Relationship Id="rId13" Type="http://schemas.openxmlformats.org/officeDocument/2006/relationships/hyperlink" Target="https://xn--80aagahqwyibe8an.com/mon-ukrajini/nakaz-vid-16042018-367-pro-zatverdjennya356399.html" TargetMode="External"/><Relationship Id="rId18" Type="http://schemas.openxmlformats.org/officeDocument/2006/relationships/hyperlink" Target="https://xn--80aagahqwyibe8an.com/mon-ukrajini/nakaz-vid-16042018-367-pro-zatverdjennya356399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xn--80aagahqwyibe8an.com/mon-ukrajini/nakaz-vid-16042018-367-pro-zatverdjennya356399.html" TargetMode="External"/><Relationship Id="rId7" Type="http://schemas.openxmlformats.org/officeDocument/2006/relationships/hyperlink" Target="https://xn--80aagahqwyibe8an.com/mon-ukrajini/nakaz-vid-16042018-367-pro-zatverdjennya356399.html" TargetMode="External"/><Relationship Id="rId12" Type="http://schemas.openxmlformats.org/officeDocument/2006/relationships/hyperlink" Target="https://xn--80aagahqwyibe8an.com/laws/show/2297-17.html" TargetMode="External"/><Relationship Id="rId17" Type="http://schemas.openxmlformats.org/officeDocument/2006/relationships/hyperlink" Target="https://xn--80aagahqwyibe8an.com/mon-ukrajini/nakaz-vid-16042018-367-pro-zatverdjennya356399.html" TargetMode="External"/><Relationship Id="rId25" Type="http://schemas.openxmlformats.org/officeDocument/2006/relationships/hyperlink" Target="https://xn--80aagahqwyibe8an.com/mon-ukrajini/nakaz-vid-16042018-367-pro-zatverdjennya35639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agahqwyibe8an.com/mon-ukrajini/nakaz-vid-16042018-367-pro-zatverdjennya356399.html" TargetMode="External"/><Relationship Id="rId20" Type="http://schemas.openxmlformats.org/officeDocument/2006/relationships/hyperlink" Target="https://xn--80aagahqwyibe8an.com/mon-ukrajini/nakaz-vid-16042018-367-pro-zatverdjennya35639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agahqwyibe8an.com/laws/show/651-14.html" TargetMode="External"/><Relationship Id="rId11" Type="http://schemas.openxmlformats.org/officeDocument/2006/relationships/hyperlink" Target="https://xn--80aagahqwyibe8an.com/laws/show/651-14.html" TargetMode="External"/><Relationship Id="rId24" Type="http://schemas.openxmlformats.org/officeDocument/2006/relationships/hyperlink" Target="https://xn--80aagahqwyibe8an.com/mon-ukrajini/nakaz-vid-16042018-367-pro-zatverdjennya356399.html" TargetMode="External"/><Relationship Id="rId5" Type="http://schemas.openxmlformats.org/officeDocument/2006/relationships/hyperlink" Target="https://xn--80aagahqwyibe8an.com/laws/show/2145-19.html" TargetMode="External"/><Relationship Id="rId15" Type="http://schemas.openxmlformats.org/officeDocument/2006/relationships/hyperlink" Target="https://xn--80aagahqwyibe8an.com/mon-ukrajini/nakaz-vid-16042018-367-pro-zatverdjennya356399.html" TargetMode="External"/><Relationship Id="rId23" Type="http://schemas.openxmlformats.org/officeDocument/2006/relationships/hyperlink" Target="https://xn--80aagahqwyibe8an.com/laws/show/2297-17.html" TargetMode="External"/><Relationship Id="rId10" Type="http://schemas.openxmlformats.org/officeDocument/2006/relationships/hyperlink" Target="https://xn--80aagahqwyibe8an.com/laws/show/z0416-17/paran15.html" TargetMode="External"/><Relationship Id="rId19" Type="http://schemas.openxmlformats.org/officeDocument/2006/relationships/hyperlink" Target="https://xn--80aagahqwyibe8an.com/mon-ukrajini/nakaz-vid-16042018-367-pro-zatverdjennya356399.html" TargetMode="External"/><Relationship Id="rId4" Type="http://schemas.openxmlformats.org/officeDocument/2006/relationships/hyperlink" Target="https://xn--80aagahqwyibe8an.com/laws/show/651-14.html" TargetMode="External"/><Relationship Id="rId9" Type="http://schemas.openxmlformats.org/officeDocument/2006/relationships/hyperlink" Target="https://xn--80aagahqwyibe8an.com/mon-ukrajini/nakaz-vid-16042018-367-pro-zatverdjennya356399.html" TargetMode="External"/><Relationship Id="rId14" Type="http://schemas.openxmlformats.org/officeDocument/2006/relationships/hyperlink" Target="https://xn--80aagahqwyibe8an.com/mon-ukrajini/nakaz-vid-16042018-367-pro-zatverdjennya356399.html" TargetMode="External"/><Relationship Id="rId22" Type="http://schemas.openxmlformats.org/officeDocument/2006/relationships/hyperlink" Target="https://xn--80aagahqwyibe8an.com/mon-ukrajini/nakaz-vid-16042018-367-pro-zatverdjennya356399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3641</Words>
  <Characters>20757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2019-06-25T11:23:00Z</dcterms:created>
  <dcterms:modified xsi:type="dcterms:W3CDTF">2019-06-25T11:28:00Z</dcterms:modified>
</cp:coreProperties>
</file>