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38" w:h="2118" w:hRule="exact" w:wrap="none" w:vAnchor="page" w:hAnchor="page" w:x="1513" w:y="1683"/>
        <w:tabs>
          <w:tab w:leader="none" w:pos="22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rStyle w:val="CharStyle5"/>
        </w:rPr>
        <w:t>Постачальник</w:t>
      </w:r>
      <w:r>
        <w:rPr>
          <w:rStyle w:val="CharStyle6"/>
          <w:lang w:val="uk-UA" w:eastAsia="uk-UA" w:bidi="uk-UA"/>
        </w:rPr>
        <w:tab/>
      </w:r>
      <w:r>
        <w:rPr>
          <w:lang w:val="uk-UA" w:eastAsia="uk-UA" w:bidi="uk-UA"/>
          <w:w w:val="100"/>
          <w:spacing w:val="0"/>
          <w:color w:val="000000"/>
          <w:position w:val="0"/>
        </w:rPr>
        <w:t>ДП"КВАНТ" ПАТ "ЕЛЕКТРОВИМІРЮВАЧ"</w:t>
      </w:r>
    </w:p>
    <w:p>
      <w:pPr>
        <w:pStyle w:val="Style3"/>
        <w:framePr w:w="9538" w:h="2118" w:hRule="exact" w:wrap="none" w:vAnchor="page" w:hAnchor="page" w:x="1513" w:y="16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ЄДРПОУ 25309678, тел.</w:t>
      </w:r>
    </w:p>
    <w:p>
      <w:pPr>
        <w:pStyle w:val="Style3"/>
        <w:framePr w:w="9538" w:h="2118" w:hRule="exact" w:wrap="none" w:vAnchor="page" w:hAnchor="page" w:x="1513" w:y="16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60" w:right="132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Р/р 26009878834895 в ПАТ "УКРСИББАНК" М,КИЇВ МФО 351005 ІПН , номер свідоцтва</w:t>
      </w:r>
    </w:p>
    <w:p>
      <w:pPr>
        <w:pStyle w:val="Style3"/>
        <w:framePr w:w="9538" w:h="2118" w:hRule="exact" w:wrap="none" w:vAnchor="page" w:hAnchor="page" w:x="1513" w:y="16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60" w:right="132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Не є платником податку на прибуток на загальних підставах Адреса</w:t>
      </w:r>
    </w:p>
    <w:p>
      <w:pPr>
        <w:pStyle w:val="Style3"/>
        <w:framePr w:w="9538" w:h="2118" w:hRule="exact" w:wrap="none" w:vAnchor="page" w:hAnchor="page" w:x="1513" w:y="1683"/>
        <w:tabs>
          <w:tab w:leader="none" w:pos="228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60" w:right="0" w:firstLine="0"/>
      </w:pPr>
      <w:r>
        <w:rPr>
          <w:rStyle w:val="CharStyle5"/>
        </w:rPr>
        <w:t>Одержувач</w:t>
      </w:r>
      <w:r>
        <w:rPr>
          <w:rStyle w:val="CharStyle6"/>
          <w:lang w:val="uk-UA" w:eastAsia="uk-UA" w:bidi="uk-UA"/>
        </w:rPr>
        <w:tab/>
      </w:r>
      <w:r>
        <w:rPr>
          <w:lang w:val="uk-UA" w:eastAsia="uk-UA" w:bidi="uk-UA"/>
          <w:w w:val="100"/>
          <w:spacing w:val="0"/>
          <w:color w:val="000000"/>
          <w:position w:val="0"/>
        </w:rPr>
        <w:t>Закотненська ЗОШ(Новопсковськ)</w:t>
      </w:r>
    </w:p>
    <w:p>
      <w:pPr>
        <w:pStyle w:val="Style3"/>
        <w:framePr w:w="9538" w:h="2118" w:hRule="exact" w:wrap="none" w:vAnchor="page" w:hAnchor="page" w:x="1513" w:y="168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4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тел.</w:t>
      </w:r>
    </w:p>
    <w:p>
      <w:pPr>
        <w:pStyle w:val="Style3"/>
        <w:framePr w:w="9538" w:h="2118" w:hRule="exact" w:wrap="none" w:vAnchor="page" w:hAnchor="page" w:x="1513" w:y="168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3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ІПН , номер свідоцтва</w:t>
      </w:r>
    </w:p>
    <w:p>
      <w:pPr>
        <w:pStyle w:val="Style7"/>
        <w:framePr w:w="9538" w:h="605" w:hRule="exact" w:wrap="none" w:vAnchor="page" w:hAnchor="page" w:x="1513" w:y="3945"/>
        <w:tabs>
          <w:tab w:leader="underscore" w:pos="3627" w:val="left"/>
          <w:tab w:leader="underscore" w:pos="5998" w:val="left"/>
          <w:tab w:leader="underscore" w:pos="67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258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>Видаткова накладна № 1-10001619 від "</w:t>
        <w:tab/>
        <w:t>"</w:t>
        <w:tab/>
        <w:t>20</w:t>
        <w:tab/>
        <w:t>р.</w:t>
      </w:r>
      <w:bookmarkEnd w:id="0"/>
    </w:p>
    <w:tbl>
      <w:tblPr>
        <w:tblOverlap w:val="never"/>
        <w:tblLayout w:type="fixed"/>
        <w:jc w:val="left"/>
      </w:tblPr>
      <w:tblGrid>
        <w:gridCol w:w="509"/>
        <w:gridCol w:w="3298"/>
        <w:gridCol w:w="816"/>
        <w:gridCol w:w="442"/>
        <w:gridCol w:w="1488"/>
        <w:gridCol w:w="1488"/>
        <w:gridCol w:w="1498"/>
      </w:tblGrid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9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Товар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Артикул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Од.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Кількість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Ціна без ПДВ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Сума без ПДВ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Котушка дросельна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2598,00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2598,00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Електрофорна машина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7437.00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7437,00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Блок живлення 43011-У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7704,00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7704,00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Гігрометр психрометричний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441,00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441,00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Куля Паскаля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1791,00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1791,00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Термометр демонстраційний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759,00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759,00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Набір ареометрів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2850,00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2850,00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Термометр рідинний (-10...+110°С)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288,00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2880,00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Пробірка ПХ-14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50,000|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300,00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Штатив для пробірок на 10 гнізд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ДОРІГ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450,00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Спиртівка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5,000,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750,00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Блоки демонстраційні (набір)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1,000</w:t>
            </w:r>
            <w:r>
              <w:rPr>
                <w:rStyle w:val="CharStyle9"/>
                <w:vertAlign w:val="superscript"/>
              </w:rPr>
              <w:t>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789І00І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789,00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Камертони на резонансних ящиках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"/>
              </w:rPr>
              <w:t>68231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1590,00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1590,00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6"/>
            <w:vMerge w:val="restart"/>
            <w:tcBorders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0" w:firstLine="0"/>
            </w:pPr>
            <w:r>
              <w:rPr>
                <w:rStyle w:val="CharStyle10"/>
              </w:rPr>
              <w:t>Разом без ПДВ: ПДВ: Всього з ПДВ: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30339,00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6"/>
            <w:vMerge/>
            <w:tcBorders/>
            <w:vAlign w:val="bottom"/>
          </w:tcPr>
          <w:p>
            <w:pPr>
              <w:framePr w:w="9538" w:h="3970" w:wrap="none" w:vAnchor="page" w:hAnchor="page" w:x="1513" w:y="4706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6"/>
            <w:vMerge/>
            <w:tcBorders/>
            <w:vAlign w:val="bottom"/>
          </w:tcPr>
          <w:p>
            <w:pPr>
              <w:framePr w:w="9538" w:h="3970" w:wrap="none" w:vAnchor="page" w:hAnchor="page" w:x="1513" w:y="4706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38" w:h="3970" w:wrap="none" w:vAnchor="page" w:hAnchor="page" w:x="1513" w:y="470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30339,00</w:t>
            </w:r>
          </w:p>
        </w:tc>
      </w:tr>
    </w:tbl>
    <w:p>
      <w:pPr>
        <w:pStyle w:val="Style12"/>
        <w:framePr w:w="6418" w:h="836" w:hRule="exact" w:wrap="none" w:vAnchor="page" w:hAnchor="page" w:x="1547" w:y="86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Всього на суму:</w:t>
      </w:r>
    </w:p>
    <w:p>
      <w:pPr>
        <w:pStyle w:val="Style14"/>
        <w:framePr w:w="6418" w:h="836" w:hRule="exact" w:wrap="none" w:vAnchor="page" w:hAnchor="page" w:x="1547" w:y="86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Тридцять тисяч триста тридцять дев'ять гривень 00 копійок</w:t>
      </w:r>
    </w:p>
    <w:p>
      <w:pPr>
        <w:pStyle w:val="Style12"/>
        <w:framePr w:w="6418" w:h="836" w:hRule="exact" w:wrap="none" w:vAnchor="page" w:hAnchor="page" w:x="1547" w:y="8622"/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ПДВ:</w:t>
        <w:tab/>
        <w:t>0.00 грн.</w:t>
      </w:r>
    </w:p>
    <w:p>
      <w:pPr>
        <w:pStyle w:val="Style3"/>
        <w:framePr w:w="9538" w:h="250" w:hRule="exact" w:wrap="none" w:vAnchor="page" w:hAnchor="page" w:x="1513" w:y="9842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7244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Відвантажив(ла)</w:t>
      </w:r>
    </w:p>
    <w:p>
      <w:pPr>
        <w:pStyle w:val="Style3"/>
        <w:framePr w:wrap="none" w:vAnchor="page" w:hAnchor="page" w:x="6875" w:y="984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Отримав(ла)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Основной текст (2) + Полужирный"/>
    <w:basedOn w:val="CharStyle4"/>
    <w:rPr>
      <w:lang w:val="uk-UA" w:eastAsia="uk-UA" w:bidi="uk-UA"/>
      <w:b/>
      <w:bCs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(2) + Полужирный"/>
    <w:basedOn w:val="CharStyle4"/>
    <w:rPr>
      <w:lang w:val="1024"/>
      <w:b/>
      <w:bCs/>
      <w:w w:val="100"/>
      <w:spacing w:val="0"/>
      <w:color w:val="000000"/>
      <w:position w:val="0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">
    <w:name w:val="Основной текст (2)"/>
    <w:basedOn w:val="CharStyle4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10">
    <w:name w:val="Основной текст (2) + 10,5 pt,Полужирный"/>
    <w:basedOn w:val="CharStyle4"/>
    <w:rPr>
      <w:lang w:val="uk-UA" w:eastAsia="uk-UA" w:bidi="uk-UA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1">
    <w:name w:val="Основной текст (2) + 7 pt"/>
    <w:basedOn w:val="CharStyle4"/>
    <w:rPr>
      <w:lang w:val="uk-UA" w:eastAsia="uk-UA" w:bidi="uk-UA"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Подпись к таблиц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5">
    <w:name w:val="Подпись к таблице_"/>
    <w:basedOn w:val="DefaultParagraphFont"/>
    <w:link w:val="Style14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  <w:spacing w:before="180" w:line="274" w:lineRule="exact"/>
      <w:ind w:firstLine="20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  <w:jc w:val="both"/>
      <w:spacing w:line="25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