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87" w:rsidRPr="00EF1387" w:rsidRDefault="00EF1387" w:rsidP="00EF13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</w:t>
      </w:r>
      <w:bookmarkStart w:id="0" w:name="_GoBack"/>
      <w:r w:rsidRPr="00EF1387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EF1387" w:rsidRPr="00EF1387" w:rsidRDefault="00EF1387" w:rsidP="00EF138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реагування</w:t>
      </w:r>
      <w:proofErr w:type="spellEnd"/>
      <w:r w:rsidRPr="00EF138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доведені</w:t>
      </w:r>
      <w:proofErr w:type="spellEnd"/>
      <w:r w:rsidRPr="00EF13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випадки</w:t>
      </w:r>
      <w:proofErr w:type="spellEnd"/>
      <w:r w:rsidRPr="00EF13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бу</w:t>
      </w:r>
      <w:r w:rsidRPr="00EF1387">
        <w:rPr>
          <w:rFonts w:ascii="Times New Roman" w:hAnsi="Times New Roman" w:cs="Times New Roman"/>
          <w:b/>
          <w:sz w:val="32"/>
          <w:szCs w:val="32"/>
        </w:rPr>
        <w:t>лінгу</w:t>
      </w:r>
      <w:proofErr w:type="spellEnd"/>
      <w:r w:rsidRPr="00EF1387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цькування</w:t>
      </w:r>
      <w:proofErr w:type="spellEnd"/>
      <w:r w:rsidRPr="00EF1387">
        <w:rPr>
          <w:rFonts w:ascii="Times New Roman" w:hAnsi="Times New Roman" w:cs="Times New Roman"/>
          <w:b/>
          <w:sz w:val="32"/>
          <w:szCs w:val="32"/>
        </w:rPr>
        <w:t>)</w:t>
      </w:r>
    </w:p>
    <w:p w:rsidR="00EF1387" w:rsidRPr="00EF1387" w:rsidRDefault="00EF1387" w:rsidP="00EF1387">
      <w:pPr>
        <w:rPr>
          <w:rFonts w:ascii="Times New Roman" w:hAnsi="Times New Roman" w:cs="Times New Roman"/>
          <w:b/>
          <w:sz w:val="32"/>
          <w:szCs w:val="32"/>
        </w:rPr>
      </w:pPr>
      <w:r w:rsidRPr="00EF13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</w:t>
      </w:r>
      <w:r w:rsidRPr="00EF1387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Заячківській</w:t>
      </w:r>
      <w:proofErr w:type="spellEnd"/>
      <w:r w:rsidRPr="00EF13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32"/>
          <w:szCs w:val="32"/>
        </w:rPr>
        <w:t>гімназії</w:t>
      </w:r>
      <w:proofErr w:type="spellEnd"/>
    </w:p>
    <w:bookmarkEnd w:id="0"/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особи та/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такою особою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(телефон,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387">
        <w:rPr>
          <w:rFonts w:ascii="Times New Roman" w:hAnsi="Times New Roman" w:cs="Times New Roman"/>
          <w:sz w:val="28"/>
          <w:szCs w:val="28"/>
        </w:rPr>
        <w:t>месенджери,офіційні</w:t>
      </w:r>
      <w:proofErr w:type="spellEnd"/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веб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.).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закладах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будь-яка особа,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стороною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вона стала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підозрює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особи та/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такою особою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Повнолітні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невідкладного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вони стали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втрутитись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(за потреби)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невідкладну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).</w:t>
      </w:r>
    </w:p>
    <w:p w:rsidR="00EF1387" w:rsidRPr="00EF1387" w:rsidRDefault="00EF1387" w:rsidP="00EF1387">
      <w:pPr>
        <w:rPr>
          <w:rFonts w:ascii="Times New Roman" w:hAnsi="Times New Roman" w:cs="Times New Roman"/>
          <w:b/>
          <w:sz w:val="28"/>
          <w:szCs w:val="28"/>
        </w:rPr>
      </w:pPr>
      <w:r w:rsidRPr="00EF138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>: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уповноважену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особу за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сфері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lastRenderedPageBreak/>
        <w:t>однієї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орган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одного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особи;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невідкладного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(за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потреби)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орган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387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постраждалій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(за потреби)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бригаду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наказом склад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 з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цим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наказом особу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(шляхом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фото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відеофіксацій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3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особу, яка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звернулась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 не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випадків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b/>
          <w:sz w:val="28"/>
          <w:szCs w:val="28"/>
        </w:rPr>
      </w:pPr>
      <w:r w:rsidRPr="00EF138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>)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органом 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скликається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1387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особа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>особи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особи) за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(за потреби), один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lastRenderedPageBreak/>
        <w:t>неповнолітнього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боулінгу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закладах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інших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4.За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5. За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протоколом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387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про склад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6. </w:t>
      </w:r>
      <w:r w:rsidRPr="00EF138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повноважень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належать</w:t>
      </w:r>
      <w:r w:rsidRPr="00EF1387">
        <w:rPr>
          <w:rFonts w:ascii="Times New Roman" w:hAnsi="Times New Roman" w:cs="Times New Roman"/>
          <w:sz w:val="28"/>
          <w:szCs w:val="28"/>
        </w:rPr>
        <w:t>: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 результатами проведенного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);</w:t>
      </w:r>
    </w:p>
    <w:p w:rsidR="00EF1387" w:rsidRPr="00EF1387" w:rsidRDefault="00EF1387" w:rsidP="00EF1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причин та </w:t>
      </w:r>
      <w:proofErr w:type="spellStart"/>
      <w:proofErr w:type="gramStart"/>
      <w:r w:rsidRPr="00EF138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</w:p>
    <w:p w:rsidR="00EF1387" w:rsidRPr="00EF1387" w:rsidRDefault="00EF1387" w:rsidP="00EF1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</w:p>
    <w:p w:rsidR="00EF1387" w:rsidRPr="00EF1387" w:rsidRDefault="00EF1387" w:rsidP="00EF13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сторонам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proofErr w:type="gramStart"/>
      <w:r w:rsidRPr="00EF1387">
        <w:rPr>
          <w:rFonts w:ascii="Times New Roman" w:hAnsi="Times New Roman" w:cs="Times New Roman"/>
          <w:sz w:val="28"/>
          <w:szCs w:val="28"/>
        </w:rPr>
        <w:t>),в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фахівціві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доцільних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387">
        <w:rPr>
          <w:rFonts w:ascii="Times New Roman" w:hAnsi="Times New Roman" w:cs="Times New Roman"/>
          <w:sz w:val="28"/>
          <w:szCs w:val="28"/>
        </w:rPr>
        <w:t xml:space="preserve">сторонами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особи, яка стала стороною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</w:p>
    <w:p w:rsidR="00EF1387" w:rsidRPr="00EF1387" w:rsidRDefault="00EF1387" w:rsidP="00EF1387">
      <w:pPr>
        <w:rPr>
          <w:rFonts w:ascii="Times New Roman" w:hAnsi="Times New Roman" w:cs="Times New Roman"/>
          <w:b/>
          <w:sz w:val="28"/>
          <w:szCs w:val="28"/>
        </w:rPr>
      </w:pPr>
      <w:r w:rsidRPr="00EF138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виховного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1. Заходи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lastRenderedPageBreak/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з метою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2. Заходи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факту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3. Заходи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прав та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4. Заходи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служб </w:t>
      </w:r>
      <w:proofErr w:type="gramStart"/>
      <w:r w:rsidRPr="00EF1387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служб для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>6</w:t>
      </w:r>
      <w:r w:rsidRPr="00EF138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вчинили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), стали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 в тому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(за потреби)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вчинили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Практични</w:t>
      </w:r>
      <w:r w:rsidRPr="00EF138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психолог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EF1387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proofErr w:type="gramStart"/>
      <w:r w:rsidRPr="00EF1387">
        <w:rPr>
          <w:rFonts w:ascii="Times New Roman" w:hAnsi="Times New Roman" w:cs="Times New Roman"/>
          <w:b/>
          <w:sz w:val="28"/>
          <w:szCs w:val="28"/>
        </w:rPr>
        <w:t>сумісництвом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3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1387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діагностує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);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</w:t>
      </w:r>
      <w:r w:rsidRPr="00EF1387">
        <w:rPr>
          <w:rFonts w:ascii="Times New Roman" w:hAnsi="Times New Roman" w:cs="Times New Roman"/>
          <w:sz w:val="28"/>
          <w:szCs w:val="28"/>
        </w:rPr>
        <w:t>іагностики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кривдником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lastRenderedPageBreak/>
        <w:t>розробляє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);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);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r w:rsidRPr="00EF13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), стали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вчинили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).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r w:rsidRPr="00EF138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Педагогічні</w:t>
      </w:r>
      <w:proofErr w:type="spellEnd"/>
      <w:r w:rsidRP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b/>
          <w:sz w:val="28"/>
          <w:szCs w:val="28"/>
        </w:rPr>
        <w:t>працівники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 в</w:t>
      </w:r>
    </w:p>
    <w:p w:rsidR="00EF1387" w:rsidRPr="00EF1387" w:rsidRDefault="00EF1387" w:rsidP="00EF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):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доцільних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EF1387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інтеграцію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антибулінгового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компоненту в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статутом закладу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;</w:t>
      </w:r>
    </w:p>
    <w:p w:rsidR="00990AD2" w:rsidRPr="00EF1387" w:rsidRDefault="00EF1387" w:rsidP="00EF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38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3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1387">
        <w:rPr>
          <w:rFonts w:ascii="Times New Roman" w:hAnsi="Times New Roman" w:cs="Times New Roman"/>
          <w:sz w:val="28"/>
          <w:szCs w:val="28"/>
        </w:rPr>
        <w:t>.</w:t>
      </w:r>
    </w:p>
    <w:sectPr w:rsidR="00990AD2" w:rsidRPr="00E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20B"/>
    <w:multiLevelType w:val="hybridMultilevel"/>
    <w:tmpl w:val="8D8EFF32"/>
    <w:lvl w:ilvl="0" w:tplc="805A7B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6FC"/>
    <w:multiLevelType w:val="hybridMultilevel"/>
    <w:tmpl w:val="05387A32"/>
    <w:lvl w:ilvl="0" w:tplc="D6003A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7"/>
    <w:rsid w:val="00990AD2"/>
    <w:rsid w:val="00E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10D2"/>
  <w15:chartTrackingRefBased/>
  <w15:docId w15:val="{E23D46B1-831B-4883-8839-AEF88F4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2</cp:revision>
  <dcterms:created xsi:type="dcterms:W3CDTF">2023-10-25T13:17:00Z</dcterms:created>
  <dcterms:modified xsi:type="dcterms:W3CDTF">2023-10-25T13:25:00Z</dcterms:modified>
</cp:coreProperties>
</file>