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right"/>
        <w:rPr>
          <w:rFonts w:ascii="Times New Roman" w:hAnsi="Times New Roman"/>
          <w:sz w:val="28"/>
          <w:szCs w:val="28"/>
          <w:lang w:eastAsia="uk-UA"/>
        </w:rPr>
      </w:pPr>
      <w:r w:rsidR="00586B5F">
        <w:rPr>
          <w:rFonts w:ascii="Times New Roman" w:hAnsi="Times New Roman"/>
          <w:sz w:val="28"/>
          <w:szCs w:val="28"/>
          <w:lang w:eastAsia="uk-UA"/>
        </w:rPr>
        <w:t>ЗАТВЕРДЖЕНО</w:t>
      </w:r>
    </w:p>
    <w:p>
      <w:pPr>
        <w:pStyle w:val="style157"/>
        <w:jc w:val="right"/>
        <w:rPr>
          <w:rFonts w:ascii="Times New Roman" w:hAnsi="Times New Roman"/>
          <w:sz w:val="28"/>
          <w:szCs w:val="28"/>
          <w:lang w:eastAsia="uk-UA"/>
        </w:rPr>
      </w:pPr>
      <w:r w:rsidR="00586B5F">
        <w:rPr>
          <w:rFonts w:ascii="Times New Roman" w:hAnsi="Times New Roman"/>
          <w:sz w:val="28"/>
          <w:szCs w:val="28"/>
          <w:lang w:eastAsia="uk-UA"/>
        </w:rPr>
        <w:t xml:space="preserve">Директор НВК </w:t>
      </w:r>
    </w:p>
    <w:p>
      <w:pPr>
        <w:pStyle w:val="style157"/>
        <w:jc w:val="right"/>
        <w:rPr>
          <w:rFonts w:ascii="Times New Roman" w:hAnsi="Times New Roman"/>
          <w:sz w:val="28"/>
          <w:szCs w:val="28"/>
          <w:lang w:eastAsia="uk-UA"/>
        </w:rPr>
      </w:pPr>
      <w:r w:rsidR="00586B5F">
        <w:rPr>
          <w:rFonts w:ascii="Times New Roman" w:hAnsi="Times New Roman"/>
          <w:sz w:val="28"/>
          <w:szCs w:val="28"/>
          <w:lang w:eastAsia="uk-UA"/>
        </w:rPr>
        <w:t>________ О. С. Павлишина</w:t>
      </w:r>
    </w:p>
    <w:p>
      <w:pPr>
        <w:pStyle w:val="style157"/>
        <w:jc w:val="left"/>
        <w:rPr>
          <w:rFonts w:ascii="Times New Roman" w:hAnsi="Times New Roman"/>
          <w:b/>
          <w:sz w:val="28"/>
          <w:szCs w:val="28"/>
          <w:lang w:eastAsia="uk-UA"/>
        </w:rPr>
      </w:pPr>
    </w:p>
    <w:p>
      <w:pPr>
        <w:pStyle w:val="style157"/>
        <w:jc w:val="left"/>
        <w:rPr>
          <w:rFonts w:ascii="Times New Roman" w:hAnsi="Times New Roman"/>
          <w:b/>
          <w:sz w:val="28"/>
          <w:szCs w:val="28"/>
          <w:lang w:eastAsia="uk-UA"/>
        </w:rPr>
      </w:pP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>
      <w:pPr>
        <w:pStyle w:val="style15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="00586B5F" w:rsidRPr="000A1661">
        <w:rPr>
          <w:rFonts w:ascii="Times New Roman" w:hAnsi="Times New Roman"/>
          <w:b/>
          <w:sz w:val="28"/>
          <w:szCs w:val="28"/>
          <w:lang w:eastAsia="uk-UA"/>
        </w:rPr>
        <w:t>ПЛАН ЗАХОДІВ</w:t>
      </w:r>
    </w:p>
    <w:p>
      <w:pPr>
        <w:pStyle w:val="style4097"/>
        <w:spacing w:before="0" w:beforeAutospacing="false" w:after="0" w:afterAutospacing="false"/>
        <w:jc w:val="center"/>
        <w:rPr>
          <w:b/>
          <w:color w:val="000000"/>
          <w:sz w:val="28"/>
          <w:szCs w:val="28"/>
        </w:rPr>
      </w:pPr>
      <w:r>
        <w:rPr>
          <w:rFonts w:hint="default"/>
          <w:b/>
          <w:sz w:val="28"/>
          <w:szCs w:val="28"/>
          <w:lang w:val="uk-UA"/>
        </w:rPr>
        <w:t>щодо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захисту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дітей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від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жорстокого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поводження,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здійснення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інших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заходів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щодо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забезпечення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їхньої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hint="default"/>
          <w:b/>
          <w:sz w:val="28"/>
          <w:szCs w:val="28"/>
          <w:lang w:val="uk-UA"/>
        </w:rPr>
        <w:t>безпеки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 w:rsidR="00210D32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  <w:lang w:val="en-US"/>
        </w:rPr>
        <w:t>20</w:t>
      </w:r>
      <w:r w:rsidR="00210D32">
        <w:rPr>
          <w:b/>
          <w:color w:val="000000"/>
          <w:sz w:val="28"/>
          <w:szCs w:val="28"/>
        </w:rPr>
        <w:t xml:space="preserve"> – 202</w:t>
      </w:r>
      <w:r>
        <w:rPr>
          <w:b/>
          <w:color w:val="000000"/>
          <w:sz w:val="28"/>
          <w:szCs w:val="28"/>
          <w:lang w:val="en-US"/>
        </w:rPr>
        <w:t>1</w:t>
      </w:r>
      <w:r w:rsidR="00210D32">
        <w:rPr>
          <w:b/>
          <w:color w:val="000000"/>
          <w:sz w:val="28"/>
          <w:szCs w:val="28"/>
        </w:rPr>
        <w:t xml:space="preserve"> навчальний рік</w:t>
      </w:r>
    </w:p>
    <w:p>
      <w:pPr>
        <w:pStyle w:val="style4097"/>
        <w:spacing w:before="0" w:beforeAutospacing="false" w:after="0" w:afterAutospacing="false"/>
        <w:jc w:val="center"/>
        <w:rPr>
          <w:b/>
          <w:sz w:val="28"/>
          <w:szCs w:val="28"/>
        </w:rPr>
      </w:pPr>
      <w:r w:rsidR="00586B5F">
        <w:rPr>
          <w:b/>
          <w:color w:val="000000"/>
          <w:sz w:val="28"/>
          <w:szCs w:val="28"/>
        </w:rPr>
        <w:t xml:space="preserve"> у Заячківському НВК «ДНЗ – ЗОШ І-ІІІ ступенів»</w:t>
      </w:r>
    </w:p>
    <w:p>
      <w:pPr>
        <w:pStyle w:val="style157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pPr w:leftFromText="0" w:rightFromText="0" w:vertAnchor="text" w:horzAnchor="page" w:tblpX="1289" w:tblpY="288"/>
        <w:tblW w:w="10273" w:type="dxa"/>
        <w:jc w:val="lef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94"/>
        <w:gridCol w:w="3821"/>
        <w:gridCol w:w="1890"/>
        <w:gridCol w:w="1781"/>
        <w:gridCol w:w="2287"/>
      </w:tblGrid>
      <w:tr>
        <w:trPr>
          <w:wBefore w:w="0" w:type="dxa"/>
          <w:wAfter w:w="0" w:type="dxa"/>
          <w:trHeight w:val="31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="00210D32" w:rsidRPr="00753EF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210D32" w:rsidRPr="00753EF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Назва заходів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="00210D3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</w:t>
            </w:r>
            <w:r w:rsidR="00210D32" w:rsidRPr="00210D3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ерміни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="00210D32" w:rsidRPr="00210D3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вик</w:t>
            </w:r>
            <w:r w:rsidRPr="00210D32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онанн</w:t>
            </w:r>
            <w:r w:rsidR="00210D32" w:rsidRPr="00210D3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я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="00210D32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="00210D32" w:rsidRPr="00753EF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Відповідальний</w:t>
            </w:r>
          </w:p>
        </w:tc>
      </w:tr>
      <w:tr>
        <w:tblPrEx/>
        <w:trPr>
          <w:wBefore w:w="0" w:type="dxa"/>
          <w:wAfter w:w="0" w:type="dxa"/>
          <w:trHeight w:val="31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83698" w:rsidRPr="00183698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210D3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Посилити контроль за виконанням чинного законодавства з питань захисту дітей від будь-яких форм фізичного, психічного насильства, порушення їх прав, жорстокого поводження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183698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постійно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183698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директор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183698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Павлишена О. С.</w:t>
            </w:r>
          </w:p>
        </w:tc>
      </w:tr>
      <w:tr>
        <w:tblPrEx/>
        <w:trPr>
          <w:wBefore w:w="0" w:type="dxa"/>
          <w:wAfter w:w="0" w:type="dxa"/>
          <w:trHeight w:val="31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B7326">
              <w:rPr>
                <w:rFonts w:ascii="Times New Roman" w:hAnsi="Times New Roman"/>
                <w:sz w:val="28"/>
                <w:szCs w:val="28"/>
                <w:lang w:val="en-US" w:eastAsia="uk-UA"/>
              </w:rPr>
              <w:t>Забезпечити неухильне виконання вимог ст. 54, 56 Закону України «Про освіту» щодо недопущення до педагогічної діяльності педпрацівників, які за своїми моральними якостями не можуть здійснювати виховання дітей та молоді і свої професійні обов`язки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постійно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326">
              <w:rPr>
                <w:rFonts w:ascii="Times New Roman" w:hAnsi="Times New Roman"/>
                <w:sz w:val="28"/>
                <w:szCs w:val="28"/>
                <w:lang w:val="en-US"/>
              </w:rPr>
              <w:t>Педагогічний колектив школи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Павлишена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О.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С.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183698">
              <w:rPr>
                <w:rFonts w:ascii="Times New Roman" w:hAnsi="Times New Roman" w:hint="default"/>
                <w:bCs/>
                <w:sz w:val="28"/>
                <w:szCs w:val="28"/>
                <w:lang w:val="en-US" w:eastAsia="uk-UA"/>
              </w:rPr>
              <w:t>Ревнюк В. А.</w:t>
            </w:r>
          </w:p>
        </w:tc>
      </w:tr>
      <w:tr>
        <w:tblPrEx/>
        <w:trPr>
          <w:wBefore w:w="0" w:type="dxa"/>
          <w:wAfter w:w="0" w:type="dxa"/>
          <w:trHeight w:val="31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3698"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rPr>
                <w:sz w:val="28"/>
                <w:szCs w:val="28"/>
                <w:lang w:eastAsia="uk-UA"/>
              </w:rPr>
            </w:pPr>
            <w:r w:rsidRPr="002B7326">
              <w:rPr>
                <w:sz w:val="28"/>
                <w:szCs w:val="28"/>
                <w:lang w:val="en-US" w:eastAsia="uk-UA"/>
              </w:rPr>
              <w:t>Проводити з учнями систематичне вивчення та дотримання школярами Правил для учнів.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="002B7326" w:rsidRPr="002B732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="002B7326" w:rsidRPr="002B7326">
              <w:rPr>
                <w:rFonts w:ascii="Times New Roman" w:hAnsi="Times New Roman"/>
                <w:sz w:val="28"/>
                <w:szCs w:val="28"/>
              </w:rPr>
              <w:t>Усі учасники освітнього процесу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="00183698" w:rsidRPr="0018369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кл. кер.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="00183698" w:rsidRPr="0018369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пед.-орг.</w:t>
            </w:r>
          </w:p>
        </w:tc>
      </w:tr>
      <w:tr>
        <w:tblPrEx/>
        <w:trPr>
          <w:wBefore w:w="0" w:type="dxa"/>
          <w:wAfter w:w="0" w:type="dxa"/>
          <w:trHeight w:val="31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3698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 w:rsidRPr="006522E3">
              <w:rPr>
                <w:rFonts w:ascii="Times New Roman" w:hAnsi="Times New Roman"/>
                <w:sz w:val="28"/>
                <w:szCs w:val="28"/>
                <w:lang w:val="en-US"/>
              </w:rPr>
              <w:t>Проводити бесіди на батьківських зустрічах та зборах з питань охорони дитинства, попередження жорстокості, булінгу, вирішення сімейних конфліктів без застосування насилля.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 w:eastAsia="uk-UA"/>
              </w:rPr>
              <w:t>Згідно графіку проведення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522E3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Батьки учнів школи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522E3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Адміністрація школи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522E3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Соціальний педагог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522E3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Класні керівники</w:t>
            </w:r>
          </w:p>
        </w:tc>
      </w:tr>
      <w:tr>
        <w:tblPrEx/>
        <w:trPr>
          <w:wBefore w:w="0" w:type="dxa"/>
          <w:wAfter w:w="0" w:type="dxa"/>
          <w:trHeight w:val="31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 w:rsidRPr="00400557">
              <w:rPr>
                <w:rFonts w:ascii="Times New Roman" w:hAnsi="Times New Roman"/>
                <w:sz w:val="28"/>
                <w:szCs w:val="28"/>
                <w:lang w:val="en-US"/>
              </w:rPr>
              <w:t>Розміщувати довідкову інформацію щодо соціального і правового захисту постраждалих від насильства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510FB5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Систематично протягом</w:t>
            </w:r>
            <w:r w:rsidR="00510FB5" w:rsidRPr="00510FB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Усі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учасники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освітнього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процесу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522E3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Колісніченко Л.В.</w:t>
            </w:r>
          </w:p>
        </w:tc>
      </w:tr>
      <w:tr>
        <w:tblPrEx/>
        <w:trPr>
          <w:wBefore w:w="0" w:type="dxa"/>
          <w:wAfter w:w="0" w:type="dxa"/>
          <w:trHeight w:val="1648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3698"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055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Розташувати на інформаційному стенді, сайті школи телефони допомоги дитині у складних життєвих ситуаціях.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Систематично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протягом</w:t>
            </w:r>
            <w:r>
              <w:rPr>
                <w:rFonts w:ascii="Times New Roman" w:hAnsi="Times New Roman" w:hint="default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lang w:eastAsia="uk-UA"/>
              </w:rPr>
              <w:t>року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/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Усі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учасники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освітнього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процесу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 w:hint="default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Колісніченко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Л.В.</w:t>
            </w:r>
          </w:p>
        </w:tc>
      </w:tr>
      <w:tr>
        <w:tblPrEx/>
        <w:trPr>
          <w:wBefore w:w="0" w:type="dxa"/>
          <w:wAfter w:w="0" w:type="dxa"/>
          <w:trHeight w:val="31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="00183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Виготовлення пам’яток та порад «Як допомогти дітям упоратися з булінгом»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="00183698" w:rsidRPr="0018369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Усі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учасники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освітнього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процесу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Колісніченко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lang w:val="en-US" w:eastAsia="uk-UA"/>
              </w:rPr>
              <w:t>Л.В.</w:t>
            </w:r>
          </w:p>
        </w:tc>
      </w:tr>
      <w:tr>
        <w:tblPrEx/>
        <w:trPr>
          <w:wBefore w:w="0" w:type="dxa"/>
          <w:wAfter w:w="0" w:type="dxa"/>
          <w:trHeight w:val="64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20790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Тренінг для батьків:  «Вчимося спілкуватися з дитиною»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>
            <w:pPr>
              <w:pStyle w:val="style157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1-</w:t>
            </w:r>
            <w:r w:rsidR="0018369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кл. кер.</w:t>
            </w:r>
          </w:p>
        </w:tc>
      </w:tr>
      <w:tr>
        <w:tblPrEx/>
        <w:trPr>
          <w:wBefore w:w="0" w:type="dxa"/>
          <w:wAfter w:w="0" w:type="dxa"/>
          <w:trHeight w:val="630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83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Тренінгове </w:t>
            </w:r>
            <w:r w:rsidR="00183698" w:rsidRPr="00A625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заняття </w:t>
            </w:r>
            <w:r w:rsidR="00183698">
              <w:rPr>
                <w:rFonts w:ascii="Times New Roman" w:hAnsi="Times New Roman"/>
                <w:sz w:val="28"/>
                <w:szCs w:val="28"/>
              </w:rPr>
              <w:t>«Спілкування з однолітками</w:t>
            </w:r>
            <w:r w:rsidR="00183698" w:rsidRPr="00A62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5    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л. кер.</w:t>
            </w:r>
          </w:p>
        </w:tc>
      </w:tr>
      <w:tr>
        <w:tblPrEx/>
        <w:trPr>
          <w:wBefore w:w="0" w:type="dxa"/>
          <w:wAfter w:w="0" w:type="dxa"/>
          <w:trHeight w:val="273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A08A1">
              <w:rPr>
                <w:rFonts w:ascii="Times New Roman" w:hAnsi="Times New Roman"/>
                <w:sz w:val="28"/>
                <w:szCs w:val="28"/>
                <w:lang w:val="en-US" w:eastAsia="uk-UA"/>
              </w:rPr>
              <w:t>План роботи  класних керівників передбачити проведення тематичних виховних годин, бесід, диспутів з формування толерантних відносин між учнями, уміння коректно та виважено захищати особисті права, вміти аналізувати повідомлення ЗМІ.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протягом року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Усі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учасники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освітнього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процесу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л. кер.</w:t>
            </w:r>
          </w:p>
        </w:tc>
      </w:tr>
      <w:tr>
        <w:tblPrEx/>
        <w:trPr>
          <w:wBefore w:w="0" w:type="dxa"/>
          <w:wAfter w:w="0" w:type="dxa"/>
          <w:trHeight w:val="630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A08A1">
              <w:rPr>
                <w:rFonts w:ascii="Times New Roman" w:hAnsi="Times New Roman"/>
                <w:sz w:val="28"/>
                <w:szCs w:val="28"/>
                <w:lang w:val="en-US" w:eastAsia="uk-UA"/>
              </w:rPr>
              <w:t>Організація та проведення заходів та бесід, що формують у дітей уявлення про толерантність по відношенню до різних людей, справедливість, порядність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4625D9">
              <w:rPr>
                <w:rFonts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грудень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Усі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учасники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освітнього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процесу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л. кер.</w:t>
            </w:r>
          </w:p>
        </w:tc>
      </w:tr>
      <w:tr>
        <w:tblPrEx/>
        <w:trPr>
          <w:wBefore w:w="0" w:type="dxa"/>
          <w:wAfter w:w="0" w:type="dxa"/>
          <w:trHeight w:val="31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F19F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 w:rsidRPr="00502A33">
              <w:rPr>
                <w:rFonts w:ascii="Times New Roman" w:hAnsi="Times New Roman"/>
                <w:sz w:val="28"/>
                <w:szCs w:val="28"/>
                <w:lang w:val="en-US"/>
              </w:rPr>
              <w:t>Здійснювати заходи із профілактики порушень соціально-психологічної адаптації учнів до гострого та хронічного стресу; і виховання взаємоповаги та навчання дітей та батьків.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систематично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-9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sz w:val="28"/>
                <w:szCs w:val="28"/>
                <w:lang w:eastAsia="uk-UA"/>
              </w:rPr>
              <w:t>кл. кер.</w:t>
            </w:r>
          </w:p>
        </w:tc>
      </w:tr>
      <w:tr>
        <w:tblPrEx/>
        <w:trPr>
          <w:wBefore w:w="0" w:type="dxa"/>
          <w:wAfter w:w="0" w:type="dxa"/>
          <w:trHeight w:val="64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F19F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Здійснювати соціальний супровід сімей, що опинилися у СЖО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за потреби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Усі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учасники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освітнього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процесу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кл. кер.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ед.-орг.</w:t>
            </w:r>
          </w:p>
        </w:tc>
      </w:tr>
      <w:tr>
        <w:tblPrEx/>
        <w:trPr>
          <w:wBefore w:w="0" w:type="dxa"/>
          <w:wAfter w:w="0" w:type="dxa"/>
          <w:trHeight w:val="64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14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Організація зустрічей із спеціалістами дитячої гінекології, служби сім`ї та молоді, кримінальної міліції у справах неповнолітніх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протягом року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hint="default"/>
                <w:sz w:val="28"/>
                <w:szCs w:val="28"/>
              </w:rPr>
              <w:t>Усі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учасники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освітнього</w:t>
            </w:r>
            <w:r>
              <w:rPr>
                <w:rFonts w:ascii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</w:rPr>
              <w:t>процесу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Адміністрація</w:t>
            </w:r>
          </w:p>
        </w:tc>
      </w:tr>
      <w:tr>
        <w:tblPrEx/>
        <w:trPr>
          <w:wBefore w:w="0" w:type="dxa"/>
          <w:wAfter w:w="0" w:type="dxa"/>
          <w:trHeight w:val="630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15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Проводити місячник пропаганди здорового способу життя, фізкультури та спорту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протягом року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Учитель фізкультури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ед.-орг.</w:t>
            </w:r>
          </w:p>
        </w:tc>
      </w:tr>
      <w:tr>
        <w:tblPrEx/>
        <w:trPr>
          <w:wBefore w:w="0" w:type="dxa"/>
          <w:wAfter w:w="0" w:type="dxa"/>
          <w:trHeight w:val="960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16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Організувати виставку тематичних статей, книг, брошур на теми толерантної взаємодії у суспільстві.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березень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квітень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-9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Бібліотекар школи</w:t>
            </w:r>
          </w:p>
        </w:tc>
      </w:tr>
      <w:tr>
        <w:tblPrEx/>
        <w:trPr>
          <w:wBefore w:w="0" w:type="dxa"/>
          <w:wAfter w:w="0" w:type="dxa"/>
          <w:trHeight w:val="64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F19F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330FD">
              <w:rPr>
                <w:rFonts w:ascii="Times New Roman" w:hAnsi="Times New Roman"/>
                <w:sz w:val="28"/>
                <w:szCs w:val="28"/>
                <w:lang w:val="en-US" w:eastAsia="uk-UA"/>
              </w:rPr>
              <w:t>Поновлювати матеріали щодо ВІЛ/СНІДу на сайті школи і у групі фейсбук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протягом року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пед.-орг.</w:t>
            </w:r>
          </w:p>
        </w:tc>
      </w:tr>
      <w:tr>
        <w:tblPrEx/>
        <w:trPr>
          <w:wBefore w:w="0" w:type="dxa"/>
          <w:wAfter w:w="0" w:type="dxa"/>
          <w:trHeight w:val="64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F19F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4625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Перегляд відеоролика </w:t>
            </w:r>
            <w:r w:rsidR="004625D9">
              <w:rPr>
                <w:rFonts w:ascii="Tahoma" w:cs="Tahoma" w:hAnsi="Tahoma"/>
                <w:color w:val="252525"/>
                <w:sz w:val="18"/>
                <w:szCs w:val="18"/>
                <w:shd w:val="clear" w:color="auto" w:fill="ededed"/>
              </w:rPr>
              <w:t> </w:t>
            </w:r>
            <w:r w:rsidR="004625D9" w:rsidRPr="004625D9">
              <w:rPr>
                <w:rFonts w:ascii="Times New Roman" w:hAnsi="Times New Roman"/>
                <w:sz w:val="28"/>
                <w:szCs w:val="28"/>
              </w:rPr>
              <w:t>«Безп</w:t>
            </w:r>
            <w:r w:rsidR="004625D9">
              <w:rPr>
                <w:rFonts w:ascii="Times New Roman" w:hAnsi="Times New Roman"/>
                <w:sz w:val="28"/>
                <w:szCs w:val="28"/>
              </w:rPr>
              <w:t xml:space="preserve">ечна школа </w:t>
            </w:r>
            <w:r w:rsidR="004625D9" w:rsidRPr="004625D9">
              <w:rPr>
                <w:color w:val="000000"/>
                <w:sz w:val="28"/>
                <w:szCs w:val="28"/>
              </w:rPr>
              <w:t>–</w:t>
            </w:r>
            <w:r w:rsidR="004625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625D9">
              <w:rPr>
                <w:rFonts w:ascii="Times New Roman" w:hAnsi="Times New Roman"/>
                <w:sz w:val="28"/>
                <w:szCs w:val="28"/>
              </w:rPr>
              <w:t>Нік Вуйчич</w:t>
            </w:r>
            <w:r w:rsidR="004625D9" w:rsidRPr="004625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травень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4625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пед.-орг. </w:t>
            </w:r>
          </w:p>
        </w:tc>
      </w:tr>
      <w:tr>
        <w:tblPrEx/>
        <w:trPr>
          <w:wBefore w:w="0" w:type="dxa"/>
          <w:wAfter w:w="0" w:type="dxa"/>
          <w:trHeight w:val="375" w:hRule="atLeast"/>
          <w:jc w:val="left"/>
        </w:trPr>
        <w:tc>
          <w:tcPr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50573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53EF3"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Практикувати проведення міні-педрад  по місцю проживання учнів, що потребують особливої уваги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50573">
              <w:rPr>
                <w:rFonts w:ascii="Times New Roman" w:hAnsi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1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50573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-9</w:t>
            </w:r>
          </w:p>
        </w:tc>
        <w:tc>
          <w:tcPr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Адміністрація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кл. кер.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="00E67E69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183698">
              <w:rPr>
                <w:rFonts w:ascii="Times New Roman" w:hAnsi="Times New Roman"/>
                <w:sz w:val="28"/>
                <w:szCs w:val="28"/>
                <w:lang w:eastAsia="uk-UA"/>
              </w:rPr>
              <w:t>ед.-орг.</w:t>
            </w:r>
          </w:p>
        </w:tc>
      </w:tr>
    </w:tbl>
    <w:p>
      <w:pPr>
        <w:pStyle w:val="style157"/>
        <w:jc w:val="center"/>
        <w:rPr>
          <w:rFonts w:ascii="Times New Roman" w:hAnsi="Times New Roman"/>
          <w:sz w:val="28"/>
          <w:szCs w:val="28"/>
          <w:lang w:eastAsia="uk-UA"/>
        </w:rPr>
      </w:pPr>
    </w:p>
    <w:p>
      <w:pPr>
        <w:pStyle w:val="style157"/>
        <w:jc w:val="center"/>
        <w:rPr>
          <w:rFonts w:ascii="Times New Roman" w:hAnsi="Times New Roman"/>
          <w:sz w:val="28"/>
          <w:szCs w:val="28"/>
          <w:lang w:eastAsia="uk-UA"/>
        </w:rPr>
      </w:pPr>
    </w:p>
    <w:p>
      <w:pPr>
        <w:pStyle w:val="style157"/>
        <w:rPr>
          <w:rFonts w:ascii="Times New Roman" w:hAnsi="Times New Roman"/>
          <w:sz w:val="28"/>
          <w:szCs w:val="28"/>
        </w:rPr>
      </w:pPr>
      <w:r w:rsidR="00586B5F">
        <w:rPr>
          <w:rFonts w:ascii="Times New Roman" w:hAnsi="Times New Roman"/>
          <w:sz w:val="28"/>
          <w:szCs w:val="28"/>
        </w:rPr>
        <w:t>Директор ________ О.С. Павлишина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34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34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4040204"/>
    <w:charset w:val="34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4030204"/>
    <w:charset w:val="34"/>
    <w:family w:val="swiss"/>
    <w:pitch w:val="variable"/>
    <w:sig w:usb0="E10002FF" w:usb1="4000ACFF" w:usb2="00000009" w:usb3="00000000" w:csb0="0000019F" w:csb1="00000000"/>
  </w:font>
  <w:font w:name="Cambria Math">
    <w:altName w:val="Cambria Math"/>
    <w:panose1 w:val="02040503050006030204"/>
    <w:charset w:val="34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1701"/>
  <w:drawingGridVerticalOrigin w:val="1134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</w:rPr>
    </w:rPrDefault>
    <w:pPrDefault>
      <w:pPr/>
    </w:pPrDefault>
  </w:docDefaults>
  <w:style w:type="paragraph" w:default="1" w:styleId="style0">
    <w:name w:val="Normal"/>
    <w:pPr>
      <w:spacing w:after="0"/>
    </w:pPr>
    <w:rPr>
      <w:rFonts w:ascii="Times New Roman" w:cs="Times New Roman" w:eastAsia="Times New Roman" w:hAnsi="Times New Roman"/>
      <w:sz w:val="24"/>
      <w:szCs w:val="24"/>
      <w:lang w:val="ru-RU" w:bidi="ar-SA" w:eastAsia="ru-RU"/>
    </w:rPr>
  </w:style>
  <w:style w:type="paragraph" w:styleId="style157">
    <w:name w:val="No Spacing"/>
    <w:pPr>
      <w:spacing w:after="0"/>
    </w:pPr>
    <w:rPr>
      <w:rFonts w:ascii="Calibri" w:cs="Times New Roman" w:eastAsia="Calibri" w:hAnsi="Calibri"/>
      <w:sz w:val="22"/>
      <w:szCs w:val="22"/>
      <w:lang w:val="uk-UA" w:bidi="ar-SA" w:eastAsia="en-US"/>
    </w:rPr>
  </w:style>
  <w:style w:type="paragraph" w:customStyle="1" w:styleId="style4097">
    <w:name w:val="docdata,docy,v5,2310,baiaagaaboqcaaad1qqaaaxjbaaaaaaaaaaaaaaaaaaaaaaaaaaaaaaaaaaaaaaaaaaaaaaaaaaaaaaaaaaaaaaaaaaaaaaaaaaaaaaaaaaaaaaaaaaaaaaaaaaaaaaaaaaaaaaaaaaaaaaaaaaaaaaaaaaaaaaaaaaaaaaaaaaaaaaaaaaaaaaaaaaaaaaaaaaaaaaaaaaaaaaaaaaaaaaaaaaaaaaaaaaaaaaa"/>
    <w:basedOn w:val="style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default="1" w:styleId="style65">
    <w:name w:val="Default Paragraph Font"/>
    <w:rPr>
      <w:rFonts w:ascii="Times New Roman" w:cs="Times New Roman" w:eastAsia="Times New Roman" w:hAnsi="Times New Roman"/>
    </w:rPr>
  </w:style>
  <w:style w:type="table" w:default="1" w:styleId="style105">
    <w:name w:val="Normal Table"/>
    <w:pPr/>
    <w:rPr>
      <w:rFonts w:ascii="Calibri" w:cs="Times New Roman" w:eastAsia="Calibri" w:hAnsi="Calibri"/>
    </w:rPr>
    <w:tblPr>
      <w:tblStyle w:val="style105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94">
    <w:name w:val="Normal (Web)"/>
    <w:basedOn w:val="style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table" w:styleId="style154">
    <w:name w:val="Table Grid"/>
    <w:basedOn w:val="style105"/>
    <w:pPr/>
    <w:rPr>
      <w:rFonts w:ascii="Calibri" w:cs="Times New Roman" w:eastAsia="Calibri" w:hAnsi="Calibri"/>
    </w:rPr>
    <w:tblPr>
      <w:tblStyle w:val="style154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pPr/>
    <w:rPr>
      <w:rFonts w:ascii="Calibri" w:cs="Times New Roman" w:eastAsia="Calibri" w:hAnsi="Calibri"/>
    </w:rPr>
    <w:tblPr>
      <w:tblStyle w:val="style167"/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pPr/>
    <w:rPr>
      <w:rFonts w:ascii="Calibri" w:cs="Times New Roman" w:eastAsia="Calibri" w:hAnsi="Calibri"/>
    </w:rPr>
    <w:tblPr>
      <w:tblStyle w:val="style185"/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pPr/>
    <w:rPr>
      <w:rFonts w:ascii="Calibri" w:cs="Times New Roman" w:eastAsia="Calibri" w:hAnsi="Calibri"/>
    </w:rPr>
    <w:tblPr>
      <w:tblStyle w:val="style199"/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pPr/>
    <w:rPr>
      <w:rFonts w:ascii="Calibri" w:cs="Times New Roman" w:eastAsia="Calibri" w:hAnsi="Calibri"/>
    </w:rPr>
    <w:tblPr>
      <w:tblStyle w:val="style213"/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pPr/>
    <w:rPr>
      <w:rFonts w:ascii="Calibri" w:cs="Times New Roman" w:eastAsia="Calibri" w:hAnsi="Calibri"/>
    </w:rPr>
    <w:tblPr>
      <w:tblStyle w:val="style227"/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pPr/>
    <w:rPr>
      <w:rFonts w:ascii="Calibri" w:cs="Times New Roman" w:eastAsia="Calibri" w:hAnsi="Calibri"/>
    </w:rPr>
    <w:tblPr>
      <w:tblStyle w:val="style241"/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pPr/>
    <w:rPr>
      <w:rFonts w:ascii="Calibri" w:cs="Times New Roman" w:eastAsia="Calibri" w:hAnsi="Calibri"/>
    </w:rPr>
    <w:tblPr>
      <w:tblStyle w:val="style255"/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character" w:styleId="style85">
    <w:name w:val="Hyperlink"/>
    <w:basedOn w:val="style65"/>
    <w:rPr>
      <w:rFonts w:ascii="Times New Roman" w:cs="Times New Roman" w:eastAsia="Times New Roman" w:hAnsi="Times New Roman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Words>468</Words>
  <Pages>2</Pages>
  <Characters>3073</Characters>
  <Application>WPS Office</Application>
  <DocSecurity>0</DocSecurity>
  <Paragraphs>220</Paragraphs>
  <ScaleCrop>false</ScaleCrop>
  <LinksUpToDate>false</LinksUpToDate>
  <CharactersWithSpaces>3438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2020-06-09T12:24:22Z</dcterms:created>
  <dc:creator>Учительська</dc:creator>
  <lastModifiedBy>Lenovo TAB 2 A10-70F</lastModifiedBy>
  <dcterms:modified xsi:type="dcterms:W3CDTF">2020-06-24T11:36:59Z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