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74F" w:rsidRDefault="00F6774F" w:rsidP="00F6774F">
      <w:pPr>
        <w:shd w:val="clear" w:color="auto" w:fill="FFFFFF"/>
        <w:spacing w:before="300" w:after="450" w:line="240" w:lineRule="auto"/>
        <w:ind w:left="450" w:right="450"/>
        <w:jc w:val="center"/>
        <w:rPr>
          <w:rFonts w:ascii="Times New Roman" w:eastAsia="Times New Roman" w:hAnsi="Times New Roman" w:cs="Times New Roman"/>
          <w:b/>
          <w:bCs/>
          <w:color w:val="000000"/>
          <w:sz w:val="32"/>
          <w:szCs w:val="32"/>
          <w:lang w:eastAsia="uk-UA"/>
        </w:rPr>
      </w:pPr>
      <w:bookmarkStart w:id="0" w:name="n4"/>
      <w:bookmarkEnd w:id="0"/>
      <w:r>
        <w:rPr>
          <w:noProof/>
          <w:lang w:eastAsia="uk-UA"/>
        </w:rPr>
        <w:drawing>
          <wp:inline distT="0" distB="0" distL="0" distR="0" wp14:anchorId="3201F7BF" wp14:editId="1FFCD283">
            <wp:extent cx="570230" cy="760095"/>
            <wp:effectExtent l="0" t="0" r="1270" b="1905"/>
            <wp:docPr id="1" name="Рисунок 1" descr="https://zakonst.rada.gov.ua/images/gerb.gif"/>
            <wp:cNvGraphicFramePr/>
            <a:graphic xmlns:a="http://schemas.openxmlformats.org/drawingml/2006/main">
              <a:graphicData uri="http://schemas.openxmlformats.org/drawingml/2006/picture">
                <pic:pic xmlns:pic="http://schemas.openxmlformats.org/drawingml/2006/picture">
                  <pic:nvPicPr>
                    <pic:cNvPr id="1" name="Рисунок 1" descr="https://zakonst.rada.gov.ua/images/gerb.gif"/>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0230" cy="760095"/>
                    </a:xfrm>
                    <a:prstGeom prst="rect">
                      <a:avLst/>
                    </a:prstGeom>
                    <a:noFill/>
                    <a:ln>
                      <a:noFill/>
                    </a:ln>
                  </pic:spPr>
                </pic:pic>
              </a:graphicData>
            </a:graphic>
          </wp:inline>
        </w:drawing>
      </w:r>
    </w:p>
    <w:p w:rsidR="00F6774F" w:rsidRDefault="00F6774F" w:rsidP="00F6774F">
      <w:pPr>
        <w:shd w:val="clear" w:color="auto" w:fill="FFFFFF"/>
        <w:spacing w:before="300" w:after="450" w:line="240" w:lineRule="auto"/>
        <w:ind w:left="450" w:right="450"/>
        <w:jc w:val="center"/>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МІНІСТЕРСТВО ОСВІТИ І НАУКИ УКРАЇНИ</w:t>
      </w:r>
    </w:p>
    <w:p w:rsidR="00F6774F" w:rsidRDefault="00F6774F" w:rsidP="00F6774F">
      <w:pPr>
        <w:shd w:val="clear" w:color="auto" w:fill="FFFFFF"/>
        <w:spacing w:before="300" w:after="450" w:line="240" w:lineRule="auto"/>
        <w:ind w:left="450" w:right="450"/>
        <w:jc w:val="center"/>
        <w:rPr>
          <w:rFonts w:ascii="Times New Roman" w:eastAsia="Times New Roman" w:hAnsi="Times New Roman" w:cs="Times New Roman"/>
          <w:b/>
          <w:bCs/>
          <w:color w:val="000000"/>
          <w:sz w:val="32"/>
          <w:szCs w:val="32"/>
          <w:lang w:eastAsia="uk-UA"/>
        </w:rPr>
      </w:pPr>
      <w:r>
        <w:rPr>
          <w:rFonts w:ascii="Times New Roman" w:eastAsia="Times New Roman" w:hAnsi="Times New Roman" w:cs="Times New Roman"/>
          <w:b/>
          <w:bCs/>
          <w:color w:val="000000"/>
          <w:sz w:val="32"/>
          <w:szCs w:val="32"/>
          <w:lang w:eastAsia="uk-UA"/>
        </w:rPr>
        <w:t>НАКАЗ</w:t>
      </w:r>
    </w:p>
    <w:p w:rsidR="00F6774F" w:rsidRDefault="00F6774F" w:rsidP="00F6774F">
      <w:pPr>
        <w:shd w:val="clear" w:color="auto" w:fill="FFFFFF"/>
        <w:spacing w:before="300" w:after="450" w:line="240" w:lineRule="auto"/>
        <w:ind w:left="450" w:right="450"/>
        <w:jc w:val="center"/>
        <w:rPr>
          <w:rFonts w:ascii="Times New Roman" w:eastAsia="Times New Roman" w:hAnsi="Times New Roman" w:cs="Times New Roman"/>
          <w:b/>
          <w:bCs/>
          <w:color w:val="000000"/>
          <w:sz w:val="24"/>
          <w:szCs w:val="24"/>
          <w:lang w:eastAsia="uk-UA"/>
        </w:rPr>
      </w:pPr>
      <w:r>
        <w:rPr>
          <w:rFonts w:ascii="Times New Roman" w:eastAsia="Times New Roman" w:hAnsi="Times New Roman" w:cs="Times New Roman"/>
          <w:b/>
          <w:bCs/>
          <w:color w:val="000000"/>
          <w:sz w:val="24"/>
          <w:szCs w:val="24"/>
          <w:lang w:eastAsia="uk-UA"/>
        </w:rPr>
        <w:t>14.07.2015  № 762</w:t>
      </w:r>
    </w:p>
    <w:p w:rsidR="00F6774F" w:rsidRDefault="00F6774F" w:rsidP="00F6774F">
      <w:pPr>
        <w:shd w:val="clear" w:color="auto" w:fill="FFFFFF"/>
        <w:spacing w:before="300" w:after="450" w:line="240" w:lineRule="auto"/>
        <w:ind w:left="450" w:right="450"/>
        <w:jc w:val="right"/>
        <w:rPr>
          <w:rFonts w:ascii="Times New Roman" w:eastAsia="Times New Roman" w:hAnsi="Times New Roman" w:cs="Times New Roman"/>
          <w:b/>
          <w:bCs/>
          <w:color w:val="000000"/>
          <w:sz w:val="32"/>
          <w:szCs w:val="32"/>
          <w:lang w:eastAsia="uk-UA"/>
        </w:rPr>
      </w:pPr>
      <w:bookmarkStart w:id="1" w:name="_GoBack"/>
      <w:r>
        <w:rPr>
          <w:rFonts w:ascii="Times New Roman" w:eastAsia="Times New Roman" w:hAnsi="Times New Roman" w:cs="Times New Roman"/>
          <w:b/>
          <w:bCs/>
          <w:color w:val="000000"/>
          <w:sz w:val="24"/>
          <w:szCs w:val="24"/>
          <w:lang w:eastAsia="uk-UA"/>
        </w:rPr>
        <w:t>Зареєстровано в Міністерстві</w:t>
      </w:r>
      <w:r>
        <w:rPr>
          <w:rFonts w:ascii="Times New Roman" w:eastAsia="Times New Roman" w:hAnsi="Times New Roman" w:cs="Times New Roman"/>
          <w:sz w:val="24"/>
          <w:szCs w:val="24"/>
          <w:lang w:eastAsia="uk-UA"/>
        </w:rPr>
        <w:t> </w:t>
      </w:r>
      <w:r>
        <w:rPr>
          <w:rFonts w:ascii="Times New Roman" w:eastAsia="Times New Roman" w:hAnsi="Times New Roman" w:cs="Times New Roman"/>
          <w:sz w:val="24"/>
          <w:szCs w:val="24"/>
          <w:lang w:eastAsia="uk-UA"/>
        </w:rPr>
        <w:br/>
      </w:r>
      <w:r>
        <w:rPr>
          <w:rFonts w:ascii="Times New Roman" w:eastAsia="Times New Roman" w:hAnsi="Times New Roman" w:cs="Times New Roman"/>
          <w:b/>
          <w:bCs/>
          <w:color w:val="000000"/>
          <w:sz w:val="24"/>
          <w:szCs w:val="24"/>
          <w:lang w:eastAsia="uk-UA"/>
        </w:rPr>
        <w:t>юстиції України</w:t>
      </w:r>
      <w:r>
        <w:rPr>
          <w:rFonts w:ascii="Times New Roman" w:eastAsia="Times New Roman" w:hAnsi="Times New Roman" w:cs="Times New Roman"/>
          <w:sz w:val="24"/>
          <w:szCs w:val="24"/>
          <w:lang w:eastAsia="uk-UA"/>
        </w:rPr>
        <w:t> </w:t>
      </w:r>
      <w:r>
        <w:rPr>
          <w:rFonts w:ascii="Times New Roman" w:eastAsia="Times New Roman" w:hAnsi="Times New Roman" w:cs="Times New Roman"/>
          <w:sz w:val="24"/>
          <w:szCs w:val="24"/>
          <w:lang w:eastAsia="uk-UA"/>
        </w:rPr>
        <w:br/>
      </w:r>
      <w:r>
        <w:rPr>
          <w:rFonts w:ascii="Times New Roman" w:eastAsia="Times New Roman" w:hAnsi="Times New Roman" w:cs="Times New Roman"/>
          <w:b/>
          <w:bCs/>
          <w:color w:val="000000"/>
          <w:sz w:val="24"/>
          <w:szCs w:val="24"/>
          <w:lang w:eastAsia="uk-UA"/>
        </w:rPr>
        <w:t>30 липня 2015 р.</w:t>
      </w:r>
      <w:r>
        <w:rPr>
          <w:rFonts w:ascii="Times New Roman" w:eastAsia="Times New Roman" w:hAnsi="Times New Roman" w:cs="Times New Roman"/>
          <w:sz w:val="24"/>
          <w:szCs w:val="24"/>
          <w:lang w:eastAsia="uk-UA"/>
        </w:rPr>
        <w:t> </w:t>
      </w:r>
      <w:r>
        <w:rPr>
          <w:rFonts w:ascii="Times New Roman" w:eastAsia="Times New Roman" w:hAnsi="Times New Roman" w:cs="Times New Roman"/>
          <w:sz w:val="24"/>
          <w:szCs w:val="24"/>
          <w:lang w:eastAsia="uk-UA"/>
        </w:rPr>
        <w:br/>
      </w:r>
      <w:r>
        <w:rPr>
          <w:rFonts w:ascii="Times New Roman" w:eastAsia="Times New Roman" w:hAnsi="Times New Roman" w:cs="Times New Roman"/>
          <w:b/>
          <w:bCs/>
          <w:color w:val="000000"/>
          <w:sz w:val="24"/>
          <w:szCs w:val="24"/>
          <w:lang w:eastAsia="uk-UA"/>
        </w:rPr>
        <w:t>за № 924/27369</w:t>
      </w:r>
    </w:p>
    <w:bookmarkEnd w:id="1"/>
    <w:p w:rsidR="00F6774F" w:rsidRPr="00F6774F" w:rsidRDefault="00F6774F" w:rsidP="00F6774F">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uk-UA"/>
        </w:rPr>
      </w:pPr>
      <w:r w:rsidRPr="00F6774F">
        <w:rPr>
          <w:rFonts w:ascii="Times New Roman" w:eastAsia="Times New Roman" w:hAnsi="Times New Roman" w:cs="Times New Roman"/>
          <w:b/>
          <w:bCs/>
          <w:color w:val="000000"/>
          <w:sz w:val="32"/>
          <w:szCs w:val="32"/>
          <w:lang w:eastAsia="uk-UA"/>
        </w:rPr>
        <w:t>Про затвердження Порядку переведення учнів (вихованців) загальноосвітнього навчального закладу до наступного класу</w:t>
      </w:r>
    </w:p>
    <w:p w:rsidR="00F6774F" w:rsidRPr="00F6774F" w:rsidRDefault="00F6774F" w:rsidP="00F6774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 w:name="n5"/>
      <w:bookmarkEnd w:id="2"/>
      <w:r w:rsidRPr="00F6774F">
        <w:rPr>
          <w:rFonts w:ascii="Times New Roman" w:eastAsia="Times New Roman" w:hAnsi="Times New Roman" w:cs="Times New Roman"/>
          <w:color w:val="000000"/>
          <w:sz w:val="24"/>
          <w:szCs w:val="24"/>
          <w:lang w:eastAsia="uk-UA"/>
        </w:rPr>
        <w:t>Відповідно до </w:t>
      </w:r>
      <w:hyperlink r:id="rId5" w:anchor="n261" w:tgtFrame="_blank" w:history="1">
        <w:r w:rsidRPr="00F6774F">
          <w:rPr>
            <w:rFonts w:ascii="Times New Roman" w:eastAsia="Times New Roman" w:hAnsi="Times New Roman" w:cs="Times New Roman"/>
            <w:color w:val="000099"/>
            <w:sz w:val="24"/>
            <w:szCs w:val="24"/>
            <w:u w:val="single"/>
            <w:lang w:eastAsia="uk-UA"/>
          </w:rPr>
          <w:t>частини третьої</w:t>
        </w:r>
      </w:hyperlink>
      <w:hyperlink r:id="rId6" w:anchor="n261" w:tgtFrame="_blank" w:history="1">
        <w:r w:rsidRPr="00F6774F">
          <w:rPr>
            <w:rFonts w:ascii="Times New Roman" w:eastAsia="Times New Roman" w:hAnsi="Times New Roman" w:cs="Times New Roman"/>
            <w:color w:val="000099"/>
            <w:sz w:val="24"/>
            <w:szCs w:val="24"/>
            <w:u w:val="single"/>
            <w:lang w:eastAsia="uk-UA"/>
          </w:rPr>
          <w:t> статті 34</w:t>
        </w:r>
      </w:hyperlink>
      <w:r w:rsidRPr="00F6774F">
        <w:rPr>
          <w:rFonts w:ascii="Times New Roman" w:eastAsia="Times New Roman" w:hAnsi="Times New Roman" w:cs="Times New Roman"/>
          <w:color w:val="000000"/>
          <w:sz w:val="24"/>
          <w:szCs w:val="24"/>
          <w:lang w:eastAsia="uk-UA"/>
        </w:rPr>
        <w:t> Закону України «Про загальну середню освіту» та з метою приведення власних нормативно-правових актів у відповідність до законодавства </w:t>
      </w:r>
      <w:r w:rsidRPr="00F6774F">
        <w:rPr>
          <w:rFonts w:ascii="Times New Roman" w:eastAsia="Times New Roman" w:hAnsi="Times New Roman" w:cs="Times New Roman"/>
          <w:b/>
          <w:bCs/>
          <w:color w:val="000000"/>
          <w:spacing w:val="30"/>
          <w:sz w:val="24"/>
          <w:szCs w:val="24"/>
          <w:lang w:eastAsia="uk-UA"/>
        </w:rPr>
        <w:t>НАКАЗУЮ</w:t>
      </w:r>
      <w:r w:rsidRPr="00F6774F">
        <w:rPr>
          <w:rFonts w:ascii="Times New Roman" w:eastAsia="Times New Roman" w:hAnsi="Times New Roman" w:cs="Times New Roman"/>
          <w:color w:val="000000"/>
          <w:sz w:val="24"/>
          <w:szCs w:val="24"/>
          <w:lang w:eastAsia="uk-UA"/>
        </w:rPr>
        <w:t>:</w:t>
      </w:r>
    </w:p>
    <w:p w:rsidR="00F6774F" w:rsidRPr="00F6774F" w:rsidRDefault="00F6774F" w:rsidP="00F6774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 w:name="n6"/>
      <w:bookmarkEnd w:id="3"/>
      <w:r w:rsidRPr="00F6774F">
        <w:rPr>
          <w:rFonts w:ascii="Times New Roman" w:eastAsia="Times New Roman" w:hAnsi="Times New Roman" w:cs="Times New Roman"/>
          <w:color w:val="000000"/>
          <w:sz w:val="24"/>
          <w:szCs w:val="24"/>
          <w:lang w:eastAsia="uk-UA"/>
        </w:rPr>
        <w:t>1. Затвердити </w:t>
      </w:r>
      <w:hyperlink r:id="rId7" w:anchor="n15" w:history="1">
        <w:r w:rsidRPr="00F6774F">
          <w:rPr>
            <w:rFonts w:ascii="Times New Roman" w:eastAsia="Times New Roman" w:hAnsi="Times New Roman" w:cs="Times New Roman"/>
            <w:color w:val="006600"/>
            <w:sz w:val="24"/>
            <w:szCs w:val="24"/>
            <w:u w:val="single"/>
            <w:lang w:eastAsia="uk-UA"/>
          </w:rPr>
          <w:t>Порядок переведення учнів (вихованців) загальноосвітнього навчального закладу до наступного класу</w:t>
        </w:r>
      </w:hyperlink>
      <w:r w:rsidRPr="00F6774F">
        <w:rPr>
          <w:rFonts w:ascii="Times New Roman" w:eastAsia="Times New Roman" w:hAnsi="Times New Roman" w:cs="Times New Roman"/>
          <w:color w:val="000000"/>
          <w:sz w:val="24"/>
          <w:szCs w:val="24"/>
          <w:lang w:eastAsia="uk-UA"/>
        </w:rPr>
        <w:t>, що додається.</w:t>
      </w:r>
    </w:p>
    <w:p w:rsidR="00F6774F" w:rsidRPr="00F6774F" w:rsidRDefault="00F6774F" w:rsidP="00F6774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 w:name="n7"/>
      <w:bookmarkEnd w:id="4"/>
      <w:r w:rsidRPr="00F6774F">
        <w:rPr>
          <w:rFonts w:ascii="Times New Roman" w:eastAsia="Times New Roman" w:hAnsi="Times New Roman" w:cs="Times New Roman"/>
          <w:color w:val="000000"/>
          <w:sz w:val="24"/>
          <w:szCs w:val="24"/>
          <w:lang w:eastAsia="uk-UA"/>
        </w:rPr>
        <w:t>2. Визнати таким, що втратив чинність, </w:t>
      </w:r>
      <w:hyperlink r:id="rId8" w:tgtFrame="_blank" w:history="1">
        <w:r w:rsidRPr="00F6774F">
          <w:rPr>
            <w:rFonts w:ascii="Times New Roman" w:eastAsia="Times New Roman" w:hAnsi="Times New Roman" w:cs="Times New Roman"/>
            <w:color w:val="000099"/>
            <w:sz w:val="24"/>
            <w:szCs w:val="24"/>
            <w:u w:val="single"/>
            <w:lang w:eastAsia="uk-UA"/>
          </w:rPr>
          <w:t>наказ Міністерства освіти і науки України від 14 квітня 2008 року № 319</w:t>
        </w:r>
      </w:hyperlink>
      <w:r w:rsidRPr="00F6774F">
        <w:rPr>
          <w:rFonts w:ascii="Times New Roman" w:eastAsia="Times New Roman" w:hAnsi="Times New Roman" w:cs="Times New Roman"/>
          <w:color w:val="000000"/>
          <w:sz w:val="24"/>
          <w:szCs w:val="24"/>
          <w:lang w:eastAsia="uk-UA"/>
        </w:rPr>
        <w:t> «Про затвердження Інструкції про переведення та випуск учнів (вихованців) навчальних закладів системи загальної середньої освіти», зареєстрований у Міністерстві юстиції України 06 травня 2008 року за № 383/15074.</w:t>
      </w:r>
    </w:p>
    <w:p w:rsidR="00F6774F" w:rsidRPr="00F6774F" w:rsidRDefault="00F6774F" w:rsidP="00F6774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 w:name="n8"/>
      <w:bookmarkEnd w:id="5"/>
      <w:r w:rsidRPr="00F6774F">
        <w:rPr>
          <w:rFonts w:ascii="Times New Roman" w:eastAsia="Times New Roman" w:hAnsi="Times New Roman" w:cs="Times New Roman"/>
          <w:color w:val="000000"/>
          <w:sz w:val="24"/>
          <w:szCs w:val="24"/>
          <w:lang w:eastAsia="uk-UA"/>
        </w:rPr>
        <w:t xml:space="preserve">3. Управлінню </w:t>
      </w:r>
      <w:proofErr w:type="spellStart"/>
      <w:r w:rsidRPr="00F6774F">
        <w:rPr>
          <w:rFonts w:ascii="Times New Roman" w:eastAsia="Times New Roman" w:hAnsi="Times New Roman" w:cs="Times New Roman"/>
          <w:color w:val="000000"/>
          <w:sz w:val="24"/>
          <w:szCs w:val="24"/>
          <w:lang w:eastAsia="uk-UA"/>
        </w:rPr>
        <w:t>зв’язків</w:t>
      </w:r>
      <w:proofErr w:type="spellEnd"/>
      <w:r w:rsidRPr="00F6774F">
        <w:rPr>
          <w:rFonts w:ascii="Times New Roman" w:eastAsia="Times New Roman" w:hAnsi="Times New Roman" w:cs="Times New Roman"/>
          <w:color w:val="000000"/>
          <w:sz w:val="24"/>
          <w:szCs w:val="24"/>
          <w:lang w:eastAsia="uk-UA"/>
        </w:rPr>
        <w:t xml:space="preserve"> з громадськістю та забезпечення діяльності Міністра (патронатна служба) (</w:t>
      </w:r>
      <w:proofErr w:type="spellStart"/>
      <w:r w:rsidRPr="00F6774F">
        <w:rPr>
          <w:rFonts w:ascii="Times New Roman" w:eastAsia="Times New Roman" w:hAnsi="Times New Roman" w:cs="Times New Roman"/>
          <w:color w:val="000000"/>
          <w:sz w:val="24"/>
          <w:szCs w:val="24"/>
          <w:lang w:eastAsia="uk-UA"/>
        </w:rPr>
        <w:t>Загоруйко</w:t>
      </w:r>
      <w:proofErr w:type="spellEnd"/>
      <w:r w:rsidRPr="00F6774F">
        <w:rPr>
          <w:rFonts w:ascii="Times New Roman" w:eastAsia="Times New Roman" w:hAnsi="Times New Roman" w:cs="Times New Roman"/>
          <w:color w:val="000000"/>
          <w:sz w:val="24"/>
          <w:szCs w:val="24"/>
          <w:lang w:eastAsia="uk-UA"/>
        </w:rPr>
        <w:t xml:space="preserve"> Ю.А.) в установленому порядку зробити відмітку у справах архіву.</w:t>
      </w:r>
    </w:p>
    <w:p w:rsidR="00F6774F" w:rsidRPr="00F6774F" w:rsidRDefault="00F6774F" w:rsidP="00F6774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 w:name="n9"/>
      <w:bookmarkEnd w:id="6"/>
      <w:r w:rsidRPr="00F6774F">
        <w:rPr>
          <w:rFonts w:ascii="Times New Roman" w:eastAsia="Times New Roman" w:hAnsi="Times New Roman" w:cs="Times New Roman"/>
          <w:color w:val="000000"/>
          <w:sz w:val="24"/>
          <w:szCs w:val="24"/>
          <w:lang w:eastAsia="uk-UA"/>
        </w:rPr>
        <w:t>4. Департаменту загальної середньої та дошкільної освіти (Кононенко Ю.Г.) забезпечити подання цього наказу на державну реєстрацію до Міністерства юстиції України у встановленому законодавством порядку.</w:t>
      </w:r>
    </w:p>
    <w:p w:rsidR="00F6774F" w:rsidRPr="00F6774F" w:rsidRDefault="00F6774F" w:rsidP="00F6774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 w:name="n10"/>
      <w:bookmarkEnd w:id="7"/>
      <w:r w:rsidRPr="00F6774F">
        <w:rPr>
          <w:rFonts w:ascii="Times New Roman" w:eastAsia="Times New Roman" w:hAnsi="Times New Roman" w:cs="Times New Roman"/>
          <w:color w:val="000000"/>
          <w:sz w:val="24"/>
          <w:szCs w:val="24"/>
          <w:lang w:eastAsia="uk-UA"/>
        </w:rPr>
        <w:t>5. Цей наказ набирає чинності з дня його офіційного опублікування.</w:t>
      </w:r>
    </w:p>
    <w:p w:rsidR="00F6774F" w:rsidRPr="00F6774F" w:rsidRDefault="00F6774F" w:rsidP="00F6774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 w:name="n11"/>
      <w:bookmarkEnd w:id="8"/>
      <w:r w:rsidRPr="00F6774F">
        <w:rPr>
          <w:rFonts w:ascii="Times New Roman" w:eastAsia="Times New Roman" w:hAnsi="Times New Roman" w:cs="Times New Roman"/>
          <w:color w:val="000000"/>
          <w:sz w:val="24"/>
          <w:szCs w:val="24"/>
          <w:lang w:eastAsia="uk-UA"/>
        </w:rPr>
        <w:t>6. Контроль за виконанням цього наказу покласти на заступника Міністра Полянського П.Б.</w:t>
      </w:r>
    </w:p>
    <w:tbl>
      <w:tblPr>
        <w:tblW w:w="5000" w:type="pct"/>
        <w:tblCellMar>
          <w:left w:w="0" w:type="dxa"/>
          <w:right w:w="0" w:type="dxa"/>
        </w:tblCellMar>
        <w:tblLook w:val="04A0" w:firstRow="1" w:lastRow="0" w:firstColumn="1" w:lastColumn="0" w:noHBand="0" w:noVBand="1"/>
      </w:tblPr>
      <w:tblGrid>
        <w:gridCol w:w="4046"/>
        <w:gridCol w:w="5587"/>
      </w:tblGrid>
      <w:tr w:rsidR="00F6774F" w:rsidRPr="00F6774F" w:rsidTr="00F6774F">
        <w:tc>
          <w:tcPr>
            <w:tcW w:w="2100" w:type="pct"/>
            <w:tcBorders>
              <w:top w:val="single" w:sz="2" w:space="0" w:color="auto"/>
              <w:left w:val="single" w:sz="2" w:space="0" w:color="auto"/>
              <w:bottom w:val="single" w:sz="2" w:space="0" w:color="auto"/>
              <w:right w:val="single" w:sz="2" w:space="0" w:color="auto"/>
            </w:tcBorders>
            <w:shd w:val="clear" w:color="auto" w:fill="auto"/>
            <w:hideMark/>
          </w:tcPr>
          <w:p w:rsidR="00F6774F" w:rsidRPr="00F6774F" w:rsidRDefault="00F6774F" w:rsidP="00F6774F">
            <w:pPr>
              <w:spacing w:before="300" w:after="150" w:line="240" w:lineRule="auto"/>
              <w:jc w:val="center"/>
              <w:rPr>
                <w:rFonts w:ascii="Times New Roman" w:eastAsia="Times New Roman" w:hAnsi="Times New Roman" w:cs="Times New Roman"/>
                <w:sz w:val="24"/>
                <w:szCs w:val="24"/>
                <w:lang w:eastAsia="uk-UA"/>
              </w:rPr>
            </w:pPr>
            <w:bookmarkStart w:id="9" w:name="n12"/>
            <w:bookmarkEnd w:id="9"/>
            <w:r w:rsidRPr="00F6774F">
              <w:rPr>
                <w:rFonts w:ascii="Times New Roman" w:eastAsia="Times New Roman" w:hAnsi="Times New Roman" w:cs="Times New Roman"/>
                <w:b/>
                <w:bCs/>
                <w:color w:val="000000"/>
                <w:sz w:val="24"/>
                <w:szCs w:val="24"/>
                <w:lang w:eastAsia="uk-UA"/>
              </w:rPr>
              <w:t>Міністр</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F6774F" w:rsidRPr="00F6774F" w:rsidRDefault="00F6774F" w:rsidP="00F6774F">
            <w:pPr>
              <w:spacing w:before="300" w:after="0" w:line="240" w:lineRule="auto"/>
              <w:jc w:val="right"/>
              <w:rPr>
                <w:rFonts w:ascii="Times New Roman" w:eastAsia="Times New Roman" w:hAnsi="Times New Roman" w:cs="Times New Roman"/>
                <w:sz w:val="24"/>
                <w:szCs w:val="24"/>
                <w:lang w:eastAsia="uk-UA"/>
              </w:rPr>
            </w:pPr>
            <w:r w:rsidRPr="00F6774F">
              <w:rPr>
                <w:rFonts w:ascii="Times New Roman" w:eastAsia="Times New Roman" w:hAnsi="Times New Roman" w:cs="Times New Roman"/>
                <w:b/>
                <w:bCs/>
                <w:color w:val="000000"/>
                <w:sz w:val="24"/>
                <w:szCs w:val="24"/>
                <w:lang w:eastAsia="uk-UA"/>
              </w:rPr>
              <w:t>С.М. Квіт</w:t>
            </w:r>
          </w:p>
        </w:tc>
      </w:tr>
    </w:tbl>
    <w:p w:rsidR="00F6774F" w:rsidRPr="00F6774F" w:rsidRDefault="00F6774F" w:rsidP="00F6774F">
      <w:pPr>
        <w:shd w:val="clear" w:color="auto" w:fill="FFFFFF"/>
        <w:spacing w:after="0" w:line="240" w:lineRule="auto"/>
        <w:rPr>
          <w:rFonts w:ascii="Times New Roman" w:eastAsia="Times New Roman" w:hAnsi="Times New Roman" w:cs="Times New Roman"/>
          <w:sz w:val="24"/>
          <w:szCs w:val="24"/>
          <w:lang w:eastAsia="uk-UA"/>
        </w:rPr>
      </w:pPr>
      <w:bookmarkStart w:id="10" w:name="n43"/>
      <w:bookmarkEnd w:id="10"/>
      <w:r w:rsidRPr="00F6774F">
        <w:rPr>
          <w:rFonts w:ascii="Times New Roman" w:eastAsia="Times New Roman" w:hAnsi="Times New Roman" w:cs="Times New Roman"/>
          <w:color w:val="000000"/>
          <w:sz w:val="24"/>
          <w:szCs w:val="24"/>
          <w:lang w:eastAsia="uk-UA"/>
        </w:rPr>
        <w:pict>
          <v:rect id="_x0000_i1025"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780"/>
        <w:gridCol w:w="3853"/>
      </w:tblGrid>
      <w:tr w:rsidR="00F6774F" w:rsidRPr="00F6774F" w:rsidTr="00F6774F">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F6774F" w:rsidRPr="00F6774F" w:rsidRDefault="00F6774F" w:rsidP="00F6774F">
            <w:pPr>
              <w:spacing w:before="150" w:after="150" w:line="240" w:lineRule="auto"/>
              <w:rPr>
                <w:rFonts w:ascii="Times New Roman" w:eastAsia="Times New Roman" w:hAnsi="Times New Roman" w:cs="Times New Roman"/>
                <w:sz w:val="24"/>
                <w:szCs w:val="24"/>
                <w:lang w:eastAsia="uk-UA"/>
              </w:rPr>
            </w:pPr>
            <w:bookmarkStart w:id="11" w:name="n13"/>
            <w:bookmarkEnd w:id="11"/>
            <w:r w:rsidRPr="00F6774F">
              <w:rPr>
                <w:rFonts w:ascii="Times New Roman" w:eastAsia="Times New Roman" w:hAnsi="Times New Roman" w:cs="Times New Roman"/>
                <w:b/>
                <w:bCs/>
                <w:color w:val="000000"/>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F6774F" w:rsidRPr="00F6774F" w:rsidRDefault="00F6774F" w:rsidP="00F6774F">
            <w:pPr>
              <w:spacing w:before="150" w:after="150" w:line="240" w:lineRule="auto"/>
              <w:rPr>
                <w:rFonts w:ascii="Times New Roman" w:eastAsia="Times New Roman" w:hAnsi="Times New Roman" w:cs="Times New Roman"/>
                <w:sz w:val="24"/>
                <w:szCs w:val="24"/>
                <w:lang w:eastAsia="uk-UA"/>
              </w:rPr>
            </w:pPr>
            <w:r w:rsidRPr="00F6774F">
              <w:rPr>
                <w:rFonts w:ascii="Times New Roman" w:eastAsia="Times New Roman" w:hAnsi="Times New Roman" w:cs="Times New Roman"/>
                <w:b/>
                <w:bCs/>
                <w:color w:val="000000"/>
                <w:sz w:val="24"/>
                <w:szCs w:val="24"/>
                <w:lang w:eastAsia="uk-UA"/>
              </w:rPr>
              <w:t>ЗАТВЕРДЖЕНО</w:t>
            </w:r>
            <w:r w:rsidRPr="00F6774F">
              <w:rPr>
                <w:rFonts w:ascii="Times New Roman" w:eastAsia="Times New Roman" w:hAnsi="Times New Roman" w:cs="Times New Roman"/>
                <w:sz w:val="24"/>
                <w:szCs w:val="24"/>
                <w:lang w:eastAsia="uk-UA"/>
              </w:rPr>
              <w:t> </w:t>
            </w:r>
            <w:r w:rsidRPr="00F6774F">
              <w:rPr>
                <w:rFonts w:ascii="Times New Roman" w:eastAsia="Times New Roman" w:hAnsi="Times New Roman" w:cs="Times New Roman"/>
                <w:sz w:val="24"/>
                <w:szCs w:val="24"/>
                <w:lang w:eastAsia="uk-UA"/>
              </w:rPr>
              <w:br/>
            </w:r>
            <w:r w:rsidRPr="00F6774F">
              <w:rPr>
                <w:rFonts w:ascii="Times New Roman" w:eastAsia="Times New Roman" w:hAnsi="Times New Roman" w:cs="Times New Roman"/>
                <w:b/>
                <w:bCs/>
                <w:color w:val="000000"/>
                <w:sz w:val="24"/>
                <w:szCs w:val="24"/>
                <w:lang w:eastAsia="uk-UA"/>
              </w:rPr>
              <w:t>Наказ Міністерства освіти</w:t>
            </w:r>
            <w:r w:rsidRPr="00F6774F">
              <w:rPr>
                <w:rFonts w:ascii="Times New Roman" w:eastAsia="Times New Roman" w:hAnsi="Times New Roman" w:cs="Times New Roman"/>
                <w:sz w:val="24"/>
                <w:szCs w:val="24"/>
                <w:lang w:eastAsia="uk-UA"/>
              </w:rPr>
              <w:t> </w:t>
            </w:r>
            <w:r w:rsidRPr="00F6774F">
              <w:rPr>
                <w:rFonts w:ascii="Times New Roman" w:eastAsia="Times New Roman" w:hAnsi="Times New Roman" w:cs="Times New Roman"/>
                <w:sz w:val="24"/>
                <w:szCs w:val="24"/>
                <w:lang w:eastAsia="uk-UA"/>
              </w:rPr>
              <w:br/>
            </w:r>
            <w:r w:rsidRPr="00F6774F">
              <w:rPr>
                <w:rFonts w:ascii="Times New Roman" w:eastAsia="Times New Roman" w:hAnsi="Times New Roman" w:cs="Times New Roman"/>
                <w:b/>
                <w:bCs/>
                <w:color w:val="000000"/>
                <w:sz w:val="24"/>
                <w:szCs w:val="24"/>
                <w:lang w:eastAsia="uk-UA"/>
              </w:rPr>
              <w:lastRenderedPageBreak/>
              <w:t>і науки України</w:t>
            </w:r>
            <w:r w:rsidRPr="00F6774F">
              <w:rPr>
                <w:rFonts w:ascii="Times New Roman" w:eastAsia="Times New Roman" w:hAnsi="Times New Roman" w:cs="Times New Roman"/>
                <w:sz w:val="24"/>
                <w:szCs w:val="24"/>
                <w:lang w:eastAsia="uk-UA"/>
              </w:rPr>
              <w:t> </w:t>
            </w:r>
            <w:r w:rsidRPr="00F6774F">
              <w:rPr>
                <w:rFonts w:ascii="Times New Roman" w:eastAsia="Times New Roman" w:hAnsi="Times New Roman" w:cs="Times New Roman"/>
                <w:sz w:val="24"/>
                <w:szCs w:val="24"/>
                <w:lang w:eastAsia="uk-UA"/>
              </w:rPr>
              <w:br/>
            </w:r>
            <w:r w:rsidRPr="00F6774F">
              <w:rPr>
                <w:rFonts w:ascii="Times New Roman" w:eastAsia="Times New Roman" w:hAnsi="Times New Roman" w:cs="Times New Roman"/>
                <w:b/>
                <w:bCs/>
                <w:color w:val="000000"/>
                <w:sz w:val="24"/>
                <w:szCs w:val="24"/>
                <w:lang w:eastAsia="uk-UA"/>
              </w:rPr>
              <w:t>14.07.2015  № 762</w:t>
            </w:r>
          </w:p>
        </w:tc>
      </w:tr>
      <w:tr w:rsidR="00F6774F" w:rsidRPr="00F6774F" w:rsidTr="00F6774F">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F6774F" w:rsidRPr="00F6774F" w:rsidRDefault="00F6774F" w:rsidP="00F6774F">
            <w:pPr>
              <w:spacing w:before="150" w:after="150" w:line="240" w:lineRule="auto"/>
              <w:rPr>
                <w:rFonts w:ascii="Times New Roman" w:eastAsia="Times New Roman" w:hAnsi="Times New Roman" w:cs="Times New Roman"/>
                <w:sz w:val="24"/>
                <w:szCs w:val="24"/>
                <w:lang w:eastAsia="uk-UA"/>
              </w:rPr>
            </w:pPr>
            <w:bookmarkStart w:id="12" w:name="n14"/>
            <w:bookmarkEnd w:id="12"/>
            <w:r w:rsidRPr="00F6774F">
              <w:rPr>
                <w:rFonts w:ascii="Times New Roman" w:eastAsia="Times New Roman" w:hAnsi="Times New Roman" w:cs="Times New Roman"/>
                <w:b/>
                <w:bCs/>
                <w:color w:val="000000"/>
                <w:sz w:val="24"/>
                <w:szCs w:val="24"/>
                <w:lang w:eastAsia="uk-UA"/>
              </w:rPr>
              <w:lastRenderedPageBreak/>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F6774F" w:rsidRPr="00F6774F" w:rsidRDefault="00F6774F" w:rsidP="00F6774F">
            <w:pPr>
              <w:spacing w:before="150" w:after="150" w:line="240" w:lineRule="auto"/>
              <w:rPr>
                <w:rFonts w:ascii="Times New Roman" w:eastAsia="Times New Roman" w:hAnsi="Times New Roman" w:cs="Times New Roman"/>
                <w:sz w:val="24"/>
                <w:szCs w:val="24"/>
                <w:lang w:eastAsia="uk-UA"/>
              </w:rPr>
            </w:pPr>
            <w:r w:rsidRPr="00F6774F">
              <w:rPr>
                <w:rFonts w:ascii="Times New Roman" w:eastAsia="Times New Roman" w:hAnsi="Times New Roman" w:cs="Times New Roman"/>
                <w:b/>
                <w:bCs/>
                <w:color w:val="000000"/>
                <w:sz w:val="24"/>
                <w:szCs w:val="24"/>
                <w:lang w:eastAsia="uk-UA"/>
              </w:rPr>
              <w:t>Зареєстровано в Міністерстві</w:t>
            </w:r>
            <w:r w:rsidRPr="00F6774F">
              <w:rPr>
                <w:rFonts w:ascii="Times New Roman" w:eastAsia="Times New Roman" w:hAnsi="Times New Roman" w:cs="Times New Roman"/>
                <w:sz w:val="24"/>
                <w:szCs w:val="24"/>
                <w:lang w:eastAsia="uk-UA"/>
              </w:rPr>
              <w:t> </w:t>
            </w:r>
            <w:r w:rsidRPr="00F6774F">
              <w:rPr>
                <w:rFonts w:ascii="Times New Roman" w:eastAsia="Times New Roman" w:hAnsi="Times New Roman" w:cs="Times New Roman"/>
                <w:sz w:val="24"/>
                <w:szCs w:val="24"/>
                <w:lang w:eastAsia="uk-UA"/>
              </w:rPr>
              <w:br/>
            </w:r>
            <w:r w:rsidRPr="00F6774F">
              <w:rPr>
                <w:rFonts w:ascii="Times New Roman" w:eastAsia="Times New Roman" w:hAnsi="Times New Roman" w:cs="Times New Roman"/>
                <w:b/>
                <w:bCs/>
                <w:color w:val="000000"/>
                <w:sz w:val="24"/>
                <w:szCs w:val="24"/>
                <w:lang w:eastAsia="uk-UA"/>
              </w:rPr>
              <w:t>юстиції України</w:t>
            </w:r>
            <w:r w:rsidRPr="00F6774F">
              <w:rPr>
                <w:rFonts w:ascii="Times New Roman" w:eastAsia="Times New Roman" w:hAnsi="Times New Roman" w:cs="Times New Roman"/>
                <w:sz w:val="24"/>
                <w:szCs w:val="24"/>
                <w:lang w:eastAsia="uk-UA"/>
              </w:rPr>
              <w:t> </w:t>
            </w:r>
            <w:r w:rsidRPr="00F6774F">
              <w:rPr>
                <w:rFonts w:ascii="Times New Roman" w:eastAsia="Times New Roman" w:hAnsi="Times New Roman" w:cs="Times New Roman"/>
                <w:sz w:val="24"/>
                <w:szCs w:val="24"/>
                <w:lang w:eastAsia="uk-UA"/>
              </w:rPr>
              <w:br/>
            </w:r>
            <w:r w:rsidRPr="00F6774F">
              <w:rPr>
                <w:rFonts w:ascii="Times New Roman" w:eastAsia="Times New Roman" w:hAnsi="Times New Roman" w:cs="Times New Roman"/>
                <w:b/>
                <w:bCs/>
                <w:color w:val="000000"/>
                <w:sz w:val="24"/>
                <w:szCs w:val="24"/>
                <w:lang w:eastAsia="uk-UA"/>
              </w:rPr>
              <w:t>30 липня 2015 р.</w:t>
            </w:r>
            <w:r w:rsidRPr="00F6774F">
              <w:rPr>
                <w:rFonts w:ascii="Times New Roman" w:eastAsia="Times New Roman" w:hAnsi="Times New Roman" w:cs="Times New Roman"/>
                <w:sz w:val="24"/>
                <w:szCs w:val="24"/>
                <w:lang w:eastAsia="uk-UA"/>
              </w:rPr>
              <w:t> </w:t>
            </w:r>
            <w:r w:rsidRPr="00F6774F">
              <w:rPr>
                <w:rFonts w:ascii="Times New Roman" w:eastAsia="Times New Roman" w:hAnsi="Times New Roman" w:cs="Times New Roman"/>
                <w:sz w:val="24"/>
                <w:szCs w:val="24"/>
                <w:lang w:eastAsia="uk-UA"/>
              </w:rPr>
              <w:br/>
            </w:r>
            <w:r w:rsidRPr="00F6774F">
              <w:rPr>
                <w:rFonts w:ascii="Times New Roman" w:eastAsia="Times New Roman" w:hAnsi="Times New Roman" w:cs="Times New Roman"/>
                <w:b/>
                <w:bCs/>
                <w:color w:val="000000"/>
                <w:sz w:val="24"/>
                <w:szCs w:val="24"/>
                <w:lang w:eastAsia="uk-UA"/>
              </w:rPr>
              <w:t>за № 924/27369</w:t>
            </w:r>
          </w:p>
        </w:tc>
      </w:tr>
    </w:tbl>
    <w:p w:rsidR="00F6774F" w:rsidRPr="00F6774F" w:rsidRDefault="00F6774F" w:rsidP="00F6774F">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13" w:name="n15"/>
      <w:bookmarkEnd w:id="13"/>
      <w:r w:rsidRPr="00F6774F">
        <w:rPr>
          <w:rFonts w:ascii="Times New Roman" w:eastAsia="Times New Roman" w:hAnsi="Times New Roman" w:cs="Times New Roman"/>
          <w:b/>
          <w:bCs/>
          <w:color w:val="000000"/>
          <w:sz w:val="32"/>
          <w:szCs w:val="32"/>
          <w:lang w:eastAsia="uk-UA"/>
        </w:rPr>
        <w:t>ПОРЯДОК </w:t>
      </w:r>
      <w:r w:rsidRPr="00F6774F">
        <w:rPr>
          <w:rFonts w:ascii="Times New Roman" w:eastAsia="Times New Roman" w:hAnsi="Times New Roman" w:cs="Times New Roman"/>
          <w:color w:val="000000"/>
          <w:sz w:val="24"/>
          <w:szCs w:val="24"/>
          <w:lang w:eastAsia="uk-UA"/>
        </w:rPr>
        <w:br/>
      </w:r>
      <w:r w:rsidRPr="00F6774F">
        <w:rPr>
          <w:rFonts w:ascii="Times New Roman" w:eastAsia="Times New Roman" w:hAnsi="Times New Roman" w:cs="Times New Roman"/>
          <w:b/>
          <w:bCs/>
          <w:color w:val="000000"/>
          <w:sz w:val="32"/>
          <w:szCs w:val="32"/>
          <w:lang w:eastAsia="uk-UA"/>
        </w:rPr>
        <w:t>переведення учнів (вихованців) загальноосвітнього навчального закладу до наступного класу</w:t>
      </w:r>
    </w:p>
    <w:p w:rsidR="00F6774F" w:rsidRPr="00F6774F" w:rsidRDefault="00F6774F" w:rsidP="00F6774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 w:name="n16"/>
      <w:bookmarkEnd w:id="14"/>
      <w:r w:rsidRPr="00F6774F">
        <w:rPr>
          <w:rFonts w:ascii="Times New Roman" w:eastAsia="Times New Roman" w:hAnsi="Times New Roman" w:cs="Times New Roman"/>
          <w:color w:val="000000"/>
          <w:sz w:val="24"/>
          <w:szCs w:val="24"/>
          <w:lang w:eastAsia="uk-UA"/>
        </w:rPr>
        <w:t>1. Цей Порядок встановлює умови та процедуру переведення учнів (вихованців) загальноосвітнього навчального закладу до наступного класу.</w:t>
      </w:r>
    </w:p>
    <w:p w:rsidR="00F6774F" w:rsidRPr="00F6774F" w:rsidRDefault="00F6774F" w:rsidP="00F6774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 w:name="n17"/>
      <w:bookmarkEnd w:id="15"/>
      <w:r w:rsidRPr="00F6774F">
        <w:rPr>
          <w:rFonts w:ascii="Times New Roman" w:eastAsia="Times New Roman" w:hAnsi="Times New Roman" w:cs="Times New Roman"/>
          <w:color w:val="000000"/>
          <w:sz w:val="24"/>
          <w:szCs w:val="24"/>
          <w:lang w:eastAsia="uk-UA"/>
        </w:rPr>
        <w:t>2. Переведення учнів (вихованців) загальноосвітнього навчального закладу (крім перших класів) до наступного класу здійснюється на підставі результатів підсумкового (семестрового та річного) оцінювання знань учнів (вихованців) та державної підсумкової атестації (для випускників початкової та основної шкіл) згідно з рішенням педагогічної ради загальноосвітнього навчального закладу, що упродовж п’яти робочих днів з дати прийняття оприлюднюється на офіційному веб-сайті загальноосвітнього навчального закладу або відповідного місцевого органу управління освітою.</w:t>
      </w:r>
    </w:p>
    <w:p w:rsidR="00F6774F" w:rsidRPr="00F6774F" w:rsidRDefault="00F6774F" w:rsidP="00F6774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 w:name="n18"/>
      <w:bookmarkEnd w:id="16"/>
      <w:r w:rsidRPr="00F6774F">
        <w:rPr>
          <w:rFonts w:ascii="Times New Roman" w:eastAsia="Times New Roman" w:hAnsi="Times New Roman" w:cs="Times New Roman"/>
          <w:color w:val="000000"/>
          <w:sz w:val="24"/>
          <w:szCs w:val="24"/>
          <w:lang w:eastAsia="uk-UA"/>
        </w:rPr>
        <w:t xml:space="preserve">Річне оцінювання здійснюється за результатами семестрового оцінювання, що проводиться у межах часу, визначеного робочим навчальним планом загальноосвітнього навчального закладу. Річне оцінювання здійснюється не пізніше 6 робочих днів після завершення ІІ семестру. При проведенні річного оцінювання результати державної підсумкової атестації учнів (вихованців) не враховуються. У випадках, пов’язаних з вибуттям учнів (вихованців) із загальноосвітнього навчального закладу (виїзд за кордон, надання соціальної відпустки, призов на військову службу тощо), дозволяється проводити підсумкове оцінювання достроково або в </w:t>
      </w:r>
      <w:proofErr w:type="spellStart"/>
      <w:r w:rsidRPr="00F6774F">
        <w:rPr>
          <w:rFonts w:ascii="Times New Roman" w:eastAsia="Times New Roman" w:hAnsi="Times New Roman" w:cs="Times New Roman"/>
          <w:color w:val="000000"/>
          <w:sz w:val="24"/>
          <w:szCs w:val="24"/>
          <w:lang w:eastAsia="uk-UA"/>
        </w:rPr>
        <w:t>екстернатній</w:t>
      </w:r>
      <w:proofErr w:type="spellEnd"/>
      <w:r w:rsidRPr="00F6774F">
        <w:rPr>
          <w:rFonts w:ascii="Times New Roman" w:eastAsia="Times New Roman" w:hAnsi="Times New Roman" w:cs="Times New Roman"/>
          <w:color w:val="000000"/>
          <w:sz w:val="24"/>
          <w:szCs w:val="24"/>
          <w:lang w:eastAsia="uk-UA"/>
        </w:rPr>
        <w:t xml:space="preserve"> формі.</w:t>
      </w:r>
    </w:p>
    <w:p w:rsidR="00F6774F" w:rsidRPr="00F6774F" w:rsidRDefault="00F6774F" w:rsidP="00F6774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 w:name="n19"/>
      <w:bookmarkEnd w:id="17"/>
      <w:r w:rsidRPr="00F6774F">
        <w:rPr>
          <w:rFonts w:ascii="Times New Roman" w:eastAsia="Times New Roman" w:hAnsi="Times New Roman" w:cs="Times New Roman"/>
          <w:color w:val="000000"/>
          <w:sz w:val="24"/>
          <w:szCs w:val="24"/>
          <w:lang w:eastAsia="uk-UA"/>
        </w:rPr>
        <w:t>3. При переведенні до наступного класу або вибутті із загальноосвітнього навчального закладу на учнів (вихованців) першого класу складається характеристика їхніх умінь і навичок, що зберігається у особовій справі учнів (вихованців).</w:t>
      </w:r>
    </w:p>
    <w:p w:rsidR="00F6774F" w:rsidRPr="00F6774F" w:rsidRDefault="00F6774F" w:rsidP="00F6774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 w:name="n20"/>
      <w:bookmarkEnd w:id="18"/>
      <w:r w:rsidRPr="00F6774F">
        <w:rPr>
          <w:rFonts w:ascii="Times New Roman" w:eastAsia="Times New Roman" w:hAnsi="Times New Roman" w:cs="Times New Roman"/>
          <w:color w:val="000000"/>
          <w:sz w:val="24"/>
          <w:szCs w:val="24"/>
          <w:lang w:eastAsia="uk-UA"/>
        </w:rPr>
        <w:t>4. При переведенні до наступного класу або вибутті із загальноосвітнього навчального закладу учням (вихованцям) (крім перших класів) видається табель успішності, у якому відображаються результати їх підсумкового оцінювання.</w:t>
      </w:r>
    </w:p>
    <w:p w:rsidR="00F6774F" w:rsidRPr="00F6774F" w:rsidRDefault="00F6774F" w:rsidP="00F6774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 w:name="n21"/>
      <w:bookmarkEnd w:id="19"/>
      <w:r w:rsidRPr="00F6774F">
        <w:rPr>
          <w:rFonts w:ascii="Times New Roman" w:eastAsia="Times New Roman" w:hAnsi="Times New Roman" w:cs="Times New Roman"/>
          <w:color w:val="000000"/>
          <w:sz w:val="24"/>
          <w:szCs w:val="24"/>
          <w:lang w:eastAsia="uk-UA"/>
        </w:rPr>
        <w:t>5. Випускники основної школи отримують свідоцтво про базову загальну середню освіту (випускники з навчальними досягненнями високого рівня (10, 11, 12 балів) – свідоцтво про базову загальну середню освіту з відзнакою) та можуть:</w:t>
      </w:r>
    </w:p>
    <w:p w:rsidR="00F6774F" w:rsidRPr="00F6774F" w:rsidRDefault="00F6774F" w:rsidP="00F6774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 w:name="n22"/>
      <w:bookmarkEnd w:id="20"/>
      <w:r w:rsidRPr="00F6774F">
        <w:rPr>
          <w:rFonts w:ascii="Times New Roman" w:eastAsia="Times New Roman" w:hAnsi="Times New Roman" w:cs="Times New Roman"/>
          <w:color w:val="000000"/>
          <w:sz w:val="24"/>
          <w:szCs w:val="24"/>
          <w:lang w:eastAsia="uk-UA"/>
        </w:rPr>
        <w:t>1) бути переведені до наступного класу загальноосвітнього навчального закладу;</w:t>
      </w:r>
    </w:p>
    <w:p w:rsidR="00F6774F" w:rsidRPr="00F6774F" w:rsidRDefault="00F6774F" w:rsidP="00F6774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 w:name="n23"/>
      <w:bookmarkEnd w:id="21"/>
      <w:r w:rsidRPr="00F6774F">
        <w:rPr>
          <w:rFonts w:ascii="Times New Roman" w:eastAsia="Times New Roman" w:hAnsi="Times New Roman" w:cs="Times New Roman"/>
          <w:color w:val="000000"/>
          <w:sz w:val="24"/>
          <w:szCs w:val="24"/>
          <w:lang w:eastAsia="uk-UA"/>
        </w:rPr>
        <w:t>2) взяти участь у конкурсному відборі до старшої школи загальноосвітнього навчального закладу (за умови його проведення) або продовжити здобувати повну загальну середню освіту в інших закладах системи загальної середньої освіти згідно з власним рішенням (у разі досягнення повноліття), рішенням їхніх батьків (одного із батьків) або законних представників.</w:t>
      </w:r>
    </w:p>
    <w:p w:rsidR="00F6774F" w:rsidRPr="00F6774F" w:rsidRDefault="00F6774F" w:rsidP="00F6774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 w:name="n24"/>
      <w:bookmarkEnd w:id="22"/>
      <w:r w:rsidRPr="00F6774F">
        <w:rPr>
          <w:rFonts w:ascii="Times New Roman" w:eastAsia="Times New Roman" w:hAnsi="Times New Roman" w:cs="Times New Roman"/>
          <w:color w:val="000000"/>
          <w:sz w:val="24"/>
          <w:szCs w:val="24"/>
          <w:lang w:eastAsia="uk-UA"/>
        </w:rPr>
        <w:t xml:space="preserve">6. Учні (вихованці) початкової школи, які за результатами річного (вербального) оцінювання мають початковий рівень навчальних досягнень (1, 2, 3) у вивченні одного з предметів (українська мова, читання, математика), а в загальноосвітніх навчальних закладах з навчанням мовами національних меншин — також і з мови навчання, згідно з рішенням </w:t>
      </w:r>
      <w:r w:rsidRPr="00F6774F">
        <w:rPr>
          <w:rFonts w:ascii="Times New Roman" w:eastAsia="Times New Roman" w:hAnsi="Times New Roman" w:cs="Times New Roman"/>
          <w:color w:val="000000"/>
          <w:sz w:val="24"/>
          <w:szCs w:val="24"/>
          <w:lang w:eastAsia="uk-UA"/>
        </w:rPr>
        <w:lastRenderedPageBreak/>
        <w:t>педагогічної ради відповідного загальноосвітнього навчального закладу та батьків (одного із батьків) або законних представників можуть:</w:t>
      </w:r>
    </w:p>
    <w:p w:rsidR="00F6774F" w:rsidRPr="00F6774F" w:rsidRDefault="00F6774F" w:rsidP="00F6774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 w:name="n25"/>
      <w:bookmarkEnd w:id="23"/>
      <w:r w:rsidRPr="00F6774F">
        <w:rPr>
          <w:rFonts w:ascii="Times New Roman" w:eastAsia="Times New Roman" w:hAnsi="Times New Roman" w:cs="Times New Roman"/>
          <w:color w:val="000000"/>
          <w:sz w:val="24"/>
          <w:szCs w:val="24"/>
          <w:lang w:eastAsia="uk-UA"/>
        </w:rPr>
        <w:t>1) бути переведені до наступного класу для продовження навчання за індивідуальною навчальною програмою (з предметів, за якими було виявлено початковий рівень навчальних досягнень згідно з результатами річного оцінювання), що затверджується керівником загальноосвітнього навчального закладу;</w:t>
      </w:r>
    </w:p>
    <w:p w:rsidR="00F6774F" w:rsidRPr="00F6774F" w:rsidRDefault="00F6774F" w:rsidP="00F6774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 w:name="n26"/>
      <w:bookmarkEnd w:id="24"/>
      <w:r w:rsidRPr="00F6774F">
        <w:rPr>
          <w:rFonts w:ascii="Times New Roman" w:eastAsia="Times New Roman" w:hAnsi="Times New Roman" w:cs="Times New Roman"/>
          <w:color w:val="000000"/>
          <w:sz w:val="24"/>
          <w:szCs w:val="24"/>
          <w:lang w:eastAsia="uk-UA"/>
        </w:rPr>
        <w:t>2) бути залишені для повторного навчання у тому самому класі цього загальноосвітнього навчального закладу;</w:t>
      </w:r>
    </w:p>
    <w:p w:rsidR="00F6774F" w:rsidRPr="00F6774F" w:rsidRDefault="00F6774F" w:rsidP="00F6774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 w:name="n27"/>
      <w:bookmarkEnd w:id="25"/>
      <w:r w:rsidRPr="00F6774F">
        <w:rPr>
          <w:rFonts w:ascii="Times New Roman" w:eastAsia="Times New Roman" w:hAnsi="Times New Roman" w:cs="Times New Roman"/>
          <w:color w:val="000000"/>
          <w:sz w:val="24"/>
          <w:szCs w:val="24"/>
          <w:lang w:eastAsia="uk-UA"/>
        </w:rPr>
        <w:t>3) продовжити навчання у спеціальних загальноосвітніх навчальних закладах.</w:t>
      </w:r>
    </w:p>
    <w:p w:rsidR="00F6774F" w:rsidRPr="00F6774F" w:rsidRDefault="00F6774F" w:rsidP="00F6774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 w:name="n28"/>
      <w:bookmarkEnd w:id="26"/>
      <w:r w:rsidRPr="00F6774F">
        <w:rPr>
          <w:rFonts w:ascii="Times New Roman" w:eastAsia="Times New Roman" w:hAnsi="Times New Roman" w:cs="Times New Roman"/>
          <w:color w:val="000000"/>
          <w:sz w:val="24"/>
          <w:szCs w:val="24"/>
          <w:lang w:eastAsia="uk-UA"/>
        </w:rPr>
        <w:t>7. Випускники початкової та основної шкіл, які не мають результатів річного оцінювання та (або) державної підсумкової атестації з будь-яких предметів, повинні пройти річне оцінювання в загальноосвітньому навчальному закладі, у якому продовжують навчання, та (або) державну підсумкову атестацію в порядку, визначеному </w:t>
      </w:r>
      <w:hyperlink r:id="rId9" w:anchor="n15" w:tgtFrame="_blank" w:history="1">
        <w:r w:rsidRPr="00F6774F">
          <w:rPr>
            <w:rFonts w:ascii="Times New Roman" w:eastAsia="Times New Roman" w:hAnsi="Times New Roman" w:cs="Times New Roman"/>
            <w:color w:val="000099"/>
            <w:sz w:val="24"/>
            <w:szCs w:val="24"/>
            <w:u w:val="single"/>
            <w:lang w:eastAsia="uk-UA"/>
          </w:rPr>
          <w:t>Положенням про державну підсумкову атестацію учнів (вихованців) у системі загальної середньої освіти</w:t>
        </w:r>
      </w:hyperlink>
      <w:r w:rsidRPr="00F6774F">
        <w:rPr>
          <w:rFonts w:ascii="Times New Roman" w:eastAsia="Times New Roman" w:hAnsi="Times New Roman" w:cs="Times New Roman"/>
          <w:color w:val="000000"/>
          <w:sz w:val="24"/>
          <w:szCs w:val="24"/>
          <w:lang w:eastAsia="uk-UA"/>
        </w:rPr>
        <w:t>, затвердженим наказом Міністерства освіти і науки України від 30 грудня 2014 року № 1547, зареєстрованим у Міністерстві юстиції України 14 лютого 2015 року за № 157/26602.</w:t>
      </w:r>
    </w:p>
    <w:p w:rsidR="00F6774F" w:rsidRPr="00F6774F" w:rsidRDefault="00F6774F" w:rsidP="00F6774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 w:name="n29"/>
      <w:bookmarkEnd w:id="27"/>
      <w:r w:rsidRPr="00F6774F">
        <w:rPr>
          <w:rFonts w:ascii="Times New Roman" w:eastAsia="Times New Roman" w:hAnsi="Times New Roman" w:cs="Times New Roman"/>
          <w:color w:val="000000"/>
          <w:sz w:val="24"/>
          <w:szCs w:val="24"/>
          <w:lang w:eastAsia="uk-UA"/>
        </w:rPr>
        <w:t xml:space="preserve">У такому випадку річне оцінювання здійснюється упродовж навчального року згідно з графіком та завданнями, затвердженими наказом керівника загальноосвітнього навчального закладу та погодженими педагогічною радою. У разі продовження навчання у навчальному закладі, який не надає базової загальної середньої освіти, зазначені учні (вихованці) для отримання документа про відповідний рівень освіти проходять річне оцінювання у вечірній (змінній) школі або за </w:t>
      </w:r>
      <w:proofErr w:type="spellStart"/>
      <w:r w:rsidRPr="00F6774F">
        <w:rPr>
          <w:rFonts w:ascii="Times New Roman" w:eastAsia="Times New Roman" w:hAnsi="Times New Roman" w:cs="Times New Roman"/>
          <w:color w:val="000000"/>
          <w:sz w:val="24"/>
          <w:szCs w:val="24"/>
          <w:lang w:eastAsia="uk-UA"/>
        </w:rPr>
        <w:t>екстернатною</w:t>
      </w:r>
      <w:proofErr w:type="spellEnd"/>
      <w:r w:rsidRPr="00F6774F">
        <w:rPr>
          <w:rFonts w:ascii="Times New Roman" w:eastAsia="Times New Roman" w:hAnsi="Times New Roman" w:cs="Times New Roman"/>
          <w:color w:val="000000"/>
          <w:sz w:val="24"/>
          <w:szCs w:val="24"/>
          <w:lang w:eastAsia="uk-UA"/>
        </w:rPr>
        <w:t xml:space="preserve"> формою.</w:t>
      </w:r>
    </w:p>
    <w:p w:rsidR="00F6774F" w:rsidRPr="00F6774F" w:rsidRDefault="00F6774F" w:rsidP="00F6774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 w:name="n30"/>
      <w:bookmarkEnd w:id="28"/>
      <w:r w:rsidRPr="00F6774F">
        <w:rPr>
          <w:rFonts w:ascii="Times New Roman" w:eastAsia="Times New Roman" w:hAnsi="Times New Roman" w:cs="Times New Roman"/>
          <w:color w:val="000000"/>
          <w:sz w:val="24"/>
          <w:szCs w:val="24"/>
          <w:lang w:eastAsia="uk-UA"/>
        </w:rPr>
        <w:t>8. Учні (вихованці), які не мають результатів річного оцінювання та державної підсумкової атестації (для випускників початкової та основної шкіл) у зв’язку із невідвідуванням загальноосвітнього навчального закладу (не менше шести останніх місяців навчального року підряд) та за відсутності будь-яких відомостей щодо місця їх проживання чи перебування, їхніх батьків, або законних представників, визнаються такими, що вибули із загальноосвітнього навчального закладу, та до наступного класу не переводяться згідно з рішенням педагогічної ради загальноосвітнього навчального закладу, що оформлюється відповідним наказом керівника загальноосвітнього навчального закладу.</w:t>
      </w:r>
    </w:p>
    <w:p w:rsidR="00F6774F" w:rsidRPr="00F6774F" w:rsidRDefault="00F6774F" w:rsidP="00F6774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 w:name="n31"/>
      <w:bookmarkEnd w:id="29"/>
      <w:r w:rsidRPr="00F6774F">
        <w:rPr>
          <w:rFonts w:ascii="Times New Roman" w:eastAsia="Times New Roman" w:hAnsi="Times New Roman" w:cs="Times New Roman"/>
          <w:color w:val="000000"/>
          <w:sz w:val="24"/>
          <w:szCs w:val="24"/>
          <w:lang w:eastAsia="uk-UA"/>
        </w:rPr>
        <w:t>Особова справа, медична карта, результати оцінювання попередніх років учнів (вихованців), яких було визнано такими, що вибули із загальноосвітнього навчального закладу, зберігаються у загальноосвітньому навчальному закладі відповідно до законодавства.</w:t>
      </w:r>
    </w:p>
    <w:p w:rsidR="00F6774F" w:rsidRPr="00F6774F" w:rsidRDefault="00F6774F" w:rsidP="00F6774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 w:name="n32"/>
      <w:bookmarkEnd w:id="30"/>
      <w:r w:rsidRPr="00F6774F">
        <w:rPr>
          <w:rFonts w:ascii="Times New Roman" w:eastAsia="Times New Roman" w:hAnsi="Times New Roman" w:cs="Times New Roman"/>
          <w:color w:val="000000"/>
          <w:sz w:val="24"/>
          <w:szCs w:val="24"/>
          <w:lang w:eastAsia="uk-UA"/>
        </w:rPr>
        <w:t>Рішення педагогічної ради та відповідний наказ керівника загальноосвітнього навчального закладу про визнання учнів (вихованців) такими, що вибули із загальноосвітнього навчального закладу, упродовж одного робочого дня оприлюднюються на офіційних веб-сайтах загальноосвітнього навчального закладу або відповідного місцевого органу управління освітою.</w:t>
      </w:r>
    </w:p>
    <w:p w:rsidR="00F6774F" w:rsidRPr="00F6774F" w:rsidRDefault="00F6774F" w:rsidP="00F6774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 w:name="n33"/>
      <w:bookmarkEnd w:id="31"/>
      <w:r w:rsidRPr="00F6774F">
        <w:rPr>
          <w:rFonts w:ascii="Times New Roman" w:eastAsia="Times New Roman" w:hAnsi="Times New Roman" w:cs="Times New Roman"/>
          <w:color w:val="000000"/>
          <w:sz w:val="24"/>
          <w:szCs w:val="24"/>
          <w:lang w:eastAsia="uk-UA"/>
        </w:rPr>
        <w:t xml:space="preserve">Учні (вихованці), які вибули згідно з поданою ними особисто до загальноосвітнього навчального закладу письмовою заявою (у разі досягнення повноліття), їхніми батьками (одним із батьків) або законним представником, поновлюються у загальноосвітньому навчальному закладі та можуть продовжити навчання і пройти річне оцінювання та (або) державну підсумкову атестацію за </w:t>
      </w:r>
      <w:proofErr w:type="spellStart"/>
      <w:r w:rsidRPr="00F6774F">
        <w:rPr>
          <w:rFonts w:ascii="Times New Roman" w:eastAsia="Times New Roman" w:hAnsi="Times New Roman" w:cs="Times New Roman"/>
          <w:color w:val="000000"/>
          <w:sz w:val="24"/>
          <w:szCs w:val="24"/>
          <w:lang w:eastAsia="uk-UA"/>
        </w:rPr>
        <w:t>екстернатною</w:t>
      </w:r>
      <w:proofErr w:type="spellEnd"/>
      <w:r w:rsidRPr="00F6774F">
        <w:rPr>
          <w:rFonts w:ascii="Times New Roman" w:eastAsia="Times New Roman" w:hAnsi="Times New Roman" w:cs="Times New Roman"/>
          <w:color w:val="000000"/>
          <w:sz w:val="24"/>
          <w:szCs w:val="24"/>
          <w:lang w:eastAsia="uk-UA"/>
        </w:rPr>
        <w:t xml:space="preserve"> формою згідно з наказом керівника загальноосвітнього навчального закладу.</w:t>
      </w:r>
    </w:p>
    <w:p w:rsidR="00F6774F" w:rsidRPr="00F6774F" w:rsidRDefault="00F6774F" w:rsidP="00F6774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 w:name="n34"/>
      <w:bookmarkEnd w:id="32"/>
      <w:r w:rsidRPr="00F6774F">
        <w:rPr>
          <w:rFonts w:ascii="Times New Roman" w:eastAsia="Times New Roman" w:hAnsi="Times New Roman" w:cs="Times New Roman"/>
          <w:color w:val="000000"/>
          <w:sz w:val="24"/>
          <w:szCs w:val="24"/>
          <w:lang w:eastAsia="uk-UA"/>
        </w:rPr>
        <w:t xml:space="preserve">9. Випускники старшої школи, які не мають річного оцінювання з будь-яких предметів та (або) державної підсумкової атестації, можуть продовжити навчання в </w:t>
      </w:r>
      <w:proofErr w:type="spellStart"/>
      <w:r w:rsidRPr="00F6774F">
        <w:rPr>
          <w:rFonts w:ascii="Times New Roman" w:eastAsia="Times New Roman" w:hAnsi="Times New Roman" w:cs="Times New Roman"/>
          <w:color w:val="000000"/>
          <w:sz w:val="24"/>
          <w:szCs w:val="24"/>
          <w:lang w:eastAsia="uk-UA"/>
        </w:rPr>
        <w:t>екстернатній</w:t>
      </w:r>
      <w:proofErr w:type="spellEnd"/>
      <w:r w:rsidRPr="00F6774F">
        <w:rPr>
          <w:rFonts w:ascii="Times New Roman" w:eastAsia="Times New Roman" w:hAnsi="Times New Roman" w:cs="Times New Roman"/>
          <w:color w:val="000000"/>
          <w:sz w:val="24"/>
          <w:szCs w:val="24"/>
          <w:lang w:eastAsia="uk-UA"/>
        </w:rPr>
        <w:t xml:space="preserve"> формі.</w:t>
      </w:r>
    </w:p>
    <w:p w:rsidR="00F6774F" w:rsidRPr="00F6774F" w:rsidRDefault="00F6774F" w:rsidP="00F6774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 w:name="n35"/>
      <w:bookmarkEnd w:id="33"/>
      <w:r w:rsidRPr="00F6774F">
        <w:rPr>
          <w:rFonts w:ascii="Times New Roman" w:eastAsia="Times New Roman" w:hAnsi="Times New Roman" w:cs="Times New Roman"/>
          <w:color w:val="000000"/>
          <w:sz w:val="24"/>
          <w:szCs w:val="24"/>
          <w:lang w:eastAsia="uk-UA"/>
        </w:rPr>
        <w:t xml:space="preserve">10. Для вирішення спірних питань, що виникають під час переведення до наступного класу або при вибутті із загальноосвітнього навчального закладу, учні (вихованці) у разі </w:t>
      </w:r>
      <w:r w:rsidRPr="00F6774F">
        <w:rPr>
          <w:rFonts w:ascii="Times New Roman" w:eastAsia="Times New Roman" w:hAnsi="Times New Roman" w:cs="Times New Roman"/>
          <w:color w:val="000000"/>
          <w:sz w:val="24"/>
          <w:szCs w:val="24"/>
          <w:lang w:eastAsia="uk-UA"/>
        </w:rPr>
        <w:lastRenderedPageBreak/>
        <w:t>досягнення ними повноліття, їхні батьки (один із батьків) або законні представники можуть подати до комісії відповідного загальноосвітнього навчального закладу (далі – комісія) письмову заяву про оскарження рішення педагогічної ради загальноосвітнього навчального закладу не пізніше п’яти робочих днів із дня оприлюднення рішення, що оскаржується.</w:t>
      </w:r>
    </w:p>
    <w:p w:rsidR="00F6774F" w:rsidRPr="00F6774F" w:rsidRDefault="00F6774F" w:rsidP="00F6774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 w:name="n36"/>
      <w:bookmarkEnd w:id="34"/>
      <w:r w:rsidRPr="00F6774F">
        <w:rPr>
          <w:rFonts w:ascii="Times New Roman" w:eastAsia="Times New Roman" w:hAnsi="Times New Roman" w:cs="Times New Roman"/>
          <w:color w:val="000000"/>
          <w:sz w:val="24"/>
          <w:szCs w:val="24"/>
          <w:lang w:eastAsia="uk-UA"/>
        </w:rPr>
        <w:t>11. Порядок діяльності, чисельність і склад комісії із спірних питань, що виникають під час переведення до наступного класу або вибуття із загальноосвітнього навчального закладу, затверджуються керівником навчального закладу відповідно до рішення педагогічної ради загальноосвітнього навчального закладу.</w:t>
      </w:r>
    </w:p>
    <w:p w:rsidR="00F6774F" w:rsidRPr="00F6774F" w:rsidRDefault="00F6774F" w:rsidP="00F6774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 w:name="n37"/>
      <w:bookmarkEnd w:id="35"/>
      <w:r w:rsidRPr="00F6774F">
        <w:rPr>
          <w:rFonts w:ascii="Times New Roman" w:eastAsia="Times New Roman" w:hAnsi="Times New Roman" w:cs="Times New Roman"/>
          <w:color w:val="000000"/>
          <w:sz w:val="24"/>
          <w:szCs w:val="24"/>
          <w:lang w:eastAsia="uk-UA"/>
        </w:rPr>
        <w:t>12. Письмова заява про оскарження рішення педагогічної ради загальноосвітнього навчального закладу розглядається комісією упродовж трьох робочих днів, починаючи із дати її надходження.</w:t>
      </w:r>
    </w:p>
    <w:p w:rsidR="00F6774F" w:rsidRPr="00F6774F" w:rsidRDefault="00F6774F" w:rsidP="00F6774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 w:name="n38"/>
      <w:bookmarkEnd w:id="36"/>
      <w:r w:rsidRPr="00F6774F">
        <w:rPr>
          <w:rFonts w:ascii="Times New Roman" w:eastAsia="Times New Roman" w:hAnsi="Times New Roman" w:cs="Times New Roman"/>
          <w:color w:val="000000"/>
          <w:sz w:val="24"/>
          <w:szCs w:val="24"/>
          <w:lang w:eastAsia="uk-UA"/>
        </w:rPr>
        <w:t>13. Комісія за наслідками розгляду заяви може прийняти такі рішення:</w:t>
      </w:r>
    </w:p>
    <w:p w:rsidR="00F6774F" w:rsidRPr="00F6774F" w:rsidRDefault="00F6774F" w:rsidP="00F6774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 w:name="n39"/>
      <w:bookmarkEnd w:id="37"/>
      <w:r w:rsidRPr="00F6774F">
        <w:rPr>
          <w:rFonts w:ascii="Times New Roman" w:eastAsia="Times New Roman" w:hAnsi="Times New Roman" w:cs="Times New Roman"/>
          <w:color w:val="000000"/>
          <w:sz w:val="24"/>
          <w:szCs w:val="24"/>
          <w:lang w:eastAsia="uk-UA"/>
        </w:rPr>
        <w:t>рекомендувати педагогічній раді загальноосвітнього навчального закладу скасувати, змінити, прийняти нове або залишити попереднє рішення, що оскаржується, без змін.</w:t>
      </w:r>
    </w:p>
    <w:p w:rsidR="00F6774F" w:rsidRPr="00F6774F" w:rsidRDefault="00F6774F" w:rsidP="00F6774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 w:name="n40"/>
      <w:bookmarkEnd w:id="38"/>
      <w:r w:rsidRPr="00F6774F">
        <w:rPr>
          <w:rFonts w:ascii="Times New Roman" w:eastAsia="Times New Roman" w:hAnsi="Times New Roman" w:cs="Times New Roman"/>
          <w:color w:val="000000"/>
          <w:sz w:val="24"/>
          <w:szCs w:val="24"/>
          <w:lang w:eastAsia="uk-UA"/>
        </w:rPr>
        <w:t>Результати розгляду заяви оформлюються протоколом засідання комісії.</w:t>
      </w:r>
    </w:p>
    <w:p w:rsidR="00F6774F" w:rsidRPr="00F6774F" w:rsidRDefault="00F6774F" w:rsidP="00F6774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 w:name="n41"/>
      <w:bookmarkEnd w:id="39"/>
      <w:r w:rsidRPr="00F6774F">
        <w:rPr>
          <w:rFonts w:ascii="Times New Roman" w:eastAsia="Times New Roman" w:hAnsi="Times New Roman" w:cs="Times New Roman"/>
          <w:color w:val="000000"/>
          <w:sz w:val="24"/>
          <w:szCs w:val="24"/>
          <w:lang w:eastAsia="uk-UA"/>
        </w:rPr>
        <w:t>14. Коригування результатів річного оцінювання здійснюється за результатами повторного семестрового оцінювання (одного або двох семестрів), що проводиться відповідно до письмових завдань, що мають охоплювати зміст усіх тем, вивчених упродовж відповідного семестру, та графіка, що затверджується наказом керівника загальноосвітнього навчального закладу. За наслідками коригування результатів річного оцінювання видається відповідний наказ керівника загальноосвітнього навчального закладу.</w:t>
      </w:r>
    </w:p>
    <w:tbl>
      <w:tblPr>
        <w:tblW w:w="5000" w:type="pct"/>
        <w:tblCellMar>
          <w:left w:w="0" w:type="dxa"/>
          <w:right w:w="0" w:type="dxa"/>
        </w:tblCellMar>
        <w:tblLook w:val="04A0" w:firstRow="1" w:lastRow="0" w:firstColumn="1" w:lastColumn="0" w:noHBand="0" w:noVBand="1"/>
      </w:tblPr>
      <w:tblGrid>
        <w:gridCol w:w="4046"/>
        <w:gridCol w:w="5587"/>
      </w:tblGrid>
      <w:tr w:rsidR="00F6774F" w:rsidRPr="00F6774F" w:rsidTr="00F6774F">
        <w:tc>
          <w:tcPr>
            <w:tcW w:w="2100" w:type="pct"/>
            <w:tcBorders>
              <w:top w:val="single" w:sz="2" w:space="0" w:color="auto"/>
              <w:left w:val="single" w:sz="2" w:space="0" w:color="auto"/>
              <w:bottom w:val="single" w:sz="2" w:space="0" w:color="auto"/>
              <w:right w:val="single" w:sz="2" w:space="0" w:color="auto"/>
            </w:tcBorders>
            <w:shd w:val="clear" w:color="auto" w:fill="auto"/>
            <w:hideMark/>
          </w:tcPr>
          <w:p w:rsidR="00F6774F" w:rsidRPr="00F6774F" w:rsidRDefault="00F6774F" w:rsidP="00F6774F">
            <w:pPr>
              <w:spacing w:before="300" w:after="150" w:line="240" w:lineRule="auto"/>
              <w:jc w:val="center"/>
              <w:rPr>
                <w:rFonts w:ascii="Times New Roman" w:eastAsia="Times New Roman" w:hAnsi="Times New Roman" w:cs="Times New Roman"/>
                <w:sz w:val="24"/>
                <w:szCs w:val="24"/>
                <w:lang w:eastAsia="uk-UA"/>
              </w:rPr>
            </w:pPr>
            <w:bookmarkStart w:id="40" w:name="n42"/>
            <w:bookmarkEnd w:id="40"/>
            <w:r w:rsidRPr="00F6774F">
              <w:rPr>
                <w:rFonts w:ascii="Times New Roman" w:eastAsia="Times New Roman" w:hAnsi="Times New Roman" w:cs="Times New Roman"/>
                <w:b/>
                <w:bCs/>
                <w:color w:val="000000"/>
                <w:sz w:val="24"/>
                <w:szCs w:val="24"/>
                <w:lang w:eastAsia="uk-UA"/>
              </w:rPr>
              <w:t>Директор департаменту</w:t>
            </w:r>
            <w:r w:rsidRPr="00F6774F">
              <w:rPr>
                <w:rFonts w:ascii="Times New Roman" w:eastAsia="Times New Roman" w:hAnsi="Times New Roman" w:cs="Times New Roman"/>
                <w:sz w:val="24"/>
                <w:szCs w:val="24"/>
                <w:lang w:eastAsia="uk-UA"/>
              </w:rPr>
              <w:t> </w:t>
            </w:r>
            <w:r w:rsidRPr="00F6774F">
              <w:rPr>
                <w:rFonts w:ascii="Times New Roman" w:eastAsia="Times New Roman" w:hAnsi="Times New Roman" w:cs="Times New Roman"/>
                <w:sz w:val="24"/>
                <w:szCs w:val="24"/>
                <w:lang w:eastAsia="uk-UA"/>
              </w:rPr>
              <w:br/>
            </w:r>
            <w:r w:rsidRPr="00F6774F">
              <w:rPr>
                <w:rFonts w:ascii="Times New Roman" w:eastAsia="Times New Roman" w:hAnsi="Times New Roman" w:cs="Times New Roman"/>
                <w:b/>
                <w:bCs/>
                <w:color w:val="000000"/>
                <w:sz w:val="24"/>
                <w:szCs w:val="24"/>
                <w:lang w:eastAsia="uk-UA"/>
              </w:rPr>
              <w:t>загальної середньої</w:t>
            </w:r>
            <w:r w:rsidRPr="00F6774F">
              <w:rPr>
                <w:rFonts w:ascii="Times New Roman" w:eastAsia="Times New Roman" w:hAnsi="Times New Roman" w:cs="Times New Roman"/>
                <w:sz w:val="24"/>
                <w:szCs w:val="24"/>
                <w:lang w:eastAsia="uk-UA"/>
              </w:rPr>
              <w:t> </w:t>
            </w:r>
            <w:r w:rsidRPr="00F6774F">
              <w:rPr>
                <w:rFonts w:ascii="Times New Roman" w:eastAsia="Times New Roman" w:hAnsi="Times New Roman" w:cs="Times New Roman"/>
                <w:sz w:val="24"/>
                <w:szCs w:val="24"/>
                <w:lang w:eastAsia="uk-UA"/>
              </w:rPr>
              <w:br/>
            </w:r>
            <w:r w:rsidRPr="00F6774F">
              <w:rPr>
                <w:rFonts w:ascii="Times New Roman" w:eastAsia="Times New Roman" w:hAnsi="Times New Roman" w:cs="Times New Roman"/>
                <w:b/>
                <w:bCs/>
                <w:color w:val="000000"/>
                <w:sz w:val="24"/>
                <w:szCs w:val="24"/>
                <w:lang w:eastAsia="uk-UA"/>
              </w:rPr>
              <w:t>та дошкільної освіти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F6774F" w:rsidRPr="00F6774F" w:rsidRDefault="00F6774F" w:rsidP="00F6774F">
            <w:pPr>
              <w:spacing w:before="300" w:after="0" w:line="240" w:lineRule="auto"/>
              <w:jc w:val="right"/>
              <w:rPr>
                <w:rFonts w:ascii="Times New Roman" w:eastAsia="Times New Roman" w:hAnsi="Times New Roman" w:cs="Times New Roman"/>
                <w:sz w:val="24"/>
                <w:szCs w:val="24"/>
                <w:lang w:eastAsia="uk-UA"/>
              </w:rPr>
            </w:pPr>
            <w:r w:rsidRPr="00F6774F">
              <w:rPr>
                <w:rFonts w:ascii="Times New Roman" w:eastAsia="Times New Roman" w:hAnsi="Times New Roman" w:cs="Times New Roman"/>
                <w:sz w:val="24"/>
                <w:szCs w:val="24"/>
                <w:lang w:eastAsia="uk-UA"/>
              </w:rPr>
              <w:br/>
            </w:r>
            <w:r w:rsidRPr="00F6774F">
              <w:rPr>
                <w:rFonts w:ascii="Times New Roman" w:eastAsia="Times New Roman" w:hAnsi="Times New Roman" w:cs="Times New Roman"/>
                <w:sz w:val="24"/>
                <w:szCs w:val="24"/>
                <w:lang w:eastAsia="uk-UA"/>
              </w:rPr>
              <w:br/>
            </w:r>
            <w:r w:rsidRPr="00F6774F">
              <w:rPr>
                <w:rFonts w:ascii="Times New Roman" w:eastAsia="Times New Roman" w:hAnsi="Times New Roman" w:cs="Times New Roman"/>
                <w:b/>
                <w:bCs/>
                <w:color w:val="000000"/>
                <w:sz w:val="24"/>
                <w:szCs w:val="24"/>
                <w:lang w:eastAsia="uk-UA"/>
              </w:rPr>
              <w:t>Ю.Г. Кононенко</w:t>
            </w:r>
          </w:p>
        </w:tc>
      </w:tr>
    </w:tbl>
    <w:p w:rsidR="008775F3" w:rsidRDefault="008775F3"/>
    <w:sectPr w:rsidR="008775F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74F"/>
    <w:rsid w:val="008775F3"/>
    <w:rsid w:val="00F677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68669-B5FA-4617-8796-904A42BEF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20197">
      <w:bodyDiv w:val="1"/>
      <w:marLeft w:val="0"/>
      <w:marRight w:val="0"/>
      <w:marTop w:val="0"/>
      <w:marBottom w:val="0"/>
      <w:divBdr>
        <w:top w:val="none" w:sz="0" w:space="0" w:color="auto"/>
        <w:left w:val="none" w:sz="0" w:space="0" w:color="auto"/>
        <w:bottom w:val="none" w:sz="0" w:space="0" w:color="auto"/>
        <w:right w:val="none" w:sz="0" w:space="0" w:color="auto"/>
      </w:divBdr>
      <w:divsChild>
        <w:div w:id="891307737">
          <w:marLeft w:val="0"/>
          <w:marRight w:val="0"/>
          <w:marTop w:val="0"/>
          <w:marBottom w:val="0"/>
          <w:divBdr>
            <w:top w:val="none" w:sz="0" w:space="0" w:color="auto"/>
            <w:left w:val="none" w:sz="0" w:space="0" w:color="auto"/>
            <w:bottom w:val="none" w:sz="0" w:space="0" w:color="auto"/>
            <w:right w:val="none" w:sz="0" w:space="0" w:color="auto"/>
          </w:divBdr>
          <w:divsChild>
            <w:div w:id="315456635">
              <w:marLeft w:val="0"/>
              <w:marRight w:val="0"/>
              <w:marTop w:val="0"/>
              <w:marBottom w:val="0"/>
              <w:divBdr>
                <w:top w:val="none" w:sz="0" w:space="0" w:color="auto"/>
                <w:left w:val="none" w:sz="0" w:space="0" w:color="auto"/>
                <w:bottom w:val="none" w:sz="0" w:space="0" w:color="auto"/>
                <w:right w:val="none" w:sz="0" w:space="0" w:color="auto"/>
              </w:divBdr>
              <w:divsChild>
                <w:div w:id="1673096083">
                  <w:marLeft w:val="0"/>
                  <w:marRight w:val="0"/>
                  <w:marTop w:val="150"/>
                  <w:marBottom w:val="150"/>
                  <w:divBdr>
                    <w:top w:val="none" w:sz="0" w:space="0" w:color="auto"/>
                    <w:left w:val="none" w:sz="0" w:space="0" w:color="auto"/>
                    <w:bottom w:val="none" w:sz="0" w:space="0" w:color="auto"/>
                    <w:right w:val="none" w:sz="0" w:space="0" w:color="auto"/>
                  </w:divBdr>
                </w:div>
                <w:div w:id="519467385">
                  <w:marLeft w:val="0"/>
                  <w:marRight w:val="0"/>
                  <w:marTop w:val="0"/>
                  <w:marBottom w:val="150"/>
                  <w:divBdr>
                    <w:top w:val="none" w:sz="0" w:space="0" w:color="auto"/>
                    <w:left w:val="none" w:sz="0" w:space="0" w:color="auto"/>
                    <w:bottom w:val="none" w:sz="0" w:space="0" w:color="auto"/>
                    <w:right w:val="none" w:sz="0" w:space="0" w:color="auto"/>
                  </w:divBdr>
                </w:div>
                <w:div w:id="1650356133">
                  <w:marLeft w:val="0"/>
                  <w:marRight w:val="0"/>
                  <w:marTop w:val="0"/>
                  <w:marBottom w:val="150"/>
                  <w:divBdr>
                    <w:top w:val="none" w:sz="0" w:space="0" w:color="auto"/>
                    <w:left w:val="none" w:sz="0" w:space="0" w:color="auto"/>
                    <w:bottom w:val="none" w:sz="0" w:space="0" w:color="auto"/>
                    <w:right w:val="none" w:sz="0" w:space="0" w:color="auto"/>
                  </w:divBdr>
                </w:div>
                <w:div w:id="18382282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383-08" TargetMode="External"/><Relationship Id="rId3" Type="http://schemas.openxmlformats.org/officeDocument/2006/relationships/webSettings" Target="webSettings.xml"/><Relationship Id="rId7" Type="http://schemas.openxmlformats.org/officeDocument/2006/relationships/hyperlink" Target="https://zakon2.rada.gov.ua/laws/show/z0924-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651-14" TargetMode="External"/><Relationship Id="rId11" Type="http://schemas.openxmlformats.org/officeDocument/2006/relationships/theme" Target="theme/theme1.xml"/><Relationship Id="rId5" Type="http://schemas.openxmlformats.org/officeDocument/2006/relationships/hyperlink" Target="https://zakon.rada.gov.ua/laws/show/651-14" TargetMode="External"/><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s://zakon.rada.gov.ua/laws/show/z0157-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6585</Words>
  <Characters>3754</Characters>
  <Application>Microsoft Office Word</Application>
  <DocSecurity>0</DocSecurity>
  <Lines>31</Lines>
  <Paragraphs>20</Paragraphs>
  <ScaleCrop>false</ScaleCrop>
  <Company>SPecialiST RePack</Company>
  <LinksUpToDate>false</LinksUpToDate>
  <CharactersWithSpaces>10319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Діьф</dc:creator>
  <cp:keywords/>
  <dc:description/>
  <cp:lastModifiedBy>Діьф</cp:lastModifiedBy>
  <cp:revision>1</cp:revision>
  <dcterms:created xsi:type="dcterms:W3CDTF">2019-05-19T19:49:00Z</dcterms:created>
  <dcterms:modified xsi:type="dcterms:W3CDTF">2019-05-19T19:51:00Z</dcterms:modified>
</cp:coreProperties>
</file>