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153"/>
        <w:jc w:val="right"/>
        <w:rPr>
          <w:rFonts w:ascii="Times New Roman" w:hAnsi="Times New Roman" w:eastAsia="Times New Roman" w:cs="Times New Roman"/>
          <w:color w:val="333333"/>
          <w:sz w:val="25"/>
          <w:szCs w:val="25"/>
        </w:rPr>
      </w:pPr>
      <w:r>
        <w:rPr/>
      </w:r>
      <w:bookmarkStart w:id="0" w:name="n161"/>
      <w:bookmarkStart w:id="1" w:name="n161"/>
      <w:bookmarkEnd w:id="1"/>
    </w:p>
    <w:p>
      <w:pPr>
        <w:pStyle w:val="Normal"/>
        <w:shd w:val="clear" w:color="auto" w:fill="FFFFFF"/>
        <w:spacing w:lineRule="auto" w:line="240" w:before="306" w:after="460"/>
        <w:ind w:left="460" w:right="460" w:hanging="0"/>
        <w:jc w:val="center"/>
        <w:rPr>
          <w:rFonts w:ascii="Times New Roman" w:hAnsi="Times New Roman" w:eastAsia="Times New Roman" w:cs="Times New Roman"/>
          <w:color w:val="333333"/>
          <w:sz w:val="28"/>
          <w:szCs w:val="28"/>
        </w:rPr>
      </w:pPr>
      <w:bookmarkStart w:id="2" w:name="n14"/>
      <w:bookmarkEnd w:id="2"/>
      <w:r>
        <w:rPr>
          <w:rFonts w:eastAsia="Times New Roman" w:cs="Times New Roman" w:ascii="Times New Roman" w:hAnsi="Times New Roman"/>
          <w:b/>
          <w:bCs/>
          <w:color w:val="333333"/>
          <w:sz w:val="28"/>
          <w:szCs w:val="28"/>
        </w:rPr>
        <w:t>ПОРЯДОК</w:t>
      </w:r>
      <w:r>
        <w:rPr>
          <w:rFonts w:eastAsia="Times New Roman" w:cs="Times New Roman" w:ascii="Times New Roman" w:hAnsi="Times New Roman"/>
          <w:color w:val="333333"/>
          <w:sz w:val="28"/>
          <w:szCs w:val="28"/>
        </w:rPr>
        <w:br/>
      </w:r>
      <w:r>
        <w:rPr>
          <w:rFonts w:eastAsia="Times New Roman" w:cs="Times New Roman" w:ascii="Times New Roman" w:hAnsi="Times New Roman"/>
          <w:b/>
          <w:bCs/>
          <w:color w:val="333333"/>
          <w:sz w:val="28"/>
          <w:szCs w:val="28"/>
        </w:rPr>
        <w:t>проведення внутрішнього моніторингу якості освіти в Юрківському ліцеї  Паланської сільської ради  Уманського району Черкаської області</w:t>
      </w:r>
    </w:p>
    <w:p>
      <w:pPr>
        <w:pStyle w:val="Normal"/>
        <w:shd w:val="clear" w:color="auto" w:fill="FFFFFF"/>
        <w:spacing w:lineRule="auto" w:line="240" w:before="153" w:after="153"/>
        <w:ind w:left="460" w:right="460" w:hanging="0"/>
        <w:jc w:val="center"/>
        <w:rPr>
          <w:rFonts w:ascii="Times New Roman" w:hAnsi="Times New Roman" w:eastAsia="Times New Roman" w:cs="Times New Roman"/>
          <w:color w:val="333333"/>
          <w:sz w:val="28"/>
          <w:szCs w:val="28"/>
        </w:rPr>
      </w:pPr>
      <w:bookmarkStart w:id="3" w:name="n15"/>
      <w:bookmarkEnd w:id="3"/>
      <w:r>
        <w:rPr>
          <w:rFonts w:eastAsia="Times New Roman" w:cs="Times New Roman" w:ascii="Times New Roman" w:hAnsi="Times New Roman"/>
          <w:b/>
          <w:bCs/>
          <w:color w:val="333333"/>
          <w:sz w:val="28"/>
          <w:szCs w:val="28"/>
        </w:rPr>
        <w:t>I. Загальні положення</w:t>
      </w:r>
    </w:p>
    <w:p>
      <w:pPr>
        <w:pStyle w:val="Normal"/>
        <w:shd w:val="clear" w:color="auto" w:fill="FFFFFF"/>
        <w:spacing w:lineRule="auto" w:line="240" w:before="0" w:after="0"/>
        <w:ind w:firstLine="460"/>
        <w:jc w:val="both"/>
        <w:rPr>
          <w:rFonts w:ascii="Times New Roman" w:hAnsi="Times New Roman" w:eastAsia="Times New Roman" w:cs="Times New Roman"/>
          <w:sz w:val="28"/>
          <w:szCs w:val="28"/>
        </w:rPr>
      </w:pPr>
      <w:bookmarkStart w:id="4" w:name="n16"/>
      <w:bookmarkEnd w:id="4"/>
      <w:r>
        <w:rPr>
          <w:rFonts w:eastAsia="Times New Roman" w:cs="Times New Roman" w:ascii="Times New Roman" w:hAnsi="Times New Roman"/>
          <w:sz w:val="28"/>
          <w:szCs w:val="28"/>
        </w:rPr>
        <w:t xml:space="preserve">1. Цей Порядок визначає механізм підготовки та проведення моніторингу якості освіти та освітньої діяльності (далі - моніторинг) у Юрківському ліцеї ( далі закладі освіти). </w:t>
      </w:r>
      <w:bookmarkStart w:id="5" w:name="n17"/>
      <w:bookmarkEnd w:id="5"/>
    </w:p>
    <w:p>
      <w:pPr>
        <w:pStyle w:val="Normal"/>
        <w:shd w:val="clear" w:color="auto" w:fill="FFFFFF"/>
        <w:spacing w:lineRule="auto" w:line="240" w:before="0" w:after="0"/>
        <w:ind w:firstLine="4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 Моніторинг проводиться відповідно до Законів України </w:t>
      </w:r>
      <w:hyperlink r:id="rId2" w:tgtFrame="_blank">
        <w:r>
          <w:rPr>
            <w:rFonts w:eastAsia="Times New Roman" w:cs="Times New Roman" w:ascii="Times New Roman" w:hAnsi="Times New Roman"/>
            <w:sz w:val="28"/>
            <w:szCs w:val="28"/>
            <w:u w:val="single"/>
          </w:rPr>
          <w:t>«Про освіту»</w:t>
        </w:r>
      </w:hyperlink>
      <w:r>
        <w:rPr>
          <w:rFonts w:eastAsia="Times New Roman" w:cs="Times New Roman" w:ascii="Times New Roman" w:hAnsi="Times New Roman"/>
          <w:sz w:val="28"/>
          <w:szCs w:val="28"/>
        </w:rPr>
        <w:t xml:space="preserve">, </w:t>
      </w:r>
      <w:hyperlink r:id="rId3" w:tgtFrame="_blank">
        <w:r>
          <w:rPr>
            <w:rFonts w:eastAsia="Times New Roman" w:cs="Times New Roman" w:ascii="Times New Roman" w:hAnsi="Times New Roman"/>
            <w:sz w:val="28"/>
            <w:szCs w:val="28"/>
            <w:u w:val="single"/>
          </w:rPr>
          <w:t>«Про повну загальну середню освіту»</w:t>
        </w:r>
      </w:hyperlink>
      <w:r>
        <w:rPr>
          <w:rFonts w:eastAsia="Times New Roman" w:cs="Times New Roman" w:ascii="Times New Roman" w:hAnsi="Times New Roman"/>
          <w:sz w:val="28"/>
          <w:szCs w:val="28"/>
        </w:rPr>
        <w:t>, цього Порядку, iнших актів законодавства, документів закладів освіти, програми моніторингу (далі - Програма)</w:t>
      </w:r>
      <w:bookmarkStart w:id="6" w:name="n18"/>
      <w:bookmarkEnd w:id="6"/>
      <w:r>
        <w:rPr>
          <w:rFonts w:eastAsia="Times New Roman" w:cs="Times New Roman" w:ascii="Times New Roman" w:hAnsi="Times New Roman"/>
          <w:sz w:val="28"/>
          <w:szCs w:val="28"/>
        </w:rPr>
        <w:t>.</w:t>
      </w:r>
    </w:p>
    <w:p>
      <w:pPr>
        <w:pStyle w:val="Normal"/>
        <w:shd w:val="clear" w:color="auto" w:fill="FFFFFF"/>
        <w:spacing w:lineRule="auto" w:line="240" w:before="0" w:after="0"/>
        <w:ind w:firstLine="4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3. У цьому Порядку терміни вживаються у значеннях, що визначені Законом України </w:t>
      </w:r>
      <w:hyperlink r:id="rId4" w:tgtFrame="_blank">
        <w:r>
          <w:rPr>
            <w:rFonts w:eastAsia="Times New Roman" w:cs="Times New Roman" w:ascii="Times New Roman" w:hAnsi="Times New Roman"/>
            <w:sz w:val="28"/>
            <w:szCs w:val="28"/>
            <w:u w:val="single"/>
          </w:rPr>
          <w:t>«Про освіту»</w:t>
        </w:r>
      </w:hyperlink>
      <w:r>
        <w:rPr>
          <w:rFonts w:eastAsia="Times New Roman" w:cs="Times New Roman" w:ascii="Times New Roman" w:hAnsi="Times New Roman"/>
          <w:sz w:val="28"/>
          <w:szCs w:val="28"/>
        </w:rPr>
        <w:t xml:space="preserve">, </w:t>
      </w:r>
      <w:hyperlink r:id="rId5" w:tgtFrame="_blank">
        <w:r>
          <w:rPr>
            <w:rFonts w:eastAsia="Times New Roman" w:cs="Times New Roman" w:ascii="Times New Roman" w:hAnsi="Times New Roman"/>
            <w:sz w:val="28"/>
            <w:szCs w:val="28"/>
            <w:u w:val="single"/>
          </w:rPr>
          <w:t>«Про повну загальну середню освіту»</w:t>
        </w:r>
      </w:hyperlink>
      <w:r>
        <w:rPr>
          <w:rFonts w:eastAsia="Times New Roman" w:cs="Times New Roman" w:ascii="Times New Roman" w:hAnsi="Times New Roman"/>
          <w:sz w:val="28"/>
          <w:szCs w:val="28"/>
        </w:rPr>
        <w:t xml:space="preserve">, </w:t>
      </w:r>
      <w:hyperlink r:id="rId6" w:tgtFrame="_blank">
        <w:r>
          <w:rPr>
            <w:rFonts w:eastAsia="Times New Roman" w:cs="Times New Roman" w:ascii="Times New Roman" w:hAnsi="Times New Roman"/>
            <w:sz w:val="28"/>
            <w:szCs w:val="28"/>
            <w:u w:val="single"/>
          </w:rPr>
          <w:t>«Про позашкільну освіту»</w:t>
        </w:r>
      </w:hyperlink>
      <w:r>
        <w:rPr>
          <w:rFonts w:eastAsia="Times New Roman" w:cs="Times New Roman" w:ascii="Times New Roman" w:hAnsi="Times New Roman"/>
          <w:sz w:val="28"/>
          <w:szCs w:val="28"/>
        </w:rPr>
        <w:t>.</w:t>
      </w:r>
    </w:p>
    <w:p>
      <w:pPr>
        <w:pStyle w:val="Normal"/>
        <w:shd w:val="clear" w:color="auto" w:fill="FFFFFF"/>
        <w:spacing w:lineRule="auto" w:line="240" w:before="0" w:after="0"/>
        <w:ind w:firstLine="460"/>
        <w:jc w:val="both"/>
        <w:rPr>
          <w:rFonts w:ascii="Times New Roman" w:hAnsi="Times New Roman" w:eastAsia="Times New Roman" w:cs="Times New Roman"/>
          <w:sz w:val="28"/>
          <w:szCs w:val="28"/>
        </w:rPr>
      </w:pPr>
      <w:bookmarkStart w:id="7" w:name="n19"/>
      <w:bookmarkEnd w:id="7"/>
      <w:r>
        <w:rPr>
          <w:rFonts w:eastAsia="Times New Roman" w:cs="Times New Roman" w:ascii="Times New Roman" w:hAnsi="Times New Roman"/>
          <w:sz w:val="28"/>
          <w:szCs w:val="28"/>
        </w:rPr>
        <w:t>4. Моніторинг проводиться з метою виявлення та відстеження тенденцій у розвитку якості освіти  у закладі освіти, встановлення відповідності фактичних результатів освітньої діяльності її заявленим цілям, оцінювання причин відхилень від цілей.</w:t>
      </w:r>
    </w:p>
    <w:p>
      <w:pPr>
        <w:pStyle w:val="Normal"/>
        <w:shd w:val="clear" w:color="auto" w:fill="FFFFFF"/>
        <w:spacing w:lineRule="auto" w:line="240" w:before="0" w:after="0"/>
        <w:ind w:firstLine="460"/>
        <w:jc w:val="both"/>
        <w:rPr>
          <w:rFonts w:ascii="Times New Roman" w:hAnsi="Times New Roman" w:eastAsia="Times New Roman" w:cs="Times New Roman"/>
          <w:sz w:val="28"/>
          <w:szCs w:val="28"/>
        </w:rPr>
      </w:pPr>
      <w:bookmarkStart w:id="8" w:name="n20"/>
      <w:bookmarkEnd w:id="8"/>
      <w:r>
        <w:rPr>
          <w:rFonts w:eastAsia="Times New Roman" w:cs="Times New Roman" w:ascii="Times New Roman" w:hAnsi="Times New Roman"/>
          <w:sz w:val="28"/>
          <w:szCs w:val="28"/>
        </w:rPr>
        <w:t>5. Моніторинг проводиться відповідно до таких принципів:</w:t>
      </w:r>
    </w:p>
    <w:p>
      <w:pPr>
        <w:pStyle w:val="Normal"/>
        <w:shd w:val="clear" w:color="auto" w:fill="FFFFFF"/>
        <w:spacing w:lineRule="auto" w:line="240" w:before="0" w:after="0"/>
        <w:ind w:firstLine="460"/>
        <w:jc w:val="both"/>
        <w:rPr>
          <w:rFonts w:ascii="Times New Roman" w:hAnsi="Times New Roman" w:eastAsia="Times New Roman" w:cs="Times New Roman"/>
          <w:sz w:val="28"/>
          <w:szCs w:val="28"/>
        </w:rPr>
      </w:pPr>
      <w:bookmarkStart w:id="9" w:name="n21"/>
      <w:bookmarkEnd w:id="9"/>
      <w:r>
        <w:rPr>
          <w:rFonts w:eastAsia="Times New Roman" w:cs="Times New Roman" w:ascii="Times New Roman" w:hAnsi="Times New Roman"/>
          <w:sz w:val="28"/>
          <w:szCs w:val="28"/>
        </w:rPr>
        <w:t>систематичності та системності;</w:t>
      </w:r>
    </w:p>
    <w:p>
      <w:pPr>
        <w:pStyle w:val="Normal"/>
        <w:shd w:val="clear" w:color="auto" w:fill="FFFFFF"/>
        <w:spacing w:lineRule="auto" w:line="240" w:before="0" w:after="0"/>
        <w:ind w:firstLine="460"/>
        <w:jc w:val="both"/>
        <w:rPr>
          <w:rFonts w:ascii="Times New Roman" w:hAnsi="Times New Roman" w:eastAsia="Times New Roman" w:cs="Times New Roman"/>
          <w:sz w:val="28"/>
          <w:szCs w:val="28"/>
        </w:rPr>
      </w:pPr>
      <w:bookmarkStart w:id="10" w:name="n22"/>
      <w:bookmarkEnd w:id="10"/>
      <w:r>
        <w:rPr>
          <w:rFonts w:eastAsia="Times New Roman" w:cs="Times New Roman" w:ascii="Times New Roman" w:hAnsi="Times New Roman"/>
          <w:sz w:val="28"/>
          <w:szCs w:val="28"/>
        </w:rPr>
        <w:t>доцільності;</w:t>
      </w:r>
    </w:p>
    <w:p>
      <w:pPr>
        <w:pStyle w:val="Normal"/>
        <w:shd w:val="clear" w:color="auto" w:fill="FFFFFF"/>
        <w:spacing w:lineRule="auto" w:line="240" w:before="0" w:after="0"/>
        <w:ind w:firstLine="460"/>
        <w:jc w:val="both"/>
        <w:rPr>
          <w:rFonts w:ascii="Times New Roman" w:hAnsi="Times New Roman" w:eastAsia="Times New Roman" w:cs="Times New Roman"/>
          <w:sz w:val="28"/>
          <w:szCs w:val="28"/>
        </w:rPr>
      </w:pPr>
      <w:bookmarkStart w:id="11" w:name="n23"/>
      <w:bookmarkEnd w:id="11"/>
      <w:r>
        <w:rPr>
          <w:rFonts w:eastAsia="Times New Roman" w:cs="Times New Roman" w:ascii="Times New Roman" w:hAnsi="Times New Roman"/>
          <w:sz w:val="28"/>
          <w:szCs w:val="28"/>
        </w:rPr>
        <w:t>прозорості моніторингових процедур та відкритості;</w:t>
      </w:r>
    </w:p>
    <w:p>
      <w:pPr>
        <w:pStyle w:val="Normal"/>
        <w:shd w:val="clear" w:color="auto" w:fill="FFFFFF"/>
        <w:spacing w:lineRule="auto" w:line="240" w:before="0" w:after="0"/>
        <w:ind w:firstLine="460"/>
        <w:jc w:val="both"/>
        <w:rPr>
          <w:rFonts w:ascii="Times New Roman" w:hAnsi="Times New Roman" w:eastAsia="Times New Roman" w:cs="Times New Roman"/>
          <w:sz w:val="28"/>
          <w:szCs w:val="28"/>
        </w:rPr>
      </w:pPr>
      <w:bookmarkStart w:id="12" w:name="n24"/>
      <w:bookmarkEnd w:id="12"/>
      <w:r>
        <w:rPr>
          <w:rFonts w:eastAsia="Times New Roman" w:cs="Times New Roman" w:ascii="Times New Roman" w:hAnsi="Times New Roman"/>
          <w:sz w:val="28"/>
          <w:szCs w:val="28"/>
        </w:rPr>
        <w:t>безпеки персональних даних;</w:t>
      </w:r>
    </w:p>
    <w:p>
      <w:pPr>
        <w:pStyle w:val="Normal"/>
        <w:shd w:val="clear" w:color="auto" w:fill="FFFFFF"/>
        <w:spacing w:lineRule="auto" w:line="240" w:before="0" w:after="0"/>
        <w:ind w:firstLine="460"/>
        <w:jc w:val="both"/>
        <w:rPr>
          <w:rFonts w:ascii="Times New Roman" w:hAnsi="Times New Roman" w:eastAsia="Times New Roman" w:cs="Times New Roman"/>
          <w:sz w:val="28"/>
          <w:szCs w:val="28"/>
        </w:rPr>
      </w:pPr>
      <w:bookmarkStart w:id="13" w:name="n25"/>
      <w:bookmarkEnd w:id="13"/>
      <w:r>
        <w:rPr>
          <w:rFonts w:eastAsia="Times New Roman" w:cs="Times New Roman" w:ascii="Times New Roman" w:hAnsi="Times New Roman"/>
          <w:sz w:val="28"/>
          <w:szCs w:val="28"/>
        </w:rPr>
        <w:t>об’єктивності одержання та аналізу інформації під час моніторингу;</w:t>
      </w:r>
    </w:p>
    <w:p>
      <w:pPr>
        <w:pStyle w:val="Normal"/>
        <w:shd w:val="clear" w:color="auto" w:fill="FFFFFF"/>
        <w:spacing w:lineRule="auto" w:line="240" w:before="0" w:after="0"/>
        <w:ind w:firstLine="460"/>
        <w:jc w:val="both"/>
        <w:rPr>
          <w:rFonts w:ascii="Times New Roman" w:hAnsi="Times New Roman" w:eastAsia="Times New Roman" w:cs="Times New Roman"/>
          <w:sz w:val="28"/>
          <w:szCs w:val="28"/>
        </w:rPr>
      </w:pPr>
      <w:bookmarkStart w:id="14" w:name="n26"/>
      <w:bookmarkEnd w:id="14"/>
      <w:r>
        <w:rPr>
          <w:rFonts w:eastAsia="Times New Roman" w:cs="Times New Roman" w:ascii="Times New Roman" w:hAnsi="Times New Roman"/>
          <w:sz w:val="28"/>
          <w:szCs w:val="28"/>
        </w:rPr>
        <w:t>відповідального ставлення до своєї діяльності суб’єктів, які беруть участь у підготовці та проведенні моніторингу.</w:t>
      </w:r>
    </w:p>
    <w:p>
      <w:pPr>
        <w:pStyle w:val="Rvps2"/>
        <w:shd w:val="clear" w:color="auto" w:fill="FFFFFF"/>
        <w:spacing w:beforeAutospacing="0" w:before="0" w:afterAutospacing="0" w:after="0"/>
        <w:ind w:firstLine="460"/>
        <w:jc w:val="both"/>
        <w:rPr>
          <w:sz w:val="28"/>
          <w:szCs w:val="28"/>
        </w:rPr>
      </w:pPr>
      <w:r>
        <w:rPr>
          <w:sz w:val="28"/>
          <w:szCs w:val="28"/>
        </w:rPr>
        <w:t>6. Об’єктами моніторингу можуть бути:</w:t>
      </w:r>
    </w:p>
    <w:p>
      <w:pPr>
        <w:pStyle w:val="Rvps2"/>
        <w:shd w:val="clear" w:color="auto" w:fill="FFFFFF"/>
        <w:spacing w:beforeAutospacing="0" w:before="0" w:afterAutospacing="0" w:after="0"/>
        <w:ind w:firstLine="460"/>
        <w:jc w:val="both"/>
        <w:rPr>
          <w:sz w:val="28"/>
          <w:szCs w:val="28"/>
        </w:rPr>
      </w:pPr>
      <w:bookmarkStart w:id="15" w:name="n28"/>
      <w:bookmarkEnd w:id="15"/>
      <w:r>
        <w:rPr>
          <w:sz w:val="28"/>
          <w:szCs w:val="28"/>
        </w:rPr>
        <w:t>знеособлена інформація про учасників освітнього процесу;</w:t>
      </w:r>
    </w:p>
    <w:p>
      <w:pPr>
        <w:pStyle w:val="Rvps2"/>
        <w:shd w:val="clear" w:color="auto" w:fill="FFFFFF"/>
        <w:spacing w:beforeAutospacing="0" w:before="0" w:afterAutospacing="0" w:after="0"/>
        <w:ind w:firstLine="460"/>
        <w:jc w:val="both"/>
        <w:rPr>
          <w:sz w:val="28"/>
          <w:szCs w:val="28"/>
        </w:rPr>
      </w:pPr>
      <w:bookmarkStart w:id="16" w:name="n29"/>
      <w:bookmarkEnd w:id="16"/>
      <w:r>
        <w:rPr>
          <w:sz w:val="28"/>
          <w:szCs w:val="28"/>
        </w:rPr>
        <w:t>освітні та управлінські процеси в закладі(ах) освіти;</w:t>
      </w:r>
    </w:p>
    <w:p>
      <w:pPr>
        <w:pStyle w:val="Rvps2"/>
        <w:shd w:val="clear" w:color="auto" w:fill="FFFFFF"/>
        <w:spacing w:beforeAutospacing="0" w:before="0" w:afterAutospacing="0" w:after="0"/>
        <w:ind w:firstLine="460"/>
        <w:jc w:val="both"/>
        <w:rPr>
          <w:sz w:val="28"/>
          <w:szCs w:val="28"/>
        </w:rPr>
      </w:pPr>
      <w:bookmarkStart w:id="17" w:name="n30"/>
      <w:bookmarkEnd w:id="17"/>
      <w:r>
        <w:rPr>
          <w:sz w:val="28"/>
          <w:szCs w:val="28"/>
        </w:rPr>
        <w:t>різні види діяльності учасників освітнього процесу (навчальна, викладацька, організаційна, управлінська тощо);</w:t>
      </w:r>
    </w:p>
    <w:p>
      <w:pPr>
        <w:pStyle w:val="Rvps2"/>
        <w:shd w:val="clear" w:color="auto" w:fill="FFFFFF"/>
        <w:spacing w:beforeAutospacing="0" w:before="0" w:afterAutospacing="0" w:after="0"/>
        <w:ind w:firstLine="460"/>
        <w:jc w:val="both"/>
        <w:rPr>
          <w:sz w:val="28"/>
          <w:szCs w:val="28"/>
        </w:rPr>
      </w:pPr>
      <w:bookmarkStart w:id="18" w:name="n31"/>
      <w:bookmarkEnd w:id="18"/>
      <w:r>
        <w:rPr>
          <w:sz w:val="28"/>
          <w:szCs w:val="28"/>
        </w:rPr>
        <w:t>умови здійснення освітньої та управлінської діяльності (матеріально-технічні, санітарно-гігієнічні, нормативно-правові, кадрові, фінансові, навчально-методичні тощо);</w:t>
      </w:r>
    </w:p>
    <w:p>
      <w:pPr>
        <w:pStyle w:val="Rvps2"/>
        <w:shd w:val="clear" w:color="auto" w:fill="FFFFFF"/>
        <w:spacing w:beforeAutospacing="0" w:before="0" w:afterAutospacing="0" w:after="0"/>
        <w:ind w:firstLine="460"/>
        <w:jc w:val="both"/>
        <w:rPr>
          <w:sz w:val="28"/>
          <w:szCs w:val="28"/>
        </w:rPr>
      </w:pPr>
      <w:bookmarkStart w:id="19" w:name="n32"/>
      <w:bookmarkEnd w:id="19"/>
      <w:r>
        <w:rPr>
          <w:sz w:val="28"/>
          <w:szCs w:val="28"/>
        </w:rPr>
        <w:t>результати запровадження освітніх змін, інновацій;</w:t>
      </w:r>
    </w:p>
    <w:p>
      <w:pPr>
        <w:pStyle w:val="Rvps2"/>
        <w:shd w:val="clear" w:color="auto" w:fill="FFFFFF"/>
        <w:spacing w:beforeAutospacing="0" w:before="0" w:afterAutospacing="0" w:after="0"/>
        <w:ind w:firstLine="460"/>
        <w:jc w:val="both"/>
        <w:rPr>
          <w:sz w:val="28"/>
          <w:szCs w:val="28"/>
        </w:rPr>
      </w:pPr>
      <w:bookmarkStart w:id="20" w:name="n33"/>
      <w:bookmarkEnd w:id="20"/>
      <w:r>
        <w:rPr>
          <w:sz w:val="28"/>
          <w:szCs w:val="28"/>
        </w:rPr>
        <w:t>стан організації освітнього процесу в закладі освіти;</w:t>
      </w:r>
    </w:p>
    <w:p>
      <w:pPr>
        <w:pStyle w:val="Rvps2"/>
        <w:shd w:val="clear" w:color="auto" w:fill="FFFFFF"/>
        <w:spacing w:beforeAutospacing="0" w:before="0" w:afterAutospacing="0" w:after="0"/>
        <w:ind w:firstLine="460"/>
        <w:jc w:val="both"/>
        <w:rPr>
          <w:sz w:val="28"/>
          <w:szCs w:val="28"/>
        </w:rPr>
      </w:pPr>
      <w:bookmarkStart w:id="21" w:name="n34"/>
      <w:bookmarkEnd w:id="21"/>
      <w:r>
        <w:rPr>
          <w:sz w:val="28"/>
          <w:szCs w:val="28"/>
        </w:rPr>
        <w:t>результати навчання та розвитку здобувачів освіти, формування їх компетентностей;</w:t>
      </w:r>
    </w:p>
    <w:p>
      <w:pPr>
        <w:pStyle w:val="Rvps2"/>
        <w:shd w:val="clear" w:color="auto" w:fill="FFFFFF"/>
        <w:spacing w:beforeAutospacing="0" w:before="0" w:afterAutospacing="0" w:after="0"/>
        <w:ind w:firstLine="460"/>
        <w:jc w:val="both"/>
        <w:rPr>
          <w:sz w:val="28"/>
          <w:szCs w:val="28"/>
        </w:rPr>
      </w:pPr>
      <w:bookmarkStart w:id="22" w:name="n35"/>
      <w:bookmarkEnd w:id="22"/>
      <w:r>
        <w:rPr>
          <w:sz w:val="28"/>
          <w:szCs w:val="28"/>
        </w:rPr>
        <w:t>інші об’єкти, визначені у Програмі.</w:t>
      </w:r>
    </w:p>
    <w:p>
      <w:pPr>
        <w:pStyle w:val="Rvps2"/>
        <w:shd w:val="clear" w:color="auto" w:fill="FFFFFF"/>
        <w:spacing w:beforeAutospacing="0" w:before="0" w:afterAutospacing="0" w:after="0"/>
        <w:ind w:firstLine="460"/>
        <w:jc w:val="both"/>
        <w:rPr>
          <w:sz w:val="28"/>
          <w:szCs w:val="28"/>
        </w:rPr>
      </w:pPr>
      <w:r>
        <w:rPr>
          <w:sz w:val="28"/>
          <w:szCs w:val="28"/>
        </w:rPr>
        <w:t>7. Учасниками дослідження можуть бути:</w:t>
      </w:r>
    </w:p>
    <w:p>
      <w:pPr>
        <w:pStyle w:val="Rvps2"/>
        <w:shd w:val="clear" w:color="auto" w:fill="FFFFFF"/>
        <w:spacing w:beforeAutospacing="0" w:before="0" w:afterAutospacing="0" w:after="0"/>
        <w:ind w:firstLine="460"/>
        <w:jc w:val="both"/>
        <w:rPr>
          <w:sz w:val="28"/>
          <w:szCs w:val="28"/>
        </w:rPr>
      </w:pPr>
      <w:bookmarkStart w:id="23" w:name="n55"/>
      <w:bookmarkEnd w:id="23"/>
      <w:r>
        <w:rPr>
          <w:sz w:val="28"/>
          <w:szCs w:val="28"/>
        </w:rPr>
        <w:t>1) заклади дошкільної, загальної середньої та позашкільної освіти;</w:t>
      </w:r>
    </w:p>
    <w:p>
      <w:pPr>
        <w:pStyle w:val="Rvps2"/>
        <w:shd w:val="clear" w:color="auto" w:fill="FFFFFF"/>
        <w:spacing w:beforeAutospacing="0" w:before="0" w:afterAutospacing="0" w:after="0"/>
        <w:ind w:firstLine="460"/>
        <w:jc w:val="both"/>
        <w:rPr>
          <w:sz w:val="28"/>
          <w:szCs w:val="28"/>
        </w:rPr>
      </w:pPr>
      <w:bookmarkStart w:id="24" w:name="n56"/>
      <w:bookmarkEnd w:id="24"/>
      <w:r>
        <w:rPr>
          <w:sz w:val="28"/>
          <w:szCs w:val="28"/>
        </w:rPr>
        <w:t>2) здобувачі загальної середньої освіти та позашкільної (далі - здобувачі освіти);</w:t>
      </w:r>
    </w:p>
    <w:p>
      <w:pPr>
        <w:pStyle w:val="Rvps2"/>
        <w:shd w:val="clear" w:color="auto" w:fill="FFFFFF"/>
        <w:spacing w:beforeAutospacing="0" w:before="0" w:afterAutospacing="0" w:after="0"/>
        <w:ind w:firstLine="460"/>
        <w:jc w:val="both"/>
        <w:rPr>
          <w:sz w:val="28"/>
          <w:szCs w:val="28"/>
        </w:rPr>
      </w:pPr>
      <w:bookmarkStart w:id="25" w:name="n57"/>
      <w:bookmarkEnd w:id="25"/>
      <w:r>
        <w:rPr>
          <w:sz w:val="28"/>
          <w:szCs w:val="28"/>
        </w:rPr>
        <w:t>3) педагогічні працівники;</w:t>
      </w:r>
    </w:p>
    <w:p>
      <w:pPr>
        <w:pStyle w:val="Rvps2"/>
        <w:shd w:val="clear" w:color="auto" w:fill="FFFFFF"/>
        <w:spacing w:beforeAutospacing="0" w:before="0" w:afterAutospacing="0" w:after="0"/>
        <w:ind w:firstLine="460"/>
        <w:jc w:val="both"/>
        <w:rPr>
          <w:sz w:val="28"/>
          <w:szCs w:val="28"/>
        </w:rPr>
      </w:pPr>
      <w:bookmarkStart w:id="26" w:name="n58"/>
      <w:bookmarkEnd w:id="26"/>
      <w:r>
        <w:rPr>
          <w:sz w:val="28"/>
          <w:szCs w:val="28"/>
        </w:rPr>
        <w:t>4) батьки, інші законні представники здобувачів освіти.</w:t>
      </w:r>
    </w:p>
    <w:p>
      <w:pPr>
        <w:pStyle w:val="Rvps2"/>
        <w:shd w:val="clear" w:color="auto" w:fill="FFFFFF"/>
        <w:spacing w:beforeAutospacing="0" w:before="0" w:afterAutospacing="0" w:after="0"/>
        <w:ind w:firstLine="460"/>
        <w:jc w:val="both"/>
        <w:rPr>
          <w:sz w:val="28"/>
          <w:szCs w:val="28"/>
        </w:rPr>
      </w:pPr>
      <w:bookmarkStart w:id="27" w:name="n59"/>
      <w:bookmarkEnd w:id="27"/>
      <w:r>
        <w:rPr>
          <w:sz w:val="28"/>
          <w:szCs w:val="28"/>
        </w:rPr>
        <w:t>При проведенні моніторингу в закладах дошкільної освіти здобувачі освіти не включаються до переліку учасників дослідження.</w:t>
      </w:r>
    </w:p>
    <w:p>
      <w:pPr>
        <w:pStyle w:val="Rvps2"/>
        <w:shd w:val="clear" w:color="auto" w:fill="FFFFFF"/>
        <w:spacing w:beforeAutospacing="0" w:before="0" w:afterAutospacing="0" w:after="0"/>
        <w:ind w:firstLine="460"/>
        <w:jc w:val="both"/>
        <w:rPr>
          <w:sz w:val="28"/>
          <w:szCs w:val="28"/>
        </w:rPr>
      </w:pPr>
      <w:r>
        <w:rPr>
          <w:sz w:val="28"/>
          <w:szCs w:val="28"/>
        </w:rPr>
        <w:t>Внутрішній моніторинг проводиться на рівні закладу освіти.</w:t>
      </w:r>
    </w:p>
    <w:p>
      <w:pPr>
        <w:pStyle w:val="Rvps2"/>
        <w:shd w:val="clear" w:color="auto" w:fill="FFFFFF"/>
        <w:spacing w:beforeAutospacing="0" w:before="0" w:afterAutospacing="0" w:after="0"/>
        <w:ind w:firstLine="460"/>
        <w:jc w:val="both"/>
        <w:rPr>
          <w:sz w:val="28"/>
          <w:szCs w:val="28"/>
        </w:rPr>
      </w:pPr>
      <w:bookmarkStart w:id="28" w:name="n70"/>
      <w:bookmarkEnd w:id="28"/>
      <w:r>
        <w:rPr>
          <w:sz w:val="28"/>
          <w:szCs w:val="28"/>
        </w:rPr>
        <w:t>Внутрішній моніторинг ініціюється та проводиться закладом освіти.</w:t>
      </w:r>
    </w:p>
    <w:p>
      <w:pPr>
        <w:pStyle w:val="Rvps2"/>
        <w:shd w:val="clear" w:color="auto" w:fill="FFFFFF"/>
        <w:spacing w:beforeAutospacing="0" w:before="0" w:afterAutospacing="0" w:after="0"/>
        <w:ind w:firstLine="460"/>
        <w:jc w:val="both"/>
        <w:rPr>
          <w:sz w:val="28"/>
          <w:szCs w:val="28"/>
        </w:rPr>
      </w:pPr>
      <w:bookmarkStart w:id="29" w:name="n71"/>
      <w:bookmarkEnd w:id="29"/>
      <w:r>
        <w:rPr>
          <w:sz w:val="28"/>
          <w:szCs w:val="28"/>
        </w:rPr>
        <w:t>Заклад освіти може визначати порядок проведення внутрішнього моніторингу з урахуванням вимог цього Порядку та інших актів законодавства.</w:t>
      </w:r>
    </w:p>
    <w:p>
      <w:pPr>
        <w:pStyle w:val="Rvps7"/>
        <w:shd w:val="clear" w:color="auto" w:fill="FFFFFF"/>
        <w:spacing w:beforeAutospacing="0" w:before="153" w:afterAutospacing="0" w:after="0"/>
        <w:ind w:left="460" w:right="460" w:hanging="0"/>
        <w:jc w:val="center"/>
        <w:rPr>
          <w:sz w:val="28"/>
          <w:szCs w:val="28"/>
        </w:rPr>
      </w:pPr>
      <w:bookmarkStart w:id="30" w:name="n78"/>
      <w:bookmarkStart w:id="31" w:name="n77"/>
      <w:bookmarkStart w:id="32" w:name="n75"/>
      <w:bookmarkStart w:id="33" w:name="n72"/>
      <w:bookmarkEnd w:id="30"/>
      <w:bookmarkEnd w:id="31"/>
      <w:bookmarkEnd w:id="32"/>
      <w:bookmarkEnd w:id="33"/>
      <w:r>
        <w:rPr>
          <w:rStyle w:val="Rvts15"/>
          <w:b/>
          <w:bCs/>
          <w:sz w:val="28"/>
          <w:szCs w:val="28"/>
        </w:rPr>
        <w:t>ІІ. Процедура підготовки та проведення моніторингу</w:t>
      </w:r>
    </w:p>
    <w:p>
      <w:pPr>
        <w:pStyle w:val="Rvps2"/>
        <w:shd w:val="clear" w:color="auto" w:fill="FFFFFF"/>
        <w:spacing w:beforeAutospacing="0" w:before="0" w:afterAutospacing="0" w:after="0"/>
        <w:ind w:firstLine="460"/>
        <w:jc w:val="both"/>
        <w:rPr>
          <w:sz w:val="28"/>
          <w:szCs w:val="28"/>
        </w:rPr>
      </w:pPr>
      <w:bookmarkStart w:id="34" w:name="n79"/>
      <w:bookmarkEnd w:id="34"/>
      <w:r>
        <w:rPr>
          <w:sz w:val="28"/>
          <w:szCs w:val="28"/>
        </w:rPr>
        <w:t>1. Моніторинг проводиться у такі етапи:</w:t>
      </w:r>
    </w:p>
    <w:p>
      <w:pPr>
        <w:pStyle w:val="Rvps2"/>
        <w:shd w:val="clear" w:color="auto" w:fill="FFFFFF"/>
        <w:spacing w:beforeAutospacing="0" w:before="0" w:afterAutospacing="0" w:after="0"/>
        <w:ind w:firstLine="460"/>
        <w:jc w:val="both"/>
        <w:rPr>
          <w:sz w:val="28"/>
          <w:szCs w:val="28"/>
        </w:rPr>
      </w:pPr>
      <w:bookmarkStart w:id="35" w:name="n80"/>
      <w:bookmarkEnd w:id="35"/>
      <w:r>
        <w:rPr>
          <w:sz w:val="28"/>
          <w:szCs w:val="28"/>
        </w:rPr>
        <w:t>планування та підготовка моніторингу (формулювання проблеми, що досліджуватиметься; визначення мети та завдань моніторингу; розрахунок і формування вибірки, оцінка її репрезентативності; визначення критеріїв і показників оцінювання результатів дослідження тощо);</w:t>
      </w:r>
    </w:p>
    <w:p>
      <w:pPr>
        <w:pStyle w:val="Rvps2"/>
        <w:shd w:val="clear" w:color="auto" w:fill="FFFFFF"/>
        <w:spacing w:beforeAutospacing="0" w:before="0" w:afterAutospacing="0" w:after="0"/>
        <w:ind w:firstLine="460"/>
        <w:jc w:val="both"/>
        <w:rPr>
          <w:sz w:val="28"/>
          <w:szCs w:val="28"/>
        </w:rPr>
      </w:pPr>
      <w:bookmarkStart w:id="36" w:name="n81"/>
      <w:bookmarkEnd w:id="36"/>
      <w:r>
        <w:rPr>
          <w:sz w:val="28"/>
          <w:szCs w:val="28"/>
        </w:rPr>
        <w:t>розробка Програми;</w:t>
      </w:r>
    </w:p>
    <w:p>
      <w:pPr>
        <w:pStyle w:val="Rvps2"/>
        <w:shd w:val="clear" w:color="auto" w:fill="FFFFFF"/>
        <w:spacing w:beforeAutospacing="0" w:before="0" w:afterAutospacing="0" w:after="0"/>
        <w:ind w:firstLine="460"/>
        <w:jc w:val="both"/>
        <w:rPr>
          <w:sz w:val="28"/>
          <w:szCs w:val="28"/>
        </w:rPr>
      </w:pPr>
      <w:bookmarkStart w:id="37" w:name="n82"/>
      <w:bookmarkEnd w:id="37"/>
      <w:r>
        <w:rPr>
          <w:sz w:val="28"/>
          <w:szCs w:val="28"/>
        </w:rPr>
        <w:t>проведення дослідження (відповідно до форм і методів, визначених у пунктах 2-3 цього розділу, із залученням учасників дослідження, визначених у пункті 5 розділу II цього Порядку);</w:t>
      </w:r>
    </w:p>
    <w:p>
      <w:pPr>
        <w:pStyle w:val="Rvps2"/>
        <w:shd w:val="clear" w:color="auto" w:fill="FFFFFF"/>
        <w:spacing w:beforeAutospacing="0" w:before="0" w:afterAutospacing="0" w:after="0"/>
        <w:ind w:firstLine="460"/>
        <w:jc w:val="both"/>
        <w:rPr>
          <w:sz w:val="28"/>
          <w:szCs w:val="28"/>
        </w:rPr>
      </w:pPr>
      <w:bookmarkStart w:id="38" w:name="n83"/>
      <w:bookmarkEnd w:id="38"/>
      <w:r>
        <w:rPr>
          <w:sz w:val="28"/>
          <w:szCs w:val="28"/>
        </w:rPr>
        <w:t>збір та оброблення результатів моніторингу;</w:t>
      </w:r>
    </w:p>
    <w:p>
      <w:pPr>
        <w:pStyle w:val="Rvps2"/>
        <w:shd w:val="clear" w:color="auto" w:fill="FFFFFF"/>
        <w:spacing w:beforeAutospacing="0" w:before="0" w:afterAutospacing="0" w:after="0"/>
        <w:ind w:firstLine="460"/>
        <w:jc w:val="both"/>
        <w:rPr>
          <w:sz w:val="28"/>
          <w:szCs w:val="28"/>
        </w:rPr>
      </w:pPr>
      <w:bookmarkStart w:id="39" w:name="n84"/>
      <w:bookmarkEnd w:id="39"/>
      <w:r>
        <w:rPr>
          <w:sz w:val="28"/>
          <w:szCs w:val="28"/>
        </w:rPr>
        <w:t>аналіз та інтерпретація (узагальнення та пояснення результатів, визначення закономірностей, формулювання висновків тощо) результатів моніторингу;</w:t>
      </w:r>
    </w:p>
    <w:p>
      <w:pPr>
        <w:pStyle w:val="Rvps2"/>
        <w:shd w:val="clear" w:color="auto" w:fill="FFFFFF"/>
        <w:spacing w:beforeAutospacing="0" w:before="0" w:afterAutospacing="0" w:after="0"/>
        <w:ind w:firstLine="460"/>
        <w:jc w:val="both"/>
        <w:rPr>
          <w:sz w:val="28"/>
          <w:szCs w:val="28"/>
        </w:rPr>
      </w:pPr>
      <w:bookmarkStart w:id="40" w:name="n85"/>
      <w:bookmarkEnd w:id="40"/>
      <w:r>
        <w:rPr>
          <w:sz w:val="28"/>
          <w:szCs w:val="28"/>
        </w:rPr>
        <w:t>оприлюднення результатів моніторингу (інформування про результати моніторингу).</w:t>
      </w:r>
    </w:p>
    <w:p>
      <w:pPr>
        <w:pStyle w:val="Rvps2"/>
        <w:shd w:val="clear" w:color="auto" w:fill="FFFFFF"/>
        <w:spacing w:beforeAutospacing="0" w:before="0" w:afterAutospacing="0" w:after="0"/>
        <w:ind w:firstLine="460"/>
        <w:jc w:val="both"/>
        <w:rPr>
          <w:sz w:val="28"/>
          <w:szCs w:val="28"/>
        </w:rPr>
      </w:pPr>
      <w:bookmarkStart w:id="41" w:name="n86"/>
      <w:bookmarkEnd w:id="41"/>
      <w:r>
        <w:rPr>
          <w:sz w:val="28"/>
          <w:szCs w:val="28"/>
        </w:rPr>
        <w:t>2. Методами проведення дослідження під час моніторингу можуть бути:</w:t>
      </w:r>
    </w:p>
    <w:p>
      <w:pPr>
        <w:pStyle w:val="Rvps2"/>
        <w:shd w:val="clear" w:color="auto" w:fill="FFFFFF"/>
        <w:spacing w:beforeAutospacing="0" w:before="0" w:afterAutospacing="0" w:after="0"/>
        <w:ind w:firstLine="460"/>
        <w:jc w:val="both"/>
        <w:rPr>
          <w:sz w:val="28"/>
          <w:szCs w:val="28"/>
        </w:rPr>
      </w:pPr>
      <w:bookmarkStart w:id="42" w:name="n87"/>
      <w:bookmarkEnd w:id="42"/>
      <w:r>
        <w:rPr>
          <w:sz w:val="28"/>
          <w:szCs w:val="28"/>
        </w:rPr>
        <w:t>опитування (анкетування, інтерв’ювання);</w:t>
      </w:r>
    </w:p>
    <w:p>
      <w:pPr>
        <w:pStyle w:val="Rvps2"/>
        <w:shd w:val="clear" w:color="auto" w:fill="FFFFFF"/>
        <w:spacing w:beforeAutospacing="0" w:before="0" w:afterAutospacing="0" w:after="0"/>
        <w:ind w:firstLine="460"/>
        <w:jc w:val="both"/>
        <w:rPr>
          <w:sz w:val="28"/>
          <w:szCs w:val="28"/>
        </w:rPr>
      </w:pPr>
      <w:bookmarkStart w:id="43" w:name="n88"/>
      <w:bookmarkEnd w:id="43"/>
      <w:r>
        <w:rPr>
          <w:sz w:val="28"/>
          <w:szCs w:val="28"/>
        </w:rPr>
        <w:t>тестування;</w:t>
      </w:r>
    </w:p>
    <w:p>
      <w:pPr>
        <w:pStyle w:val="Rvps2"/>
        <w:shd w:val="clear" w:color="auto" w:fill="FFFFFF"/>
        <w:spacing w:beforeAutospacing="0" w:before="0" w:afterAutospacing="0" w:after="0"/>
        <w:ind w:firstLine="460"/>
        <w:jc w:val="both"/>
        <w:rPr>
          <w:sz w:val="28"/>
          <w:szCs w:val="28"/>
        </w:rPr>
      </w:pPr>
      <w:bookmarkStart w:id="44" w:name="n89"/>
      <w:bookmarkEnd w:id="44"/>
      <w:r>
        <w:rPr>
          <w:sz w:val="28"/>
          <w:szCs w:val="28"/>
        </w:rPr>
        <w:t>спостереження за освітнім процесом та освітньою діяльністю у закладах освіти;</w:t>
      </w:r>
    </w:p>
    <w:p>
      <w:pPr>
        <w:pStyle w:val="Rvps2"/>
        <w:shd w:val="clear" w:color="auto" w:fill="FFFFFF"/>
        <w:spacing w:beforeAutospacing="0" w:before="0" w:afterAutospacing="0" w:after="0"/>
        <w:ind w:firstLine="460"/>
        <w:jc w:val="both"/>
        <w:rPr>
          <w:sz w:val="28"/>
          <w:szCs w:val="28"/>
        </w:rPr>
      </w:pPr>
      <w:bookmarkStart w:id="45" w:name="n90"/>
      <w:bookmarkEnd w:id="45"/>
      <w:r>
        <w:rPr>
          <w:sz w:val="28"/>
          <w:szCs w:val="28"/>
        </w:rPr>
        <w:t>фокус-група;</w:t>
      </w:r>
    </w:p>
    <w:p>
      <w:pPr>
        <w:pStyle w:val="Rvps2"/>
        <w:shd w:val="clear" w:color="auto" w:fill="FFFFFF"/>
        <w:spacing w:beforeAutospacing="0" w:before="0" w:afterAutospacing="0" w:after="0"/>
        <w:ind w:firstLine="460"/>
        <w:jc w:val="both"/>
        <w:rPr>
          <w:sz w:val="28"/>
          <w:szCs w:val="28"/>
        </w:rPr>
      </w:pPr>
      <w:bookmarkStart w:id="46" w:name="n91"/>
      <w:bookmarkEnd w:id="46"/>
      <w:r>
        <w:rPr>
          <w:sz w:val="28"/>
          <w:szCs w:val="28"/>
        </w:rPr>
        <w:t>аналіз документації закладів освіти, їх засновників;</w:t>
      </w:r>
    </w:p>
    <w:p>
      <w:pPr>
        <w:pStyle w:val="Rvps2"/>
        <w:shd w:val="clear" w:color="auto" w:fill="FFFFFF"/>
        <w:spacing w:beforeAutospacing="0" w:before="0" w:afterAutospacing="0" w:after="0"/>
        <w:ind w:firstLine="460"/>
        <w:jc w:val="both"/>
        <w:rPr>
          <w:sz w:val="28"/>
          <w:szCs w:val="28"/>
        </w:rPr>
      </w:pPr>
      <w:bookmarkStart w:id="47" w:name="n92"/>
      <w:bookmarkEnd w:id="47"/>
      <w:r>
        <w:rPr>
          <w:sz w:val="28"/>
          <w:szCs w:val="28"/>
        </w:rPr>
        <w:t>аналіз статистичних даних про стан системи освіти за встановленими формами звітності;</w:t>
      </w:r>
    </w:p>
    <w:p>
      <w:pPr>
        <w:pStyle w:val="Rvps2"/>
        <w:shd w:val="clear" w:color="auto" w:fill="FFFFFF"/>
        <w:spacing w:beforeAutospacing="0" w:before="0" w:afterAutospacing="0" w:after="0"/>
        <w:ind w:firstLine="460"/>
        <w:jc w:val="both"/>
        <w:rPr>
          <w:sz w:val="28"/>
          <w:szCs w:val="28"/>
        </w:rPr>
      </w:pPr>
      <w:bookmarkStart w:id="48" w:name="n93"/>
      <w:bookmarkEnd w:id="48"/>
      <w:r>
        <w:rPr>
          <w:sz w:val="28"/>
          <w:szCs w:val="28"/>
        </w:rPr>
        <w:t>інші методи, визначені у Програмі.</w:t>
      </w:r>
    </w:p>
    <w:p>
      <w:pPr>
        <w:pStyle w:val="Rvps2"/>
        <w:shd w:val="clear" w:color="auto" w:fill="FFFFFF"/>
        <w:spacing w:beforeAutospacing="0" w:before="0" w:afterAutospacing="0" w:after="0"/>
        <w:ind w:firstLine="460"/>
        <w:jc w:val="both"/>
        <w:rPr>
          <w:sz w:val="28"/>
          <w:szCs w:val="28"/>
        </w:rPr>
      </w:pPr>
      <w:bookmarkStart w:id="49" w:name="n94"/>
      <w:bookmarkEnd w:id="49"/>
      <w:r>
        <w:rPr>
          <w:sz w:val="28"/>
          <w:szCs w:val="28"/>
        </w:rPr>
        <w:t>3. Моніторинг може проводитися у формі:</w:t>
      </w:r>
    </w:p>
    <w:p>
      <w:pPr>
        <w:pStyle w:val="Rvps2"/>
        <w:shd w:val="clear" w:color="auto" w:fill="FFFFFF"/>
        <w:spacing w:beforeAutospacing="0" w:before="0" w:afterAutospacing="0" w:after="0"/>
        <w:ind w:firstLine="460"/>
        <w:jc w:val="both"/>
        <w:rPr>
          <w:sz w:val="28"/>
          <w:szCs w:val="28"/>
        </w:rPr>
      </w:pPr>
      <w:bookmarkStart w:id="50" w:name="n95"/>
      <w:bookmarkEnd w:id="50"/>
      <w:r>
        <w:rPr>
          <w:sz w:val="28"/>
          <w:szCs w:val="28"/>
        </w:rPr>
        <w:t>безпосереднього одержання інформації від учасників дослідження (за допомогою спостереження, інтерв’ювання тощо);</w:t>
      </w:r>
    </w:p>
    <w:p>
      <w:pPr>
        <w:pStyle w:val="Rvps2"/>
        <w:shd w:val="clear" w:color="auto" w:fill="FFFFFF"/>
        <w:spacing w:beforeAutospacing="0" w:before="0" w:afterAutospacing="0" w:after="0"/>
        <w:ind w:firstLine="460"/>
        <w:jc w:val="both"/>
        <w:rPr>
          <w:sz w:val="28"/>
          <w:szCs w:val="28"/>
        </w:rPr>
      </w:pPr>
      <w:bookmarkStart w:id="51" w:name="n96"/>
      <w:bookmarkEnd w:id="51"/>
      <w:r>
        <w:rPr>
          <w:sz w:val="28"/>
          <w:szCs w:val="28"/>
        </w:rPr>
        <w:t>опосередкованого одержання інформації від учасників дослідження (у письмовій та/або електронній формі, із залученням експертів тощо);</w:t>
      </w:r>
    </w:p>
    <w:p>
      <w:pPr>
        <w:pStyle w:val="Rvps2"/>
        <w:shd w:val="clear" w:color="auto" w:fill="FFFFFF"/>
        <w:spacing w:beforeAutospacing="0" w:before="0" w:afterAutospacing="0" w:after="0"/>
        <w:ind w:firstLine="460"/>
        <w:jc w:val="both"/>
        <w:rPr>
          <w:sz w:val="28"/>
          <w:szCs w:val="28"/>
        </w:rPr>
      </w:pPr>
      <w:bookmarkStart w:id="52" w:name="n97"/>
      <w:bookmarkEnd w:id="52"/>
      <w:r>
        <w:rPr>
          <w:sz w:val="28"/>
          <w:szCs w:val="28"/>
        </w:rPr>
        <w:t>одержання інформації без залучення учасників дослідження (за допомогою вивчення документації, статистичної або оперативної інформації тощо).</w:t>
      </w:r>
    </w:p>
    <w:p>
      <w:pPr>
        <w:pStyle w:val="Rvps2"/>
        <w:shd w:val="clear" w:color="auto" w:fill="FFFFFF"/>
        <w:spacing w:beforeAutospacing="0" w:before="0" w:afterAutospacing="0" w:after="0"/>
        <w:ind w:firstLine="460"/>
        <w:jc w:val="both"/>
        <w:rPr>
          <w:sz w:val="28"/>
          <w:szCs w:val="28"/>
        </w:rPr>
      </w:pPr>
      <w:bookmarkStart w:id="53" w:name="n98"/>
      <w:bookmarkEnd w:id="53"/>
      <w:r>
        <w:rPr>
          <w:sz w:val="28"/>
          <w:szCs w:val="28"/>
        </w:rPr>
        <w:t>Моніторинг може проводитися з використанням сучасних інформаційно-комунікаційних і цифрових технологій, у тому числі дистанційно.</w:t>
      </w:r>
    </w:p>
    <w:p>
      <w:pPr>
        <w:pStyle w:val="Rvps2"/>
        <w:shd w:val="clear" w:color="auto" w:fill="FFFFFF"/>
        <w:spacing w:beforeAutospacing="0" w:before="0" w:afterAutospacing="0" w:after="0"/>
        <w:ind w:firstLine="460"/>
        <w:jc w:val="both"/>
        <w:rPr>
          <w:sz w:val="28"/>
          <w:szCs w:val="28"/>
        </w:rPr>
      </w:pPr>
      <w:bookmarkStart w:id="54" w:name="n99"/>
      <w:bookmarkEnd w:id="54"/>
      <w:r>
        <w:rPr>
          <w:sz w:val="28"/>
          <w:szCs w:val="28"/>
        </w:rPr>
        <w:t>Під час проведення дослідження можуть використовуватися фронтальна, групова або індивідуальна робота учасників дослідження.</w:t>
      </w:r>
    </w:p>
    <w:p>
      <w:pPr>
        <w:pStyle w:val="Rvps2"/>
        <w:shd w:val="clear" w:color="auto" w:fill="FFFFFF"/>
        <w:spacing w:beforeAutospacing="0" w:before="0" w:afterAutospacing="0" w:after="0"/>
        <w:ind w:firstLine="460"/>
        <w:jc w:val="both"/>
        <w:rPr>
          <w:sz w:val="28"/>
          <w:szCs w:val="28"/>
        </w:rPr>
      </w:pPr>
      <w:bookmarkStart w:id="55" w:name="n100"/>
      <w:bookmarkEnd w:id="55"/>
      <w:r>
        <w:rPr>
          <w:sz w:val="28"/>
          <w:szCs w:val="28"/>
        </w:rPr>
        <w:t xml:space="preserve">4. Програма розробляється та затверджується закладом освіти. </w:t>
      </w:r>
      <w:bookmarkStart w:id="56" w:name="n101"/>
      <w:bookmarkEnd w:id="56"/>
      <w:r>
        <w:rPr>
          <w:sz w:val="28"/>
          <w:szCs w:val="28"/>
        </w:rPr>
        <w:t>Програма оприлюднюється у будь-який спосіб, визначений закладом освіти.</w:t>
      </w:r>
    </w:p>
    <w:p>
      <w:pPr>
        <w:pStyle w:val="Rvps2"/>
        <w:shd w:val="clear" w:color="auto" w:fill="FFFFFF"/>
        <w:spacing w:beforeAutospacing="0" w:before="0" w:afterAutospacing="0" w:after="0"/>
        <w:ind w:firstLine="460"/>
        <w:jc w:val="both"/>
        <w:rPr>
          <w:sz w:val="28"/>
          <w:szCs w:val="28"/>
        </w:rPr>
      </w:pPr>
      <w:bookmarkStart w:id="57" w:name="n102"/>
      <w:bookmarkEnd w:id="57"/>
      <w:r>
        <w:rPr>
          <w:sz w:val="28"/>
          <w:szCs w:val="28"/>
        </w:rPr>
        <w:t>5. У Програмі визначаються мета і завдання, суб’єкти, об’єкт(и), форми та методи, індикатори, умови (у тому числі місце проведення), процедури проведення відповідного моніторингу, порядок визначення результатів моніторингу, строки та форми узагальнення результатів моніторингу, а також оприлюднення результатів моніторингу (інформування про них).</w:t>
      </w:r>
    </w:p>
    <w:p>
      <w:pPr>
        <w:pStyle w:val="Rvps2"/>
        <w:shd w:val="clear" w:color="auto" w:fill="FFFFFF"/>
        <w:spacing w:beforeAutospacing="0" w:before="0" w:afterAutospacing="0" w:after="0"/>
        <w:ind w:firstLine="460"/>
        <w:jc w:val="both"/>
        <w:rPr>
          <w:sz w:val="28"/>
          <w:szCs w:val="28"/>
        </w:rPr>
      </w:pPr>
      <w:bookmarkStart w:id="58" w:name="n103"/>
      <w:bookmarkEnd w:id="58"/>
      <w:r>
        <w:rPr>
          <w:sz w:val="28"/>
          <w:szCs w:val="28"/>
        </w:rPr>
        <w:t>У Програмі обов’язково зазначається вид моніторингу. Заклад освіти також може зазначити у Програмі про належність моніторингу, що проводитиметься, до інших видів моніторингових досліджень, визначених за певними науково обґрунтованими ознаками.</w:t>
      </w:r>
    </w:p>
    <w:p>
      <w:pPr>
        <w:pStyle w:val="Rvps2"/>
        <w:shd w:val="clear" w:color="auto" w:fill="FFFFFF"/>
        <w:spacing w:beforeAutospacing="0" w:before="0" w:afterAutospacing="0" w:after="0"/>
        <w:ind w:firstLine="460"/>
        <w:jc w:val="both"/>
        <w:rPr>
          <w:sz w:val="28"/>
          <w:szCs w:val="28"/>
        </w:rPr>
      </w:pPr>
      <w:bookmarkStart w:id="59" w:name="n104"/>
      <w:bookmarkEnd w:id="59"/>
      <w:r>
        <w:rPr>
          <w:sz w:val="28"/>
          <w:szCs w:val="28"/>
        </w:rPr>
        <w:t>До Програми додається графік проведення моніторингу.</w:t>
      </w:r>
    </w:p>
    <w:p>
      <w:pPr>
        <w:pStyle w:val="Rvps2"/>
        <w:shd w:val="clear" w:color="auto" w:fill="FFFFFF"/>
        <w:spacing w:beforeAutospacing="0" w:before="0" w:afterAutospacing="0" w:after="0"/>
        <w:ind w:firstLine="460"/>
        <w:jc w:val="both"/>
        <w:rPr>
          <w:sz w:val="28"/>
          <w:szCs w:val="28"/>
        </w:rPr>
      </w:pPr>
      <w:bookmarkStart w:id="60" w:name="n105"/>
      <w:bookmarkEnd w:id="60"/>
      <w:r>
        <w:rPr>
          <w:sz w:val="28"/>
          <w:szCs w:val="28"/>
        </w:rPr>
        <w:t>Програма розробляється на основі науково обґрунтованої методології з урахуванням вікових особливостей учасників моніторингу.</w:t>
      </w:r>
    </w:p>
    <w:p>
      <w:pPr>
        <w:pStyle w:val="Rvps2"/>
        <w:shd w:val="clear" w:color="auto" w:fill="FFFFFF"/>
        <w:spacing w:beforeAutospacing="0" w:before="0" w:afterAutospacing="0" w:after="0"/>
        <w:ind w:firstLine="460"/>
        <w:jc w:val="both"/>
        <w:rPr>
          <w:sz w:val="28"/>
          <w:szCs w:val="28"/>
        </w:rPr>
      </w:pPr>
      <w:bookmarkStart w:id="61" w:name="n107"/>
      <w:bookmarkStart w:id="62" w:name="n106"/>
      <w:bookmarkEnd w:id="61"/>
      <w:bookmarkEnd w:id="62"/>
      <w:r>
        <w:rPr>
          <w:sz w:val="28"/>
          <w:szCs w:val="28"/>
        </w:rPr>
        <w:t>6. Моніторинг проводиться в терміни, визначені у Програмі.</w:t>
      </w:r>
    </w:p>
    <w:p>
      <w:pPr>
        <w:pStyle w:val="Rvps2"/>
        <w:shd w:val="clear" w:color="auto" w:fill="FFFFFF"/>
        <w:spacing w:beforeAutospacing="0" w:before="0" w:afterAutospacing="0" w:after="0"/>
        <w:ind w:firstLine="460"/>
        <w:jc w:val="both"/>
        <w:rPr>
          <w:sz w:val="28"/>
          <w:szCs w:val="28"/>
        </w:rPr>
      </w:pPr>
      <w:bookmarkStart w:id="63" w:name="n108"/>
      <w:bookmarkEnd w:id="63"/>
      <w:r>
        <w:rPr>
          <w:sz w:val="28"/>
          <w:szCs w:val="28"/>
        </w:rPr>
        <w:t>При визначенні термінів проведення моніторингу заклад освіти має враховувати можливі ризики, пов’язані з надмірним навантаженням на здобувачів освіти та педагогічних працівників внаслідок збігу кількох контрольно-вимірювальних заходів (зовнішнє незалежне оцінювання, державна підсумкова атестація тощо).</w:t>
      </w:r>
    </w:p>
    <w:p>
      <w:pPr>
        <w:pStyle w:val="Rvps2"/>
        <w:shd w:val="clear" w:color="auto" w:fill="FFFFFF"/>
        <w:spacing w:beforeAutospacing="0" w:before="0" w:afterAutospacing="0" w:after="0"/>
        <w:ind w:firstLine="460"/>
        <w:jc w:val="both"/>
        <w:rPr>
          <w:sz w:val="28"/>
          <w:szCs w:val="28"/>
        </w:rPr>
      </w:pPr>
      <w:bookmarkStart w:id="64" w:name="n110"/>
      <w:bookmarkStart w:id="65" w:name="n109"/>
      <w:bookmarkEnd w:id="64"/>
      <w:bookmarkEnd w:id="65"/>
      <w:r>
        <w:rPr>
          <w:sz w:val="28"/>
          <w:szCs w:val="28"/>
        </w:rPr>
        <w:t xml:space="preserve">7. Моніторинг проводиться державною мовою. </w:t>
      </w:r>
      <w:bookmarkStart w:id="66" w:name="n111"/>
      <w:bookmarkEnd w:id="66"/>
    </w:p>
    <w:p>
      <w:pPr>
        <w:pStyle w:val="Rvps2"/>
        <w:shd w:val="clear" w:color="auto" w:fill="FFFFFF"/>
        <w:spacing w:beforeAutospacing="0" w:before="0" w:afterAutospacing="0" w:after="0"/>
        <w:ind w:firstLine="460"/>
        <w:jc w:val="both"/>
        <w:rPr>
          <w:sz w:val="28"/>
          <w:szCs w:val="28"/>
        </w:rPr>
      </w:pPr>
      <w:r>
        <w:rPr>
          <w:b/>
          <w:bCs/>
          <w:sz w:val="28"/>
          <w:szCs w:val="28"/>
          <w:shd w:fill="FFFFFF" w:val="clear"/>
        </w:rPr>
        <w:t>ІІІ. Участь у моніторингу</w:t>
      </w:r>
    </w:p>
    <w:p>
      <w:pPr>
        <w:pStyle w:val="Rvps2"/>
        <w:shd w:val="clear" w:color="auto" w:fill="FFFFFF"/>
        <w:spacing w:beforeAutospacing="0" w:before="0" w:afterAutospacing="0" w:after="0"/>
        <w:ind w:firstLine="460"/>
        <w:jc w:val="both"/>
        <w:rPr>
          <w:sz w:val="28"/>
          <w:szCs w:val="28"/>
        </w:rPr>
      </w:pPr>
      <w:bookmarkStart w:id="67" w:name="n116"/>
      <w:bookmarkStart w:id="68" w:name="n112"/>
      <w:bookmarkEnd w:id="67"/>
      <w:bookmarkEnd w:id="68"/>
      <w:r>
        <w:rPr>
          <w:sz w:val="28"/>
          <w:szCs w:val="28"/>
        </w:rPr>
        <w:t>1. Учасники дослідження повинні:</w:t>
      </w:r>
    </w:p>
    <w:p>
      <w:pPr>
        <w:pStyle w:val="Rvps2"/>
        <w:shd w:val="clear" w:color="auto" w:fill="FFFFFF"/>
        <w:spacing w:beforeAutospacing="0" w:before="0" w:afterAutospacing="0" w:after="0"/>
        <w:ind w:firstLine="460"/>
        <w:jc w:val="both"/>
        <w:rPr>
          <w:sz w:val="28"/>
          <w:szCs w:val="28"/>
        </w:rPr>
      </w:pPr>
      <w:bookmarkStart w:id="69" w:name="n131"/>
      <w:bookmarkEnd w:id="69"/>
      <w:r>
        <w:rPr>
          <w:sz w:val="28"/>
          <w:szCs w:val="28"/>
        </w:rPr>
        <w:t>дотримуватися вимог проведення моніторингу, про які вони були поінформовані;</w:t>
      </w:r>
    </w:p>
    <w:p>
      <w:pPr>
        <w:pStyle w:val="Rvps2"/>
        <w:shd w:val="clear" w:color="auto" w:fill="FFFFFF"/>
        <w:spacing w:beforeAutospacing="0" w:before="0" w:afterAutospacing="0" w:after="0"/>
        <w:ind w:firstLine="460"/>
        <w:jc w:val="both"/>
        <w:rPr>
          <w:sz w:val="28"/>
          <w:szCs w:val="28"/>
        </w:rPr>
      </w:pPr>
      <w:bookmarkStart w:id="70" w:name="n132"/>
      <w:bookmarkEnd w:id="70"/>
      <w:r>
        <w:rPr>
          <w:sz w:val="28"/>
          <w:szCs w:val="28"/>
        </w:rPr>
        <w:t>виконувати інструкції осіб, які проводять моніторинг, щодо процедури моніторингу;</w:t>
      </w:r>
    </w:p>
    <w:p>
      <w:pPr>
        <w:pStyle w:val="Rvps2"/>
        <w:shd w:val="clear" w:color="auto" w:fill="FFFFFF"/>
        <w:spacing w:beforeAutospacing="0" w:before="0" w:afterAutospacing="0" w:after="0"/>
        <w:ind w:firstLine="460"/>
        <w:jc w:val="both"/>
        <w:rPr>
          <w:sz w:val="28"/>
          <w:szCs w:val="28"/>
        </w:rPr>
      </w:pPr>
      <w:bookmarkStart w:id="71" w:name="n133"/>
      <w:bookmarkEnd w:id="71"/>
      <w:r>
        <w:rPr>
          <w:sz w:val="28"/>
          <w:szCs w:val="28"/>
        </w:rPr>
        <w:t>виконувати завдання, оформляти виконану роботу згідно із правилами, визначеними в інструкції до неї;</w:t>
      </w:r>
    </w:p>
    <w:p>
      <w:pPr>
        <w:pStyle w:val="Rvps2"/>
        <w:shd w:val="clear" w:color="auto" w:fill="FFFFFF"/>
        <w:spacing w:beforeAutospacing="0" w:before="0" w:afterAutospacing="0" w:after="0"/>
        <w:ind w:firstLine="460"/>
        <w:jc w:val="both"/>
        <w:rPr>
          <w:sz w:val="28"/>
          <w:szCs w:val="28"/>
        </w:rPr>
      </w:pPr>
      <w:bookmarkStart w:id="72" w:name="n134"/>
      <w:bookmarkEnd w:id="72"/>
      <w:r>
        <w:rPr>
          <w:sz w:val="28"/>
          <w:szCs w:val="28"/>
        </w:rPr>
        <w:t>після завершення часу, відведеного для виконання письмової роботи (завдання), повернути матеріали моніторингу особам, які проводять моніторинг;</w:t>
      </w:r>
    </w:p>
    <w:p>
      <w:pPr>
        <w:pStyle w:val="Rvps2"/>
        <w:shd w:val="clear" w:color="auto" w:fill="FFFFFF"/>
        <w:spacing w:beforeAutospacing="0" w:before="0" w:afterAutospacing="0" w:after="0"/>
        <w:ind w:firstLine="460"/>
        <w:jc w:val="both"/>
        <w:rPr>
          <w:sz w:val="28"/>
          <w:szCs w:val="28"/>
        </w:rPr>
      </w:pPr>
      <w:bookmarkStart w:id="73" w:name="n135"/>
      <w:bookmarkEnd w:id="73"/>
      <w:r>
        <w:rPr>
          <w:sz w:val="28"/>
          <w:szCs w:val="28"/>
        </w:rPr>
        <w:t>дотримуватися правил етичної поведінки та принципів академічної доброчесності;</w:t>
      </w:r>
    </w:p>
    <w:p>
      <w:pPr>
        <w:pStyle w:val="Rvps2"/>
        <w:shd w:val="clear" w:color="auto" w:fill="FFFFFF"/>
        <w:spacing w:beforeAutospacing="0" w:before="0" w:afterAutospacing="0" w:after="0"/>
        <w:ind w:firstLine="460"/>
        <w:jc w:val="both"/>
        <w:rPr>
          <w:sz w:val="28"/>
          <w:szCs w:val="28"/>
        </w:rPr>
      </w:pPr>
      <w:bookmarkStart w:id="74" w:name="n136"/>
      <w:bookmarkEnd w:id="74"/>
      <w:r>
        <w:rPr>
          <w:sz w:val="28"/>
          <w:szCs w:val="28"/>
        </w:rPr>
        <w:t>виконувати роботу (завдання) на робочому місці, визначеному суб’єктом моніторингу.</w:t>
      </w:r>
    </w:p>
    <w:p>
      <w:pPr>
        <w:pStyle w:val="Rvps2"/>
        <w:shd w:val="clear" w:color="auto" w:fill="FFFFFF"/>
        <w:spacing w:beforeAutospacing="0" w:before="0" w:afterAutospacing="0" w:after="0"/>
        <w:ind w:firstLine="460"/>
        <w:jc w:val="both"/>
        <w:rPr>
          <w:sz w:val="28"/>
          <w:szCs w:val="28"/>
        </w:rPr>
      </w:pPr>
      <w:bookmarkStart w:id="75" w:name="n137"/>
      <w:bookmarkEnd w:id="75"/>
      <w:r>
        <w:rPr>
          <w:sz w:val="28"/>
          <w:szCs w:val="28"/>
        </w:rPr>
        <w:t>2. Учасникам дослідження, які залучені до проведення моніторингу, забороняється:</w:t>
      </w:r>
    </w:p>
    <w:p>
      <w:pPr>
        <w:pStyle w:val="Rvps2"/>
        <w:shd w:val="clear" w:color="auto" w:fill="FFFFFF"/>
        <w:spacing w:beforeAutospacing="0" w:before="0" w:afterAutospacing="0" w:after="0"/>
        <w:ind w:firstLine="460"/>
        <w:jc w:val="both"/>
        <w:rPr>
          <w:sz w:val="28"/>
          <w:szCs w:val="28"/>
        </w:rPr>
      </w:pPr>
      <w:bookmarkStart w:id="76" w:name="n138"/>
      <w:bookmarkEnd w:id="76"/>
      <w:r>
        <w:rPr>
          <w:sz w:val="28"/>
          <w:szCs w:val="28"/>
        </w:rPr>
        <w:t>приносити до місця проведення моніторингу небезпечні предмети і речовини, що становлять загрозу для життя і здоров’я людини;</w:t>
      </w:r>
    </w:p>
    <w:p>
      <w:pPr>
        <w:pStyle w:val="Rvps2"/>
        <w:shd w:val="clear" w:color="auto" w:fill="FFFFFF"/>
        <w:spacing w:beforeAutospacing="0" w:before="0" w:afterAutospacing="0" w:after="0"/>
        <w:ind w:firstLine="460"/>
        <w:jc w:val="both"/>
        <w:rPr>
          <w:sz w:val="28"/>
          <w:szCs w:val="28"/>
        </w:rPr>
      </w:pPr>
      <w:bookmarkStart w:id="77" w:name="n139"/>
      <w:bookmarkEnd w:id="77"/>
      <w:r>
        <w:rPr>
          <w:sz w:val="28"/>
          <w:szCs w:val="28"/>
        </w:rPr>
        <w:t>заважати іншим учасникам дослідження виконувати письмову роботу (завдання);</w:t>
      </w:r>
    </w:p>
    <w:p>
      <w:pPr>
        <w:pStyle w:val="Rvps2"/>
        <w:shd w:val="clear" w:color="auto" w:fill="FFFFFF"/>
        <w:spacing w:beforeAutospacing="0" w:before="0" w:afterAutospacing="0" w:after="0"/>
        <w:ind w:firstLine="460"/>
        <w:jc w:val="both"/>
        <w:rPr>
          <w:sz w:val="28"/>
          <w:szCs w:val="28"/>
        </w:rPr>
      </w:pPr>
      <w:bookmarkStart w:id="78" w:name="n140"/>
      <w:bookmarkEnd w:id="78"/>
      <w:r>
        <w:rPr>
          <w:sz w:val="28"/>
          <w:szCs w:val="28"/>
        </w:rPr>
        <w:t>спілкуватися в будь-якій формі з іншими учасниками моніторингу протягом часу, відведеного для виконання письмової роботи (завдання), якщо інше не передбачено Програмою;</w:t>
      </w:r>
    </w:p>
    <w:p>
      <w:pPr>
        <w:pStyle w:val="Rvps2"/>
        <w:shd w:val="clear" w:color="auto" w:fill="FFFFFF"/>
        <w:spacing w:beforeAutospacing="0" w:before="0" w:afterAutospacing="0" w:after="0"/>
        <w:ind w:firstLine="460"/>
        <w:jc w:val="both"/>
        <w:rPr>
          <w:sz w:val="28"/>
          <w:szCs w:val="28"/>
        </w:rPr>
      </w:pPr>
      <w:bookmarkStart w:id="79" w:name="n142"/>
      <w:bookmarkStart w:id="80" w:name="n141"/>
      <w:bookmarkEnd w:id="79"/>
      <w:bookmarkEnd w:id="80"/>
      <w:r>
        <w:rPr>
          <w:sz w:val="28"/>
          <w:szCs w:val="28"/>
        </w:rPr>
        <w:t>використовувати в місці проведення моніторингу та мати при собі або на своєму робочому місці протягом часу, відведеного для виконання письмової роботи (завдання), засоби зв’язку, пристрої зчитування, обробки, збереження та відтворення інформації, а також окремі елементи, які можуть бути складовими частинами відповідних технічних засобів чи пристроїв, друковані або рукописні матеріали, інші засоби, предмети, прилади, що не передбачені процедурою проведення моніторингу (крім дозволених виробів медичного призначення, про наявність яких учасник дослідження повинен до початку виконання письмової роботи (завдання) повідомити особі, яка проводить моніторинг);</w:t>
      </w:r>
    </w:p>
    <w:p>
      <w:pPr>
        <w:pStyle w:val="Rvps2"/>
        <w:shd w:val="clear" w:color="auto" w:fill="FFFFFF"/>
        <w:spacing w:beforeAutospacing="0" w:before="0" w:afterAutospacing="0" w:after="0"/>
        <w:ind w:firstLine="460"/>
        <w:jc w:val="both"/>
        <w:rPr>
          <w:sz w:val="28"/>
          <w:szCs w:val="28"/>
        </w:rPr>
      </w:pPr>
      <w:bookmarkStart w:id="81" w:name="n143"/>
      <w:bookmarkEnd w:id="81"/>
      <w:r>
        <w:rPr>
          <w:sz w:val="28"/>
          <w:szCs w:val="28"/>
        </w:rPr>
        <w:t>виносити за межі місця проведення моніторингу матеріали моніторингу (якщо процедурою моніторингу, визначеною в Програмі, передбачено збереження конфіденційності матеріалів моніторингу);</w:t>
      </w:r>
    </w:p>
    <w:p>
      <w:pPr>
        <w:pStyle w:val="Rvps2"/>
        <w:shd w:val="clear" w:color="auto" w:fill="FFFFFF"/>
        <w:spacing w:beforeAutospacing="0" w:before="0" w:afterAutospacing="0" w:after="0"/>
        <w:ind w:firstLine="460"/>
        <w:jc w:val="both"/>
        <w:rPr>
          <w:sz w:val="28"/>
          <w:szCs w:val="28"/>
        </w:rPr>
      </w:pPr>
      <w:bookmarkStart w:id="82" w:name="n144"/>
      <w:bookmarkEnd w:id="82"/>
      <w:r>
        <w:rPr>
          <w:sz w:val="28"/>
          <w:szCs w:val="28"/>
        </w:rPr>
        <w:t>персоналізовувати роботу (крім випадків, коли процедурою моніторингу, визначеною в Програмі, передбачено персоніфікацію робіт учасників моніторингу).</w:t>
      </w:r>
    </w:p>
    <w:p>
      <w:pPr>
        <w:pStyle w:val="Rvps2"/>
        <w:shd w:val="clear" w:color="auto" w:fill="FFFFFF"/>
        <w:spacing w:beforeAutospacing="0" w:before="0" w:afterAutospacing="0" w:after="0"/>
        <w:ind w:firstLine="460"/>
        <w:jc w:val="both"/>
        <w:rPr>
          <w:sz w:val="28"/>
          <w:szCs w:val="28"/>
        </w:rPr>
      </w:pPr>
      <w:bookmarkStart w:id="83" w:name="n146"/>
      <w:bookmarkStart w:id="84" w:name="n145"/>
      <w:bookmarkEnd w:id="83"/>
      <w:bookmarkEnd w:id="84"/>
      <w:r>
        <w:rPr>
          <w:sz w:val="28"/>
          <w:szCs w:val="28"/>
        </w:rPr>
        <w:t>3. Якщо порушення виявлено під час або після проведення моніторингу, роботу учасника може бути виключено з розгляду суб’єктом моніторингу.</w:t>
      </w:r>
    </w:p>
    <w:p>
      <w:pPr>
        <w:pStyle w:val="Rvps7"/>
        <w:shd w:val="clear" w:color="auto" w:fill="FFFFFF"/>
        <w:spacing w:beforeAutospacing="0" w:before="153" w:afterAutospacing="0" w:after="0"/>
        <w:ind w:left="460" w:right="460" w:hanging="0"/>
        <w:jc w:val="center"/>
        <w:rPr>
          <w:sz w:val="28"/>
          <w:szCs w:val="28"/>
        </w:rPr>
      </w:pPr>
      <w:bookmarkStart w:id="85" w:name="n147"/>
      <w:bookmarkEnd w:id="85"/>
      <w:r>
        <w:rPr>
          <w:rStyle w:val="Rvts15"/>
          <w:b/>
          <w:bCs/>
          <w:sz w:val="28"/>
          <w:szCs w:val="28"/>
        </w:rPr>
        <w:t>ІV. Результати моніторингу</w:t>
      </w:r>
    </w:p>
    <w:p>
      <w:pPr>
        <w:pStyle w:val="Rvps2"/>
        <w:shd w:val="clear" w:color="auto" w:fill="FFFFFF"/>
        <w:spacing w:beforeAutospacing="0" w:before="0" w:afterAutospacing="0" w:after="0"/>
        <w:ind w:firstLine="460"/>
        <w:jc w:val="both"/>
        <w:rPr>
          <w:sz w:val="28"/>
          <w:szCs w:val="28"/>
        </w:rPr>
      </w:pPr>
      <w:bookmarkStart w:id="86" w:name="n148"/>
      <w:bookmarkEnd w:id="86"/>
      <w:r>
        <w:rPr>
          <w:sz w:val="28"/>
          <w:szCs w:val="28"/>
        </w:rPr>
        <w:t>1. Результати моніторингу зазначаються у звіті, який готує суб’єкт моніторингу (відповідно до Програми).</w:t>
      </w:r>
    </w:p>
    <w:p>
      <w:pPr>
        <w:pStyle w:val="Rvps2"/>
        <w:shd w:val="clear" w:color="auto" w:fill="FFFFFF"/>
        <w:spacing w:beforeAutospacing="0" w:before="0" w:afterAutospacing="0" w:after="0"/>
        <w:ind w:firstLine="460"/>
        <w:jc w:val="both"/>
        <w:rPr>
          <w:sz w:val="28"/>
          <w:szCs w:val="28"/>
        </w:rPr>
      </w:pPr>
      <w:bookmarkStart w:id="87" w:name="n149"/>
      <w:bookmarkEnd w:id="87"/>
      <w:r>
        <w:rPr>
          <w:sz w:val="28"/>
          <w:szCs w:val="28"/>
        </w:rPr>
        <w:t>У звіті обов’язково вказуються індикатори та шкала(и), використана(і) для визначення результатів моніторингу, а також методика, застосована для їх обрахунків.</w:t>
      </w:r>
    </w:p>
    <w:p>
      <w:pPr>
        <w:pStyle w:val="Rvps2"/>
        <w:shd w:val="clear" w:color="auto" w:fill="FFFFFF"/>
        <w:spacing w:beforeAutospacing="0" w:before="0" w:afterAutospacing="0" w:after="0"/>
        <w:ind w:firstLine="460"/>
        <w:jc w:val="both"/>
        <w:rPr>
          <w:sz w:val="28"/>
          <w:szCs w:val="28"/>
        </w:rPr>
      </w:pPr>
      <w:bookmarkStart w:id="88" w:name="n150"/>
      <w:bookmarkEnd w:id="88"/>
      <w:r>
        <w:rPr>
          <w:sz w:val="28"/>
          <w:szCs w:val="28"/>
        </w:rPr>
        <w:t>Звіт може містити таблиці, діаграми, графіки та інші форми узагальнення інформації.</w:t>
      </w:r>
    </w:p>
    <w:p>
      <w:pPr>
        <w:pStyle w:val="Rvps2"/>
        <w:shd w:val="clear" w:color="auto" w:fill="FFFFFF"/>
        <w:spacing w:beforeAutospacing="0" w:before="0" w:afterAutospacing="0" w:after="0"/>
        <w:ind w:firstLine="460"/>
        <w:jc w:val="both"/>
        <w:rPr>
          <w:sz w:val="28"/>
          <w:szCs w:val="28"/>
        </w:rPr>
      </w:pPr>
      <w:bookmarkStart w:id="89" w:name="n152"/>
      <w:bookmarkStart w:id="90" w:name="n151"/>
      <w:bookmarkEnd w:id="89"/>
      <w:bookmarkEnd w:id="90"/>
      <w:r>
        <w:rPr>
          <w:sz w:val="28"/>
          <w:szCs w:val="28"/>
        </w:rPr>
        <w:t>2. Звіт за результатами моніторингу  оприлюднюються на веб-сайті закладу освіти.</w:t>
      </w:r>
    </w:p>
    <w:sectPr>
      <w:type w:val="nextPage"/>
      <w:pgSz w:w="11906" w:h="16838"/>
      <w:pgMar w:left="1417" w:right="850" w:header="0" w:top="850"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98"/>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name w:val="Гіперпосилання"/>
    <w:basedOn w:val="DefaultParagraphFont"/>
    <w:uiPriority w:val="99"/>
    <w:semiHidden/>
    <w:unhideWhenUsed/>
    <w:rsid w:val="00f54b06"/>
    <w:rPr>
      <w:color w:val="0000FF"/>
      <w:u w:val="single"/>
    </w:rPr>
  </w:style>
  <w:style w:type="character" w:styleId="Rvts15" w:customStyle="1">
    <w:name w:val="rvts15"/>
    <w:basedOn w:val="DefaultParagraphFont"/>
    <w:qFormat/>
    <w:rsid w:val="00f54b06"/>
    <w:rPr/>
  </w:style>
  <w:style w:type="character" w:styleId="Rvts23" w:customStyle="1">
    <w:name w:val="rvts23"/>
    <w:basedOn w:val="DefaultParagraphFont"/>
    <w:qFormat/>
    <w:rsid w:val="001b2e6d"/>
    <w:rPr/>
  </w:style>
  <w:style w:type="character" w:styleId="Rvts9" w:customStyle="1">
    <w:name w:val="rvts9"/>
    <w:basedOn w:val="DefaultParagraphFont"/>
    <w:qFormat/>
    <w:rsid w:val="001b2e6d"/>
    <w:rPr/>
  </w:style>
  <w:style w:type="character" w:styleId="Rvts52" w:customStyle="1">
    <w:name w:val="rvts52"/>
    <w:basedOn w:val="DefaultParagraphFont"/>
    <w:qFormat/>
    <w:rsid w:val="001b2e6d"/>
    <w:rPr/>
  </w:style>
  <w:style w:type="character" w:styleId="Rvts44" w:customStyle="1">
    <w:name w:val="rvts44"/>
    <w:basedOn w:val="DefaultParagraphFont"/>
    <w:qFormat/>
    <w:rsid w:val="001b2e6d"/>
    <w:rPr/>
  </w:style>
  <w:style w:type="character" w:styleId="Style15" w:customStyle="1">
    <w:name w:val="Текст выноски Знак"/>
    <w:basedOn w:val="DefaultParagraphFont"/>
    <w:link w:val="a4"/>
    <w:uiPriority w:val="99"/>
    <w:semiHidden/>
    <w:qFormat/>
    <w:rsid w:val="001b2e6d"/>
    <w:rPr>
      <w:rFonts w:ascii="Tahoma" w:hAnsi="Tahoma" w:cs="Tahoma"/>
      <w:sz w:val="16"/>
      <w:szCs w:val="16"/>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Rvps2" w:customStyle="1">
    <w:name w:val="rvps2"/>
    <w:basedOn w:val="Normal"/>
    <w:qFormat/>
    <w:rsid w:val="00f54b06"/>
    <w:pPr>
      <w:spacing w:lineRule="auto" w:line="240" w:beforeAutospacing="1" w:afterAutospacing="1"/>
    </w:pPr>
    <w:rPr>
      <w:rFonts w:ascii="Times New Roman" w:hAnsi="Times New Roman" w:eastAsia="Times New Roman" w:cs="Times New Roman"/>
      <w:sz w:val="24"/>
      <w:szCs w:val="24"/>
    </w:rPr>
  </w:style>
  <w:style w:type="paragraph" w:styleId="Rvps7" w:customStyle="1">
    <w:name w:val="rvps7"/>
    <w:basedOn w:val="Normal"/>
    <w:qFormat/>
    <w:rsid w:val="00f54b06"/>
    <w:pPr>
      <w:spacing w:lineRule="auto" w:line="240" w:beforeAutospacing="1" w:afterAutospacing="1"/>
    </w:pPr>
    <w:rPr>
      <w:rFonts w:ascii="Times New Roman" w:hAnsi="Times New Roman" w:eastAsia="Times New Roman" w:cs="Times New Roman"/>
      <w:sz w:val="24"/>
      <w:szCs w:val="24"/>
    </w:rPr>
  </w:style>
  <w:style w:type="paragraph" w:styleId="Rvps4" w:customStyle="1">
    <w:name w:val="rvps4"/>
    <w:basedOn w:val="Normal"/>
    <w:qFormat/>
    <w:rsid w:val="001b2e6d"/>
    <w:pPr>
      <w:spacing w:lineRule="auto" w:line="240" w:beforeAutospacing="1" w:afterAutospacing="1"/>
    </w:pPr>
    <w:rPr>
      <w:rFonts w:ascii="Times New Roman" w:hAnsi="Times New Roman" w:eastAsia="Times New Roman" w:cs="Times New Roman"/>
      <w:sz w:val="24"/>
      <w:szCs w:val="24"/>
    </w:rPr>
  </w:style>
  <w:style w:type="paragraph" w:styleId="Rvps1" w:customStyle="1">
    <w:name w:val="rvps1"/>
    <w:basedOn w:val="Normal"/>
    <w:qFormat/>
    <w:rsid w:val="001b2e6d"/>
    <w:pPr>
      <w:spacing w:lineRule="auto" w:line="240" w:beforeAutospacing="1" w:afterAutospacing="1"/>
    </w:pPr>
    <w:rPr>
      <w:rFonts w:ascii="Times New Roman" w:hAnsi="Times New Roman" w:eastAsia="Times New Roman" w:cs="Times New Roman"/>
      <w:sz w:val="24"/>
      <w:szCs w:val="24"/>
    </w:rPr>
  </w:style>
  <w:style w:type="paragraph" w:styleId="Rvps14" w:customStyle="1">
    <w:name w:val="rvps14"/>
    <w:basedOn w:val="Normal"/>
    <w:qFormat/>
    <w:rsid w:val="001b2e6d"/>
    <w:pPr>
      <w:spacing w:lineRule="auto" w:line="240" w:beforeAutospacing="1" w:afterAutospacing="1"/>
    </w:pPr>
    <w:rPr>
      <w:rFonts w:ascii="Times New Roman" w:hAnsi="Times New Roman" w:eastAsia="Times New Roman" w:cs="Times New Roman"/>
      <w:sz w:val="24"/>
      <w:szCs w:val="24"/>
    </w:rPr>
  </w:style>
  <w:style w:type="paragraph" w:styleId="Rvps6" w:customStyle="1">
    <w:name w:val="rvps6"/>
    <w:basedOn w:val="Normal"/>
    <w:qFormat/>
    <w:rsid w:val="001b2e6d"/>
    <w:pPr>
      <w:spacing w:lineRule="auto" w:line="240" w:beforeAutospacing="1" w:afterAutospacing="1"/>
    </w:pPr>
    <w:rPr>
      <w:rFonts w:ascii="Times New Roman" w:hAnsi="Times New Roman" w:eastAsia="Times New Roman" w:cs="Times New Roman"/>
      <w:sz w:val="24"/>
      <w:szCs w:val="24"/>
    </w:rPr>
  </w:style>
  <w:style w:type="paragraph" w:styleId="Rvps15" w:customStyle="1">
    <w:name w:val="rvps15"/>
    <w:basedOn w:val="Normal"/>
    <w:qFormat/>
    <w:rsid w:val="001b2e6d"/>
    <w:pPr>
      <w:spacing w:lineRule="auto" w:line="240" w:beforeAutospacing="1" w:afterAutospacing="1"/>
    </w:pPr>
    <w:rPr>
      <w:rFonts w:ascii="Times New Roman" w:hAnsi="Times New Roman" w:eastAsia="Times New Roman" w:cs="Times New Roman"/>
      <w:sz w:val="24"/>
      <w:szCs w:val="24"/>
    </w:rPr>
  </w:style>
  <w:style w:type="paragraph" w:styleId="Rvps11" w:customStyle="1">
    <w:name w:val="rvps11"/>
    <w:basedOn w:val="Normal"/>
    <w:qFormat/>
    <w:rsid w:val="001b2e6d"/>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a5"/>
    <w:uiPriority w:val="99"/>
    <w:semiHidden/>
    <w:unhideWhenUsed/>
    <w:qFormat/>
    <w:rsid w:val="001b2e6d"/>
    <w:pPr>
      <w:spacing w:lineRule="auto" w:line="240" w:before="0" w:after="0"/>
    </w:pPr>
    <w:rPr>
      <w:rFonts w:ascii="Tahoma" w:hAnsi="Tahoma" w:cs="Tahoma"/>
      <w:sz w:val="16"/>
      <w:szCs w:val="16"/>
    </w:rPr>
  </w:style>
  <w:style w:type="paragraph" w:styleId="Style21">
    <w:name w:val="Вміст таблиці"/>
    <w:basedOn w:val="Normal"/>
    <w:qFormat/>
    <w:pPr>
      <w:widowControl w:val="false"/>
      <w:suppressLineNumbers/>
    </w:pPr>
    <w:rPr/>
  </w:style>
  <w:style w:type="paragraph" w:styleId="Style22">
    <w:name w:val="Заголовок таблиці"/>
    <w:basedOn w:val="Style21"/>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zakon.rada.gov.ua/laws/show/2145-19" TargetMode="External"/><Relationship Id="rId3" Type="http://schemas.openxmlformats.org/officeDocument/2006/relationships/hyperlink" Target="https://zakon.rada.gov.ua/laws/show/651-14" TargetMode="External"/><Relationship Id="rId4" Type="http://schemas.openxmlformats.org/officeDocument/2006/relationships/hyperlink" Target="https://zakon.rada.gov.ua/laws/show/2145-19" TargetMode="External"/><Relationship Id="rId5" Type="http://schemas.openxmlformats.org/officeDocument/2006/relationships/hyperlink" Target="https://zakon.rada.gov.ua/laws/show/651-14" TargetMode="External"/><Relationship Id="rId6" Type="http://schemas.openxmlformats.org/officeDocument/2006/relationships/hyperlink" Target="https://zakon.rada.gov.ua/laws/show/1841-14"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LibreOffice/7.1.4.2$Windows_X86_64 LibreOffice_project/a529a4fab45b75fefc5b6226684193eb000654f6</Application>
  <AppVersion>15.0000</AppVersion>
  <Pages>4</Pages>
  <Words>991</Words>
  <Characters>7495</Characters>
  <CharactersWithSpaces>8410</CharactersWithSpaces>
  <Paragraphs>82</Paragraphs>
  <Company>MultiDVD Team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2023-01-03T11:56:00Z</dcterms:created>
  <dc:creator>asus</dc:creator>
  <dc:description/>
  <dc:language>uk-UA</dc:language>
  <cp:lastModifiedBy/>
  <dcterms:modified xsi:type="dcterms:W3CDTF">2024-11-27T13:33:06Z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