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exact" w:line="320" w:before="0" w:after="0"/>
        <w:ind w:left="1568" w:right="1725" w:hanging="0"/>
        <w:jc w:val="center"/>
        <w:rPr>
          <w:rFonts w:ascii="Times New Roman" w:hAnsi="Times New Roman" w:eastAsia="Times New Roman" w:cs="Times New Roman"/>
          <w:b/>
          <w:b/>
          <w:sz w:val="28"/>
        </w:rPr>
      </w:pPr>
      <w:bookmarkStart w:id="0" w:name="_Hlk100565801"/>
      <w:bookmarkStart w:id="1" w:name="_Hlk100307835"/>
      <w:bookmarkEnd w:id="0"/>
      <w:r>
        <w:rPr>
          <w:rFonts w:eastAsia="Times New Roman" w:cs="Times New Roman" w:ascii="Times New Roman" w:hAnsi="Times New Roman"/>
          <w:b/>
          <w:sz w:val="28"/>
        </w:rPr>
        <w:t>РЕКОМЕНДАЦІЇ</w:t>
      </w:r>
    </w:p>
    <w:p>
      <w:pPr>
        <w:pStyle w:val="Normal"/>
        <w:widowControl w:val="false"/>
        <w:spacing w:lineRule="exact" w:line="320" w:before="0" w:after="0"/>
        <w:ind w:left="1568" w:right="1725" w:hanging="0"/>
        <w:jc w:val="center"/>
        <w:rPr>
          <w:rFonts w:ascii="Times New Roman" w:hAnsi="Times New Roman" w:eastAsia="Times New Roman" w:cs="Times New Roman"/>
          <w:b/>
          <w:b/>
          <w:sz w:val="28"/>
        </w:rPr>
      </w:pPr>
      <w:r>
        <w:rPr>
          <w:rFonts w:eastAsia="Times New Roman" w:cs="Times New Roman" w:ascii="Times New Roman" w:hAnsi="Times New Roman"/>
          <w:b/>
          <w:sz w:val="28"/>
        </w:rPr>
        <w:t xml:space="preserve"> </w:t>
      </w:r>
      <w:r>
        <w:rPr>
          <w:rFonts w:eastAsia="Times New Roman" w:cs="Times New Roman" w:ascii="Times New Roman" w:hAnsi="Times New Roman"/>
          <w:b/>
          <w:sz w:val="28"/>
        </w:rPr>
        <w:t>щодо вдосконалення діяльності школи за результатами само оцінювання за напрямом «Система оцінювання здобувачів освіти»</w:t>
      </w:r>
    </w:p>
    <w:p>
      <w:pPr>
        <w:pStyle w:val="Normal"/>
        <w:widowControl w:val="false"/>
        <w:spacing w:lineRule="auto" w:line="240" w:before="0" w:after="0"/>
        <w:ind w:left="304" w:right="460" w:hanging="0"/>
        <w:jc w:val="center"/>
        <w:rPr>
          <w:rFonts w:ascii="Times New Roman" w:hAnsi="Times New Roman" w:eastAsia="Times New Roman" w:cs="Times New Roman"/>
          <w:b/>
          <w:b/>
          <w:sz w:val="28"/>
        </w:rPr>
      </w:pPr>
      <w:r>
        <w:rPr>
          <w:rFonts w:eastAsia="Times New Roman" w:cs="Times New Roman" w:ascii="Times New Roman" w:hAnsi="Times New Roman"/>
          <w:b/>
          <w:sz w:val="28"/>
        </w:rPr>
        <w:t xml:space="preserve">Юрківського ліцею Паланської сільської </w:t>
      </w:r>
      <w:r>
        <w:rPr>
          <w:rFonts w:eastAsia="Times New Roman" w:cs="Times New Roman" w:ascii="Times New Roman" w:hAnsi="Times New Roman"/>
          <w:b/>
          <w:sz w:val="28"/>
        </w:rPr>
        <w:t xml:space="preserve">ради </w:t>
      </w:r>
      <w:r>
        <w:rPr>
          <w:rFonts w:eastAsia="Times New Roman" w:cs="Times New Roman" w:ascii="Times New Roman" w:hAnsi="Times New Roman"/>
          <w:b/>
          <w:sz w:val="28"/>
        </w:rPr>
        <w:t>Уманського району</w:t>
      </w:r>
      <w:r>
        <w:rPr>
          <w:rFonts w:eastAsia="Times New Roman" w:cs="Times New Roman" w:ascii="Times New Roman" w:hAnsi="Times New Roman"/>
          <w:b/>
          <w:sz w:val="28"/>
        </w:rPr>
        <w:t xml:space="preserve"> Черкаської області</w:t>
      </w:r>
      <w:bookmarkEnd w:id="1"/>
    </w:p>
    <w:p>
      <w:pPr>
        <w:pStyle w:val="Normal"/>
        <w:widowControl w:val="false"/>
        <w:spacing w:lineRule="auto" w:line="240" w:before="0" w:after="0"/>
        <w:ind w:left="304" w:right="460" w:hanging="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widowControl w:val="false"/>
        <w:numPr>
          <w:ilvl w:val="0"/>
          <w:numId w:val="1"/>
        </w:numPr>
        <w:tabs>
          <w:tab w:val="clear" w:pos="708"/>
          <w:tab w:val="left" w:pos="471" w:leader="none"/>
        </w:tabs>
        <w:spacing w:lineRule="auto" w:line="240" w:before="0" w:after="0"/>
        <w:ind w:left="0" w:right="141" w:hanging="0"/>
        <w:jc w:val="both"/>
        <w:outlineLvl w:val="0"/>
        <w:rPr>
          <w:rFonts w:ascii="Times New Roman" w:hAnsi="Times New Roman" w:eastAsia="Times New Roman" w:cs="Times New Roman"/>
          <w:b/>
          <w:b/>
          <w:bCs/>
          <w:sz w:val="28"/>
          <w:szCs w:val="28"/>
        </w:rPr>
      </w:pPr>
      <w:bookmarkStart w:id="2" w:name="_Hlk100565801"/>
      <w:bookmarkStart w:id="3" w:name="_Hlk100565772"/>
      <w:bookmarkEnd w:id="2"/>
      <w:r>
        <w:rPr>
          <w:rFonts w:eastAsia="Times New Roman" w:cs="Times New Roman" w:ascii="Times New Roman" w:hAnsi="Times New Roman"/>
          <w:b/>
          <w:bCs/>
          <w:sz w:val="28"/>
          <w:szCs w:val="28"/>
        </w:rPr>
        <w:t>Адміністрації школи:</w:t>
      </w:r>
      <w:bookmarkStart w:id="4" w:name="_Hlk100308986"/>
      <w:bookmarkEnd w:id="4"/>
    </w:p>
    <w:p>
      <w:pPr>
        <w:pStyle w:val="Normal"/>
        <w:widowControl w:val="false"/>
        <w:numPr>
          <w:ilvl w:val="1"/>
          <w:numId w:val="1"/>
        </w:numPr>
        <w:tabs>
          <w:tab w:val="clear" w:pos="708"/>
          <w:tab w:val="left" w:pos="1192" w:leader="none"/>
        </w:tabs>
        <w:spacing w:lineRule="auto" w:line="240" w:before="0" w:after="0"/>
        <w:ind w:left="0" w:right="141" w:hanging="0"/>
        <w:jc w:val="both"/>
        <w:rPr>
          <w:rFonts w:ascii="Times New Roman" w:hAnsi="Times New Roman" w:eastAsia="Times New Roman" w:cs="Times New Roman"/>
          <w:sz w:val="28"/>
        </w:rPr>
      </w:pPr>
      <w:r>
        <w:rPr>
          <w:rFonts w:eastAsia="Times New Roman" w:cs="Times New Roman" w:ascii="Times New Roman" w:hAnsi="Times New Roman"/>
          <w:sz w:val="28"/>
        </w:rPr>
        <w:t>Спрямувати роботу педагогічної ради школи на реалізацію компетентнішого підходу в освітньому процесі, формування наскрізних умінь і навичок та ключових компетентностей здобувачів освіти, впровадження кращого педагогічного досвіду та інновацій педагогічних працівників, використання особистісно-орієнтованого підходу до роботи з учнями, формування і реалізації індивідуальних освітніх траєкторій здобувачів освіти;</w:t>
      </w:r>
    </w:p>
    <w:p>
      <w:pPr>
        <w:pStyle w:val="Normal"/>
        <w:widowControl w:val="false"/>
        <w:spacing w:lineRule="auto" w:line="240" w:before="0" w:after="0"/>
        <w:ind w:right="141" w:hanging="0"/>
        <w:jc w:val="both"/>
        <w:rPr>
          <w:rFonts w:ascii="Times New Roman" w:hAnsi="Times New Roman" w:eastAsia="Times New Roman" w:cs="Times New Roman"/>
          <w:sz w:val="28"/>
        </w:rPr>
      </w:pPr>
      <w:bookmarkStart w:id="5" w:name="_Hlk100565772"/>
      <w:r>
        <w:rPr>
          <w:rFonts w:eastAsia="Times New Roman" w:cs="Times New Roman" w:ascii="Times New Roman" w:hAnsi="Times New Roman"/>
          <w:sz w:val="28"/>
        </w:rPr>
        <w:t>1.2. За підсумками проведення самооцінювання закладу освіти, розглянути на засіданнях методичних спільнот питання щодо удосконалення системи оцінювання навчальних досягнень здобувачів освіти з впровадженням елементів формувального оцінювання, формуванням позитивної мотивації та відповідального ставлення до навчання,оволодіння навиками самооцінювання та взаємооцінювання здобувачами освіти</w:t>
      </w:r>
      <w:bookmarkEnd w:id="5"/>
      <w:r>
        <w:rPr>
          <w:rFonts w:eastAsia="Times New Roman" w:cs="Times New Roman" w:ascii="Times New Roman" w:hAnsi="Times New Roman"/>
          <w:sz w:val="28"/>
        </w:rPr>
        <w:t>.</w:t>
      </w:r>
    </w:p>
    <w:p>
      <w:pPr>
        <w:pStyle w:val="Normal"/>
        <w:widowControl w:val="false"/>
        <w:spacing w:lineRule="auto" w:line="240" w:before="0" w:after="0"/>
        <w:ind w:right="141" w:hanging="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widowControl w:val="false"/>
        <w:spacing w:lineRule="auto" w:line="240" w:before="0" w:after="0"/>
        <w:ind w:right="141" w:hanging="0"/>
        <w:jc w:val="both"/>
        <w:rPr>
          <w:rFonts w:ascii="Times New Roman" w:hAnsi="Times New Roman" w:eastAsia="Times New Roman" w:cs="Times New Roman"/>
          <w:b/>
          <w:b/>
          <w:sz w:val="28"/>
        </w:rPr>
      </w:pPr>
      <w:r>
        <w:rPr>
          <w:rFonts w:eastAsia="Times New Roman" w:cs="Times New Roman" w:ascii="Times New Roman" w:hAnsi="Times New Roman"/>
          <w:b/>
          <w:sz w:val="28"/>
        </w:rPr>
        <w:t>2.</w:t>
        <w:tab/>
        <w:t xml:space="preserve">Головам методичних </w:t>
      </w:r>
      <w:r>
        <w:rPr>
          <w:rFonts w:eastAsia="Times New Roman" w:cs="Times New Roman" w:ascii="Times New Roman" w:hAnsi="Times New Roman"/>
          <w:b/>
          <w:sz w:val="28"/>
        </w:rPr>
        <w:t>спільнот</w:t>
      </w:r>
      <w:r>
        <w:rPr>
          <w:rFonts w:eastAsia="Times New Roman" w:cs="Times New Roman" w:ascii="Times New Roman" w:hAnsi="Times New Roman"/>
          <w:b/>
          <w:sz w:val="28"/>
        </w:rPr>
        <w:t>:</w:t>
      </w:r>
    </w:p>
    <w:p>
      <w:pPr>
        <w:pStyle w:val="Normal"/>
        <w:widowControl w:val="false"/>
        <w:spacing w:lineRule="auto" w:line="240" w:before="0" w:after="0"/>
        <w:ind w:right="141" w:hanging="0"/>
        <w:jc w:val="both"/>
        <w:rPr>
          <w:rFonts w:ascii="Times New Roman" w:hAnsi="Times New Roman" w:eastAsia="Times New Roman" w:cs="Times New Roman"/>
          <w:bCs/>
          <w:sz w:val="28"/>
        </w:rPr>
      </w:pPr>
      <w:r>
        <w:rPr>
          <w:rFonts w:eastAsia="Times New Roman" w:cs="Times New Roman" w:ascii="Times New Roman" w:hAnsi="Times New Roman"/>
          <w:bCs/>
          <w:sz w:val="28"/>
        </w:rPr>
        <w:t>2.1.</w:t>
        <w:tab/>
        <w:t>Спрямувати роботу на застосування педагогічними працівниками інструментів формувального оцінювання, впровадження в освітніх процес кращого педагогічного досвіду та інновацій, використання особистісно-орієнтованого підходу до роботи з учнями, відстеження їх особистісного поступу та передбачити виконання цих заходів в річному планування засідань.</w:t>
      </w:r>
    </w:p>
    <w:p>
      <w:pPr>
        <w:pStyle w:val="Normal"/>
        <w:widowControl w:val="false"/>
        <w:spacing w:lineRule="auto" w:line="240" w:before="0" w:after="0"/>
        <w:ind w:right="141" w:hanging="0"/>
        <w:jc w:val="both"/>
        <w:rPr>
          <w:rFonts w:ascii="Times New Roman" w:hAnsi="Times New Roman" w:eastAsia="Times New Roman" w:cs="Times New Roman"/>
          <w:bCs/>
          <w:sz w:val="28"/>
        </w:rPr>
      </w:pPr>
      <w:r>
        <w:rPr>
          <w:rFonts w:eastAsia="Times New Roman" w:cs="Times New Roman" w:ascii="Times New Roman" w:hAnsi="Times New Roman"/>
          <w:bCs/>
          <w:sz w:val="28"/>
        </w:rPr>
      </w:r>
    </w:p>
    <w:p>
      <w:pPr>
        <w:pStyle w:val="Normal"/>
        <w:widowControl w:val="false"/>
        <w:spacing w:lineRule="auto" w:line="240" w:before="0" w:after="0"/>
        <w:ind w:right="141" w:hanging="0"/>
        <w:jc w:val="both"/>
        <w:rPr>
          <w:rFonts w:ascii="Times New Roman" w:hAnsi="Times New Roman" w:eastAsia="Times New Roman" w:cs="Times New Roman"/>
          <w:b/>
          <w:b/>
          <w:sz w:val="28"/>
        </w:rPr>
      </w:pPr>
      <w:r>
        <w:rPr>
          <w:rFonts w:eastAsia="Times New Roman" w:cs="Times New Roman" w:ascii="Times New Roman" w:hAnsi="Times New Roman"/>
          <w:b/>
          <w:sz w:val="28"/>
        </w:rPr>
        <w:t>3.</w:t>
        <w:tab/>
        <w:t>Педагогічним працівникам:</w:t>
      </w:r>
    </w:p>
    <w:p>
      <w:pPr>
        <w:pStyle w:val="Normal"/>
        <w:widowControl w:val="false"/>
        <w:spacing w:lineRule="auto" w:line="240" w:before="0" w:after="0"/>
        <w:ind w:right="141" w:hanging="0"/>
        <w:jc w:val="both"/>
        <w:rPr>
          <w:rFonts w:ascii="Times New Roman" w:hAnsi="Times New Roman" w:eastAsia="Times New Roman" w:cs="Times New Roman"/>
          <w:bCs/>
          <w:sz w:val="28"/>
        </w:rPr>
      </w:pPr>
      <w:r>
        <w:rPr>
          <w:rFonts w:eastAsia="Times New Roman" w:cs="Times New Roman" w:ascii="Times New Roman" w:hAnsi="Times New Roman"/>
          <w:bCs/>
          <w:sz w:val="28"/>
        </w:rPr>
        <w:t>3.1.</w:t>
        <w:tab/>
        <w:t>Систематично інформувати учнів та їхніх батьків про критерії оцінювання навчальних досягнень здобувачів освіти, проводити роз’яснювальну роботу з цього питання; оприлюднювати критерії оцінювання навчальних досягнень учнів шляхом розміщення на інформаційних стендах в класних кабінетах.</w:t>
      </w:r>
    </w:p>
    <w:p>
      <w:pPr>
        <w:pStyle w:val="Normal"/>
        <w:widowControl w:val="false"/>
        <w:spacing w:lineRule="auto" w:line="240" w:before="0" w:after="0"/>
        <w:ind w:right="141" w:hanging="0"/>
        <w:jc w:val="both"/>
        <w:rPr>
          <w:rFonts w:ascii="Times New Roman" w:hAnsi="Times New Roman" w:eastAsia="Times New Roman" w:cs="Times New Roman"/>
          <w:bCs/>
          <w:sz w:val="28"/>
        </w:rPr>
      </w:pPr>
      <w:r>
        <w:rPr>
          <w:rFonts w:eastAsia="Times New Roman" w:cs="Times New Roman" w:ascii="Times New Roman" w:hAnsi="Times New Roman"/>
          <w:bCs/>
          <w:sz w:val="28"/>
        </w:rPr>
        <w:t>3.2.</w:t>
        <w:tab/>
        <w:t>Продовжувати розробляти адаптовані до критеріїв оцінювання навчальних досягнень здобувачів освіти рекомендованих МОН України, критерії оцінювання навчальних досягнень здобувачів освіти відповідно до кожного виду роботи та виду їх діяльності чітко формулювати зміст завдань, пояснювати специфіку їх виконання, активізувати причинно- наслідкові зв’язки, залучати учнів до розробки критеріїв оцінювання окремих видів робіт та оприлюднювати їх на інформаційних стендах у навчальних кабінетах/приміщеннях тощо, офіційному сайті школи.</w:t>
      </w:r>
    </w:p>
    <w:p>
      <w:pPr>
        <w:pStyle w:val="Normal"/>
        <w:widowControl w:val="false"/>
        <w:spacing w:lineRule="auto" w:line="240" w:before="0" w:after="0"/>
        <w:ind w:right="141" w:hanging="0"/>
        <w:jc w:val="both"/>
        <w:rPr>
          <w:rFonts w:ascii="Times New Roman" w:hAnsi="Times New Roman" w:eastAsia="Times New Roman" w:cs="Times New Roman"/>
          <w:bCs/>
          <w:sz w:val="28"/>
        </w:rPr>
      </w:pPr>
      <w:r>
        <w:rPr>
          <w:rFonts w:eastAsia="Times New Roman" w:cs="Times New Roman" w:ascii="Times New Roman" w:hAnsi="Times New Roman"/>
          <w:bCs/>
          <w:sz w:val="28"/>
        </w:rPr>
        <w:t>3.3.</w:t>
        <w:tab/>
        <w:t>Оцінювати діяльність учнів з обґрунтуванням виставлених оцінок та ознайомлювати з ними здобувачів освіти, батьків, аналіз допущених помилок, визначення шляхів покращення результатів навчання, заохочення для подальшого навчання; не допускати випадків виставлення оцінок без коментарів.</w:t>
      </w:r>
    </w:p>
    <w:p>
      <w:pPr>
        <w:pStyle w:val="Normal"/>
        <w:widowControl w:val="false"/>
        <w:spacing w:lineRule="auto" w:line="240" w:before="0" w:after="0"/>
        <w:ind w:right="141" w:hanging="0"/>
        <w:jc w:val="both"/>
        <w:rPr>
          <w:rFonts w:ascii="Times New Roman" w:hAnsi="Times New Roman" w:eastAsia="Times New Roman" w:cs="Times New Roman"/>
          <w:sz w:val="28"/>
        </w:rPr>
      </w:pPr>
      <w:r>
        <w:rPr>
          <w:rFonts w:eastAsia="Times New Roman" w:cs="Times New Roman" w:ascii="Times New Roman" w:hAnsi="Times New Roman"/>
          <w:bCs/>
          <w:sz w:val="28"/>
        </w:rPr>
        <w:t>3.4.З</w:t>
      </w:r>
      <w:r>
        <w:rPr>
          <w:rFonts w:eastAsia="Times New Roman" w:cs="Times New Roman" w:ascii="Times New Roman" w:hAnsi="Times New Roman"/>
          <w:sz w:val="28"/>
        </w:rPr>
        <w:t>астосовувати інформаційно-комунікаційні технології (онлайн-сервіси та платформи, мобільні додатки для створення опитувань,тестів,інтерактивних вправ тощо),що активізують пізнавальний інтерес учнів.</w:t>
      </w:r>
    </w:p>
    <w:p>
      <w:pPr>
        <w:pStyle w:val="Normal"/>
        <w:widowControl w:val="false"/>
        <w:spacing w:lineRule="auto" w:line="240" w:before="0" w:after="0"/>
        <w:ind w:right="141" w:hanging="0"/>
        <w:jc w:val="both"/>
        <w:rPr>
          <w:rFonts w:ascii="Times New Roman" w:hAnsi="Times New Roman" w:eastAsia="Times New Roman" w:cs="Times New Roman"/>
          <w:sz w:val="28"/>
          <w:szCs w:val="28"/>
        </w:rPr>
      </w:pPr>
      <w:r>
        <w:rPr>
          <w:rFonts w:eastAsia="Times New Roman" w:cs="Times New Roman" w:ascii="Times New Roman" w:hAnsi="Times New Roman"/>
          <w:sz w:val="28"/>
        </w:rPr>
        <w:t xml:space="preserve">3.5.Застосовувати диференційований підхід при складанні завдань,пропонувати більше завдань, на які не можна знайти готової відповіді в інформаційних джерелах; розробляти індивідуальні та творчі завдання для учнів,давати різнорівневі та творчі домашні завдання,які сприяють </w:t>
      </w:r>
      <w:r>
        <w:rPr>
          <w:rFonts w:eastAsia="Times New Roman" w:cs="Times New Roman" w:ascii="Times New Roman" w:hAnsi="Times New Roman"/>
          <w:sz w:val="28"/>
          <w:szCs w:val="28"/>
        </w:rPr>
        <w:t>оволодінню учнями ключовими компетентностями та запобігають списуванню.</w:t>
      </w:r>
    </w:p>
    <w:p>
      <w:pPr>
        <w:pStyle w:val="Normal"/>
        <w:widowControl w:val="false"/>
        <w:spacing w:lineRule="auto" w:line="240" w:before="0" w:after="0"/>
        <w:ind w:right="141" w:hanging="0"/>
        <w:jc w:val="both"/>
        <w:rPr>
          <w:rFonts w:ascii="Times New Roman" w:hAnsi="Times New Roman" w:eastAsia="Times New Roman" w:cs="Times New Roman"/>
          <w:sz w:val="28"/>
        </w:rPr>
      </w:pPr>
      <w:r>
        <w:rPr>
          <w:rFonts w:eastAsia="Times New Roman" w:cs="Times New Roman" w:ascii="Times New Roman" w:hAnsi="Times New Roman"/>
          <w:sz w:val="28"/>
          <w:szCs w:val="28"/>
        </w:rPr>
        <w:t>3.6.Дляучнів5-11 класів більш широко використовувати формувальне оцінювання</w:t>
      </w:r>
      <w:r>
        <w:rPr>
          <w:rFonts w:eastAsia="Times New Roman" w:cs="Times New Roman" w:ascii="Times New Roman" w:hAnsi="Times New Roman"/>
          <w:sz w:val="28"/>
        </w:rPr>
        <w:t>,що допоможе відстежити та проаналізувати особистісний поступ учнів,частіше використовувати прийоми самооцінювання, взаємооцінювання та чітко формулювати критеріїв заємооцінювання.</w:t>
      </w:r>
    </w:p>
    <w:p>
      <w:pPr>
        <w:pStyle w:val="Normal"/>
        <w:widowControl w:val="false"/>
        <w:spacing w:lineRule="auto" w:line="240" w:before="0" w:after="0"/>
        <w:ind w:right="141" w:hanging="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widowControl w:val="false"/>
        <w:spacing w:lineRule="auto" w:line="240" w:before="0" w:after="0"/>
        <w:ind w:right="141" w:hanging="0"/>
        <w:jc w:val="both"/>
        <w:rPr>
          <w:rFonts w:ascii="Times New Roman" w:hAnsi="Times New Roman" w:eastAsia="Times New Roman" w:cs="Times New Roman"/>
          <w:b/>
          <w:b/>
          <w:sz w:val="28"/>
        </w:rPr>
      </w:pPr>
      <w:r>
        <w:rPr>
          <w:rFonts w:eastAsia="Times New Roman" w:cs="Times New Roman" w:ascii="Times New Roman" w:hAnsi="Times New Roman"/>
          <w:b/>
          <w:sz w:val="28"/>
        </w:rPr>
        <w:t>4.Класним керівникам 1-11 класів:</w:t>
      </w:r>
    </w:p>
    <w:p>
      <w:pPr>
        <w:pStyle w:val="Normal"/>
        <w:widowControl w:val="false"/>
        <w:spacing w:lineRule="auto" w:line="240" w:before="0" w:after="0"/>
        <w:ind w:right="141" w:hanging="0"/>
        <w:jc w:val="both"/>
        <w:rPr>
          <w:rFonts w:ascii="Times New Roman" w:hAnsi="Times New Roman" w:eastAsia="Times New Roman" w:cs="Times New Roman"/>
          <w:bCs/>
          <w:sz w:val="28"/>
        </w:rPr>
      </w:pPr>
      <w:r>
        <w:rPr>
          <w:rFonts w:eastAsia="Times New Roman" w:cs="Times New Roman" w:ascii="Times New Roman" w:hAnsi="Times New Roman"/>
          <w:bCs/>
          <w:sz w:val="28"/>
        </w:rPr>
        <w:t>4.1.</w:t>
        <w:tab/>
        <w:t>Запрошувати на батьківські збори вчителів- предметників для ознайомлення специфіки викладання предмета та критеріїв його оцінювання.</w:t>
      </w:r>
    </w:p>
    <w:p>
      <w:pPr>
        <w:pStyle w:val="Normal"/>
        <w:widowControl w:val="false"/>
        <w:spacing w:lineRule="auto" w:line="240" w:before="0" w:after="0"/>
        <w:ind w:right="141" w:hanging="0"/>
        <w:jc w:val="both"/>
        <w:rPr>
          <w:rFonts w:ascii="Times New Roman" w:hAnsi="Times New Roman" w:eastAsia="Times New Roman" w:cs="Times New Roman"/>
          <w:bCs/>
          <w:sz w:val="28"/>
        </w:rPr>
      </w:pPr>
      <w:r>
        <w:rPr>
          <w:rFonts w:eastAsia="Times New Roman" w:cs="Times New Roman" w:ascii="Times New Roman" w:hAnsi="Times New Roman"/>
          <w:bCs/>
          <w:sz w:val="28"/>
        </w:rPr>
      </w:r>
    </w:p>
    <w:p>
      <w:pPr>
        <w:pStyle w:val="Normal"/>
        <w:widowControl w:val="false"/>
        <w:tabs>
          <w:tab w:val="clear" w:pos="708"/>
          <w:tab w:val="left" w:pos="6630" w:leader="none"/>
        </w:tabs>
        <w:spacing w:lineRule="auto" w:line="240" w:before="0" w:after="0"/>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widowControl w:val="false"/>
        <w:tabs>
          <w:tab w:val="clear" w:pos="708"/>
          <w:tab w:val="left" w:pos="6630" w:leader="none"/>
        </w:tabs>
        <w:spacing w:lineRule="auto" w:line="240" w:before="0" w:after="0"/>
        <w:rPr>
          <w:rFonts w:ascii="Times New Roman" w:hAnsi="Times New Roman" w:eastAsia="Times New Roman" w:cs="Times New Roman"/>
          <w:b/>
          <w:b/>
          <w:sz w:val="28"/>
        </w:rPr>
      </w:pPr>
      <w:r>
        <w:rPr>
          <w:rFonts w:eastAsia="Times New Roman" w:cs="Times New Roman" w:ascii="Times New Roman" w:hAnsi="Times New Roman"/>
          <w:b/>
          <w:sz w:val="28"/>
        </w:rPr>
        <w:t xml:space="preserve">Директор </w:t>
      </w:r>
      <w:r>
        <w:rPr>
          <w:rFonts w:eastAsia="Times New Roman" w:cs="Times New Roman" w:ascii="Times New Roman" w:hAnsi="Times New Roman"/>
          <w:b/>
          <w:sz w:val="28"/>
        </w:rPr>
        <w:t>ліцею</w:t>
      </w:r>
      <w:r>
        <w:rPr>
          <w:rFonts w:eastAsia="Times New Roman" w:cs="Times New Roman" w:ascii="Times New Roman" w:hAnsi="Times New Roman"/>
          <w:b/>
          <w:sz w:val="28"/>
        </w:rPr>
        <w:tab/>
      </w:r>
      <w:r>
        <w:rPr>
          <w:rFonts w:eastAsia="Times New Roman" w:cs="Times New Roman" w:ascii="Times New Roman" w:hAnsi="Times New Roman"/>
          <w:b/>
          <w:sz w:val="28"/>
        </w:rPr>
        <w:t>Людмила ДЯЧУК</w:t>
      </w:r>
    </w:p>
    <w:p>
      <w:pPr>
        <w:pStyle w:val="Normal"/>
        <w:widowControl w:val="false"/>
        <w:spacing w:lineRule="auto" w:line="240" w:before="0" w:after="0"/>
        <w:rPr>
          <w:rFonts w:ascii="Times New Roman" w:hAnsi="Times New Roman" w:eastAsia="Times New Roman" w:cs="Times New Roman"/>
          <w:b/>
          <w:b/>
          <w:sz w:val="30"/>
          <w:szCs w:val="28"/>
        </w:rPr>
      </w:pPr>
      <w:r>
        <w:rPr>
          <w:rFonts w:eastAsia="Times New Roman" w:cs="Times New Roman" w:ascii="Times New Roman" w:hAnsi="Times New Roman"/>
          <w:b/>
          <w:sz w:val="30"/>
          <w:szCs w:val="28"/>
        </w:rPr>
      </w:r>
    </w:p>
    <w:p>
      <w:pPr>
        <w:pStyle w:val="Normal"/>
        <w:widowControl w:val="false"/>
        <w:spacing w:lineRule="auto" w:line="240" w:before="0" w:after="0"/>
        <w:rPr>
          <w:rFonts w:ascii="Times New Roman" w:hAnsi="Times New Roman" w:eastAsia="Times New Roman" w:cs="Times New Roman"/>
          <w:b/>
          <w:b/>
          <w:sz w:val="44"/>
          <w:szCs w:val="28"/>
        </w:rPr>
      </w:pPr>
      <w:r>
        <w:rPr>
          <w:rFonts w:eastAsia="Times New Roman" w:cs="Times New Roman" w:ascii="Times New Roman" w:hAnsi="Times New Roman"/>
          <w:b/>
          <w:sz w:val="44"/>
          <w:szCs w:val="28"/>
        </w:rPr>
      </w:r>
      <w:bookmarkStart w:id="6" w:name="_Hlk100567630"/>
      <w:bookmarkStart w:id="7" w:name="_Hlk100567630"/>
      <w:bookmarkEnd w:id="7"/>
    </w:p>
    <w:p>
      <w:pPr>
        <w:pStyle w:val="Normal"/>
        <w:widowControl/>
        <w:bidi w:val="0"/>
        <w:spacing w:lineRule="auto" w:line="259" w:before="0" w:after="160"/>
        <w:jc w:val="left"/>
        <w:rPr/>
      </w:pPr>
      <w:r>
        <w:rPr/>
      </w:r>
    </w:p>
    <w:sectPr>
      <w:type w:val="nextPage"/>
      <w:pgSz w:w="11906" w:h="16838"/>
      <w:pgMar w:left="1417" w:right="850" w:header="0" w:top="850"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70" w:hanging="360"/>
      </w:pPr>
      <w:rPr>
        <w:b/>
        <w:bCs/>
        <w:w w:val="99"/>
        <w:lang w:val="uk-UA" w:eastAsia="en-US" w:bidi="ar-SA"/>
      </w:rPr>
    </w:lvl>
    <w:lvl w:ilvl="1">
      <w:start w:val="1"/>
      <w:numFmt w:val="decimal"/>
      <w:lvlText w:val="%1.%2."/>
      <w:lvlJc w:val="left"/>
      <w:pPr>
        <w:tabs>
          <w:tab w:val="num" w:pos="0"/>
        </w:tabs>
        <w:ind w:left="1191" w:hanging="721"/>
      </w:pPr>
      <w:rPr>
        <w:sz w:val="28"/>
        <w:szCs w:val="28"/>
        <w:w w:val="99"/>
        <w:rFonts w:ascii="Times New Roman" w:hAnsi="Times New Roman" w:eastAsia="Times New Roman" w:cs="Times New Roman"/>
        <w:lang w:val="uk-UA" w:eastAsia="en-US" w:bidi="ar-SA"/>
      </w:rPr>
    </w:lvl>
    <w:lvl w:ilvl="2">
      <w:start w:val="0"/>
      <w:numFmt w:val="bullet"/>
      <w:lvlText w:val=""/>
      <w:lvlJc w:val="left"/>
      <w:pPr>
        <w:tabs>
          <w:tab w:val="num" w:pos="0"/>
        </w:tabs>
        <w:ind w:left="1200" w:hanging="721"/>
      </w:pPr>
      <w:rPr>
        <w:rFonts w:ascii="Symbol" w:hAnsi="Symbol" w:cs="Symbol" w:hint="default"/>
        <w:lang w:val="uk-UA" w:eastAsia="en-US" w:bidi="ar-SA"/>
      </w:rPr>
    </w:lvl>
    <w:lvl w:ilvl="3">
      <w:start w:val="0"/>
      <w:numFmt w:val="bullet"/>
      <w:lvlText w:val=""/>
      <w:lvlJc w:val="left"/>
      <w:pPr>
        <w:tabs>
          <w:tab w:val="num" w:pos="0"/>
        </w:tabs>
        <w:ind w:left="2325" w:hanging="721"/>
      </w:pPr>
      <w:rPr>
        <w:rFonts w:ascii="Symbol" w:hAnsi="Symbol" w:cs="Symbol" w:hint="default"/>
        <w:lang w:val="uk-UA" w:eastAsia="en-US" w:bidi="ar-SA"/>
      </w:rPr>
    </w:lvl>
    <w:lvl w:ilvl="4">
      <w:start w:val="0"/>
      <w:numFmt w:val="bullet"/>
      <w:lvlText w:val=""/>
      <w:lvlJc w:val="left"/>
      <w:pPr>
        <w:tabs>
          <w:tab w:val="num" w:pos="0"/>
        </w:tabs>
        <w:ind w:left="3451" w:hanging="721"/>
      </w:pPr>
      <w:rPr>
        <w:rFonts w:ascii="Symbol" w:hAnsi="Symbol" w:cs="Symbol" w:hint="default"/>
        <w:lang w:val="uk-UA" w:eastAsia="en-US" w:bidi="ar-SA"/>
      </w:rPr>
    </w:lvl>
    <w:lvl w:ilvl="5">
      <w:start w:val="0"/>
      <w:numFmt w:val="bullet"/>
      <w:lvlText w:val=""/>
      <w:lvlJc w:val="left"/>
      <w:pPr>
        <w:tabs>
          <w:tab w:val="num" w:pos="0"/>
        </w:tabs>
        <w:ind w:left="4577" w:hanging="721"/>
      </w:pPr>
      <w:rPr>
        <w:rFonts w:ascii="Symbol" w:hAnsi="Symbol" w:cs="Symbol" w:hint="default"/>
        <w:lang w:val="uk-UA" w:eastAsia="en-US" w:bidi="ar-SA"/>
      </w:rPr>
    </w:lvl>
    <w:lvl w:ilvl="6">
      <w:start w:val="0"/>
      <w:numFmt w:val="bullet"/>
      <w:lvlText w:val=""/>
      <w:lvlJc w:val="left"/>
      <w:pPr>
        <w:tabs>
          <w:tab w:val="num" w:pos="0"/>
        </w:tabs>
        <w:ind w:left="5703" w:hanging="721"/>
      </w:pPr>
      <w:rPr>
        <w:rFonts w:ascii="Symbol" w:hAnsi="Symbol" w:cs="Symbol" w:hint="default"/>
        <w:lang w:val="uk-UA" w:eastAsia="en-US" w:bidi="ar-SA"/>
      </w:rPr>
    </w:lvl>
    <w:lvl w:ilvl="7">
      <w:start w:val="0"/>
      <w:numFmt w:val="bullet"/>
      <w:lvlText w:val=""/>
      <w:lvlJc w:val="left"/>
      <w:pPr>
        <w:tabs>
          <w:tab w:val="num" w:pos="0"/>
        </w:tabs>
        <w:ind w:left="6829" w:hanging="721"/>
      </w:pPr>
      <w:rPr>
        <w:rFonts w:ascii="Symbol" w:hAnsi="Symbol" w:cs="Symbol" w:hint="default"/>
        <w:lang w:val="uk-UA" w:eastAsia="en-US" w:bidi="ar-SA"/>
      </w:rPr>
    </w:lvl>
    <w:lvl w:ilvl="8">
      <w:start w:val="0"/>
      <w:numFmt w:val="bullet"/>
      <w:lvlText w:val=""/>
      <w:lvlJc w:val="left"/>
      <w:pPr>
        <w:tabs>
          <w:tab w:val="num" w:pos="0"/>
        </w:tabs>
        <w:ind w:left="7954" w:hanging="721"/>
      </w:pPr>
      <w:rPr>
        <w:rFonts w:ascii="Symbol" w:hAnsi="Symbol" w:cs="Symbol" w:hint="default"/>
        <w:lang w:val="uk-UA"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3"/>
  <w:defaultTabStop w:val="708"/>
  <w:autoHyphenation w:val="true"/>
  <w:compat>
    <w:compatSetting w:name="compatibilityMode" w:uri="http://schemas.microsoft.com/office/word" w:val="12"/>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573e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LibreOffice/7.1.4.2$Windows_X86_64 LibreOffice_project/a529a4fab45b75fefc5b6226684193eb000654f6</Application>
  <AppVersion>15.0000</AppVersion>
  <Pages>2</Pages>
  <Words>392</Words>
  <Characters>3190</Characters>
  <CharactersWithSpaces>3563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2022-04-28T19:51:00Z</dcterms:created>
  <dc:creator>User</dc:creator>
  <dc:description/>
  <dc:language>uk-UA</dc:language>
  <cp:lastModifiedBy/>
  <dcterms:modified xsi:type="dcterms:W3CDTF">2024-11-27T12:15:27Z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