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4A7C2C" w:rsidRDefault="004A7C2C" w:rsidP="004A7C2C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4A7C2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&amp;&amp;&amp;&amp;&amp;&amp;&amp;&amp;&amp;&amp;&amp;&amp;&amp;&amp;&amp;&amp;&amp;&amp;&amp;&amp;&amp;&amp;&amp;&amp;&amp;&amp;</w:t>
      </w: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Затверджено</w:t>
      </w: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педагогічній раді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30 серпня 20</w:t>
      </w:r>
      <w:r w:rsidRPr="004A7C2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</w:t>
      </w: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року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завідувач школи</w:t>
      </w: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__________________</w:t>
      </w: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  РОБОТИ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A7C2C" w:rsidRPr="004A7C2C" w:rsidRDefault="004A7C2C" w:rsidP="004A7C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Йосиповицької початкової школи</w:t>
      </w:r>
    </w:p>
    <w:p w:rsidR="004A7C2C" w:rsidRPr="004A7C2C" w:rsidRDefault="004A7C2C" w:rsidP="004A7C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en-US" w:eastAsia="ru-RU"/>
        </w:rPr>
      </w:pPr>
      <w:r w:rsidRPr="004A7C2C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на </w:t>
      </w:r>
      <w:r w:rsidRPr="004A7C2C">
        <w:rPr>
          <w:rFonts w:ascii="Times New Roman" w:eastAsia="Times New Roman" w:hAnsi="Times New Roman" w:cs="Times New Roman"/>
          <w:b/>
          <w:i/>
          <w:sz w:val="52"/>
          <w:szCs w:val="52"/>
          <w:lang w:val="en-US" w:eastAsia="ru-RU"/>
        </w:rPr>
        <w:t>20</w:t>
      </w:r>
      <w:r w:rsidRPr="004A7C2C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23-</w:t>
      </w:r>
      <w:r w:rsidRPr="004A7C2C">
        <w:rPr>
          <w:rFonts w:ascii="Times New Roman" w:eastAsia="Times New Roman" w:hAnsi="Times New Roman" w:cs="Times New Roman"/>
          <w:b/>
          <w:i/>
          <w:sz w:val="52"/>
          <w:szCs w:val="52"/>
          <w:lang w:val="en-US" w:eastAsia="ru-RU"/>
        </w:rPr>
        <w:t xml:space="preserve"> 202</w:t>
      </w:r>
      <w:r w:rsidRPr="004A7C2C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4 навчальний рік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4A7C2C" w:rsidRPr="004A7C2C" w:rsidRDefault="004A7C2C" w:rsidP="004A7C2C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4A7C2C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&amp;&amp;&amp;&amp;&amp;&amp;&amp;&amp;&amp;&amp;&amp;&amp;&amp;&amp;&amp;&amp;&amp;&amp;&amp;&amp;&amp;&amp;&amp;&amp;&amp;&amp;</w:t>
      </w:r>
    </w:p>
    <w:p w:rsidR="009F7E3D" w:rsidRDefault="009F7E3D" w:rsidP="004A7C2C">
      <w:pPr>
        <w:ind w:left="-851"/>
      </w:pPr>
    </w:p>
    <w:p w:rsidR="004A7C2C" w:rsidRDefault="004A7C2C" w:rsidP="004A7C2C">
      <w:pPr>
        <w:ind w:left="-851"/>
      </w:pPr>
    </w:p>
    <w:p w:rsidR="004A7C2C" w:rsidRDefault="004A7C2C" w:rsidP="004A7C2C">
      <w:pPr>
        <w:ind w:left="-851"/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1. Вступ</w:t>
      </w: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C2C" w:rsidRPr="004A7C2C" w:rsidRDefault="004A7C2C" w:rsidP="004A7C2C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 2022</w:t>
      </w:r>
      <w:r w:rsidRPr="004A7C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– 202</w:t>
      </w: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3  навчального року  в школі налічувалось 4 класи. Навчалося 45 учнів  у 4 класах. Учні 1-4 класів навчалися за новою програмою НУШ-2 Шияна. Працювало 5 вчителів. Навчально-виховний процес проводився згідно навчального плану в однозмінному режимі дня. Школа працювала офлайн, зважаючи на умови воєнного стану.  Під час тривоги вчителі і учні продовжували роботу в укритті, використовуючи інтернет-ресурси згідно навчальної програми.</w:t>
      </w:r>
    </w:p>
    <w:p w:rsidR="004A7C2C" w:rsidRPr="004A7C2C" w:rsidRDefault="004A7C2C" w:rsidP="004A7C2C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Вчителі школи, працюючи над проблемою « Впровадження компетентнісно орієнтованого підходу у освітній процес», використовували такі форми і методи навчання, які дали позитивні результати у підвищенні якості навчального процесу, та збагатили досвід навчально-виховної роботи школи. Навчання учнів здійснювалося за програмами, рекомендованими МО України. Було відпрацьовано всі години навчального плану, проведено всі види перевірки, відповідно до вимог Державного стандарту початкової освіти. </w:t>
      </w:r>
    </w:p>
    <w:p w:rsidR="004A7C2C" w:rsidRPr="004A7C2C" w:rsidRDefault="004A7C2C" w:rsidP="004A7C2C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своїй педагогічні діяльності вчителі школи вибрали девізом  східну мудрість: « Ми не прагнемо наслідувати майстрів, а ми прагнемо того, чого прагнули вони». Тому головною засадою роботи школи є: Не давати знання в готовому вигляді, а вчити дитину вчитися, забезпечувати при цьому радість спілкування, радість пізнання, радість творчості, радість успіху.</w:t>
      </w:r>
    </w:p>
    <w:p w:rsidR="004A7C2C" w:rsidRPr="004A7C2C" w:rsidRDefault="004A7C2C" w:rsidP="004A7C2C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У цьому 2023</w:t>
      </w:r>
      <w:r w:rsidRPr="004A7C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2024 навчальному році праця вчителів буде спрямована на проблему «Організація змішаного та дистанційного навчання учнів »,щоб здійснювати навчальний процес в умовах воєнного стану та карантину. Виховна робота буде проводитись на засадах християнської моралі, та на розвитку творчих здібностей учнів як на уроках, так і в позаурочний час.</w:t>
      </w:r>
    </w:p>
    <w:p w:rsidR="004A7C2C" w:rsidRPr="004A7C2C" w:rsidRDefault="004A7C2C" w:rsidP="004A7C2C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Емблемою школи залишається сонечко, гарне, усміхнене, тепле-дівча синьооке. Надалі вчительський колектив працюватиме над тим, щоб наша школа була, за словами В.О.Сухомлинського, « Школою радості для дітей, школою творчості для вчителів, школою спокою для батьків».</w:t>
      </w:r>
    </w:p>
    <w:p w:rsidR="004A7C2C" w:rsidRPr="004A7C2C" w:rsidRDefault="004A7C2C" w:rsidP="004A7C2C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Колектив школи успішно співпрацює з батьками учнів, громадськістю села, Дашавським старостинським округом, священником та церковною громадою. В сільському Народному домі часто проводяться виховні заходи, на які запрошуються жителі села.</w:t>
      </w: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2C" w:rsidRPr="004A7C2C" w:rsidRDefault="004A7C2C" w:rsidP="004A7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Здійснення загальної середньої освіти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83"/>
        <w:gridCol w:w="1432"/>
        <w:gridCol w:w="2239"/>
        <w:gridCol w:w="1809"/>
      </w:tblGrid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 за виконання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облік дітей шкільного віку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Уточнити список дітей віком 6-10 років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Завідувач, класоводи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 стан виконання всеобучу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Оформити первинний облік дітей шкільного віку: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алфавітну книгу обліку;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 справи учнів;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журнали.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Завідувач, класоводи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Обладнати кабінет для 1 класу згідно концепції НУШ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Укомплектувати укриття згідно вимог чинного законодавства.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безпечне навчання в умовах воєнного стану: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-провести тренування по евакуації учнів у разі сигналу тривоги;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-створення інформаційних кутків про правила поведінки під час тривоги, поведінки в укритті; 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-підтримувати постійний зв'язок з батьками у телефонному режимі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облік дітей, які потребують матеріальної допомоги.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Завідувач, класоводи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сніданки для учнів школи з малозабезпечених сімей.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Налагодити співпрацю з мед персоналом ФАПу Йосиповичі та лікарської амбулаторії Дашава по проведенню медичного огляду учнів.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9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учнів школи підручниками з фондів Управління освіти</w:t>
            </w:r>
          </w:p>
        </w:tc>
        <w:tc>
          <w:tcPr>
            <w:tcW w:w="143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3.Удосконалення навчально-виховного процесу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011"/>
        <w:gridCol w:w="1583"/>
        <w:gridCol w:w="2121"/>
        <w:gridCol w:w="1823"/>
      </w:tblGrid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 за виконання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огляд навчально-методичних та інтернет-ресурсів.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та провести осінньо-весняні толоки.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та провести навчальні екскурсії згідно графіка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Продовжити шкільну традицію проведення виховних заходів: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першого дзвоника.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Їх покликала доля» - свято вчителів;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осені.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« Ой, .хто, хто, Миколая любить »;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 подвигу героїв Небесної сотні;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« Уклін, тобі, Тарасе»;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дитячих малюнків до творів Т.Г.Шевченка;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Гаївки та веснянки у Великодні дні біля церкви;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Букварикові свято та зустріч майбутніх першокласників;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матері « Три матусі»;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останнього дзвоника;</w:t>
            </w:r>
          </w:p>
          <w:p w:rsidR="004A7C2C" w:rsidRPr="004A7C2C" w:rsidRDefault="004A7C2C" w:rsidP="004A7C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 заходах в День незалежності України.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Завідувач, класоводи, голова батьківського комітету.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  пандемії –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класах</w:t>
            </w: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Продовжити традицію розпочинати навчальний тиждень урочистою лінійкою з виконанням Гімну України ,молитвою за воїнів України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Завідувач,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Заохочувати участь учнів у катехичній недільній школі, що діє при сільській церкві, в онлайн-олімпіадах.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виставки творчих робіт учнів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Придбати методичну літературу та необхідну наочність для 1-4 класів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 графік підсумкових контрольних робіт у 3-4 класах з мови та математики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роботу з обдарованими та слабо встигаючими дітьми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rPr>
          <w:trHeight w:val="53"/>
        </w:trPr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батьківські збори: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1.Навчання в умовах воєнного стану, пандемії.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2.Ознайомлення батьків з особливостями змішаного та дистанційного навчання.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3.Підведення підсумків навчального року.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 пандемії та воєнного стану- дистанційно</w:t>
            </w: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уроки з правил дорожнього руху « Увага! Діти на дорозі»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малюнків з безпеки дорожнього руху, охорони здоров’я дитини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тиждень безпеки дитини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 відповідального за техніку безпеки в школі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перевірку збереження меблів, шкільного майна, підручників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Завідувач, 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дотримання в класних кімнатах теплового та світлового режиму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Оновити спортивний інвентар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Дотримуватись шкільного розпорядку роботи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Завідувач, 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9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інструктажі з техніки безпеки дорожнього руху та пожежної безпеки з учнями школи</w:t>
            </w:r>
          </w:p>
        </w:tc>
        <w:tc>
          <w:tcPr>
            <w:tcW w:w="158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82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Організація внутрішнього контролю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036"/>
        <w:gridCol w:w="1260"/>
        <w:gridCol w:w="1791"/>
        <w:gridCol w:w="2127"/>
      </w:tblGrid>
      <w:tr w:rsidR="004A7C2C" w:rsidRPr="004A7C2C" w:rsidTr="00BC13CA">
        <w:tc>
          <w:tcPr>
            <w:tcW w:w="14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 контролю</w:t>
            </w:r>
          </w:p>
        </w:tc>
        <w:tc>
          <w:tcPr>
            <w:tcW w:w="403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Питання, що вивчається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791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 розглядається</w:t>
            </w:r>
          </w:p>
        </w:tc>
        <w:tc>
          <w:tcPr>
            <w:tcW w:w="2127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Узагальнюючий документ</w:t>
            </w: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Класно-узагальнюючий контроль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036"/>
        <w:gridCol w:w="1260"/>
        <w:gridCol w:w="1785"/>
        <w:gridCol w:w="2133"/>
      </w:tblGrid>
      <w:tr w:rsidR="004A7C2C" w:rsidRPr="004A7C2C" w:rsidTr="00BC13CA">
        <w:tc>
          <w:tcPr>
            <w:tcW w:w="14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403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 учнів до умов роботи школи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85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</w:t>
            </w:r>
          </w:p>
        </w:tc>
        <w:tc>
          <w:tcPr>
            <w:tcW w:w="213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Доручення</w:t>
            </w:r>
          </w:p>
        </w:tc>
      </w:tr>
      <w:tr w:rsidR="004A7C2C" w:rsidRPr="004A7C2C" w:rsidTr="00BC13CA">
        <w:tc>
          <w:tcPr>
            <w:tcW w:w="14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403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наступності роботи початкової та базової школи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85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Педрада в базовій школі</w:t>
            </w:r>
          </w:p>
        </w:tc>
        <w:tc>
          <w:tcPr>
            <w:tcW w:w="2133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</w:t>
            </w: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Персональний контроль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036"/>
        <w:gridCol w:w="1260"/>
        <w:gridCol w:w="1800"/>
        <w:gridCol w:w="2118"/>
      </w:tblGrid>
      <w:tr w:rsidR="004A7C2C" w:rsidRPr="004A7C2C" w:rsidTr="00BC13CA">
        <w:tc>
          <w:tcPr>
            <w:tcW w:w="14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кл.</w:t>
            </w:r>
          </w:p>
        </w:tc>
        <w:tc>
          <w:tcPr>
            <w:tcW w:w="403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 готовність вчителя до роботи в умовах школи І ступеня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</w:p>
        </w:tc>
      </w:tr>
      <w:tr w:rsidR="004A7C2C" w:rsidRPr="004A7C2C" w:rsidTr="00BC13CA">
        <w:tc>
          <w:tcPr>
            <w:tcW w:w="14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кл.</w:t>
            </w:r>
          </w:p>
        </w:tc>
        <w:tc>
          <w:tcPr>
            <w:tcW w:w="403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ведення учнями та контроль вчителями щоденників учнів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rPr>
          <w:trHeight w:val="842"/>
        </w:trPr>
        <w:tc>
          <w:tcPr>
            <w:tcW w:w="14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 кл.</w:t>
            </w:r>
          </w:p>
        </w:tc>
        <w:tc>
          <w:tcPr>
            <w:tcW w:w="403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стану учнівських зошитів вчителями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Оглядовий контроль</w:t>
      </w: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04"/>
        <w:gridCol w:w="1260"/>
        <w:gridCol w:w="1800"/>
        <w:gridCol w:w="2118"/>
      </w:tblGrid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методичної бази та санітарного стану приміщень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забезпечення учнів підручниками, літературою та їх збереження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ведення особових справ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tabs>
          <w:tab w:val="left" w:pos="40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Фронтальний контроль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04"/>
        <w:gridCol w:w="1260"/>
        <w:gridCol w:w="2075"/>
        <w:gridCol w:w="1843"/>
      </w:tblGrid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 організацію навчального процесу в початкових класах у 2022-2023 навчальному році.</w:t>
            </w:r>
          </w:p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2.Ознайомлення з методичними рекомендаціями.</w:t>
            </w:r>
          </w:p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Опрацювати закон про освіту, ст. 30 ст.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Педрада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 вчитель як провідник змін в контексті Концепції Нової української школи.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 рівня знань учнів за 2 семестр 2022 року, коли проводилося дистанційне навчання.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Педрада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інновацій. Використання інтерактивних технологій для досягнення очікуваних результатів навчальної діяльності.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педтехнології – шлях до розвитку працездатної творчої особистості.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Педрада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оцінювання учнів 1-2, 3-4 класів.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A7C2C" w:rsidRPr="004A7C2C" w:rsidRDefault="004A7C2C" w:rsidP="004A7C2C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Тематичний контроль</w:t>
      </w:r>
    </w:p>
    <w:p w:rsidR="004A7C2C" w:rsidRPr="004A7C2C" w:rsidRDefault="004A7C2C" w:rsidP="004A7C2C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04"/>
        <w:gridCol w:w="1260"/>
        <w:gridCol w:w="2075"/>
        <w:gridCol w:w="1843"/>
      </w:tblGrid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участі учнів у Всеукраїнських іграх , інтернет-олімпіадах та творчих конкурсах.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rPr>
          <w:trHeight w:val="416"/>
        </w:trPr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 партнерства як продуктивна форма взаємодії вчителя , учнів, батьків.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творчих можливостей педагогів. Сертифікація вчителів – крок до нових можливостей.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порядок проведення навчальних екскурсій учнів загальноосвітніх навчальних закладів</w:t>
            </w:r>
          </w:p>
        </w:tc>
        <w:tc>
          <w:tcPr>
            <w:tcW w:w="1260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075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Педрада</w:t>
            </w:r>
          </w:p>
        </w:tc>
        <w:tc>
          <w:tcPr>
            <w:tcW w:w="1843" w:type="dxa"/>
          </w:tcPr>
          <w:p w:rsidR="004A7C2C" w:rsidRPr="004A7C2C" w:rsidRDefault="004A7C2C" w:rsidP="004A7C2C">
            <w:pPr>
              <w:tabs>
                <w:tab w:val="left" w:pos="4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2C" w:rsidRPr="004A7C2C" w:rsidRDefault="004A7C2C" w:rsidP="004A7C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Фінансово – господарська робота, охорона праці та охорона здоров’я школярів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83"/>
        <w:gridCol w:w="1804"/>
        <w:gridCol w:w="3396"/>
      </w:tblGrid>
      <w:tr w:rsidR="004A7C2C" w:rsidRPr="004A7C2C" w:rsidTr="00BC13CA">
        <w:trPr>
          <w:trHeight w:val="880"/>
        </w:trPr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Зміст роботи</w:t>
            </w:r>
          </w:p>
        </w:tc>
        <w:tc>
          <w:tcPr>
            <w:tcW w:w="177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Термін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виконання</w:t>
            </w:r>
          </w:p>
        </w:tc>
        <w:tc>
          <w:tcPr>
            <w:tcW w:w="3402" w:type="dxa"/>
          </w:tcPr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Відповідальний</w:t>
            </w:r>
          </w:p>
          <w:p w:rsidR="004A7C2C" w:rsidRPr="004A7C2C" w:rsidRDefault="004A7C2C" w:rsidP="004A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за виконання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Обладнати класні кімнати, приміщення школи необхідними матеріалами та засобами</w:t>
            </w:r>
          </w:p>
        </w:tc>
        <w:tc>
          <w:tcPr>
            <w:tcW w:w="177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Завідувач, 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Придбати миючі та дезинфікуючі засоби для прибирання</w:t>
            </w:r>
          </w:p>
        </w:tc>
        <w:tc>
          <w:tcPr>
            <w:tcW w:w="177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</w:tc>
      </w:tr>
      <w:tr w:rsidR="004A7C2C" w:rsidRPr="004A7C2C" w:rsidTr="00BC13CA">
        <w:tc>
          <w:tcPr>
            <w:tcW w:w="709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4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 поміняти  вхідні двері та оновити фасад школи.</w:t>
            </w:r>
          </w:p>
        </w:tc>
        <w:tc>
          <w:tcPr>
            <w:tcW w:w="1776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Завідувач, </w:t>
            </w:r>
          </w:p>
          <w:p w:rsidR="004A7C2C" w:rsidRPr="004A7C2C" w:rsidRDefault="004A7C2C" w:rsidP="004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батьківського комітету</w:t>
            </w:r>
          </w:p>
        </w:tc>
      </w:tr>
    </w:tbl>
    <w:p w:rsidR="004A7C2C" w:rsidRDefault="004A7C2C" w:rsidP="004A7C2C">
      <w:pPr>
        <w:ind w:left="-851"/>
      </w:pPr>
      <w:bookmarkStart w:id="0" w:name="_GoBack"/>
      <w:bookmarkEnd w:id="0"/>
    </w:p>
    <w:sectPr w:rsidR="004A7C2C" w:rsidSect="00C44A46">
      <w:pgSz w:w="11906" w:h="16838"/>
      <w:pgMar w:top="568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AA"/>
    <w:multiLevelType w:val="hybridMultilevel"/>
    <w:tmpl w:val="8F1833A0"/>
    <w:lvl w:ilvl="0" w:tplc="039253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2C"/>
    <w:rsid w:val="004A7C2C"/>
    <w:rsid w:val="009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0F9"/>
  <w15:chartTrackingRefBased/>
  <w15:docId w15:val="{8A55D6A7-89F4-462C-9D8E-E5BF361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5652</Words>
  <Characters>3223</Characters>
  <Application>Microsoft Office Word</Application>
  <DocSecurity>0</DocSecurity>
  <Lines>26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2024-03-19T10:23:00Z</dcterms:created>
  <dcterms:modified xsi:type="dcterms:W3CDTF">2024-03-19T10:29:00Z</dcterms:modified>
</cp:coreProperties>
</file>