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i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  <w:r>
        <w:rPr>
          <w:b/>
          <w:i/>
          <w:color w:val="ff0000"/>
          <w:sz w:val="32"/>
          <w:szCs w:val="32"/>
          <w:lang w:val="uk-UA"/>
        </w:rPr>
        <w:t xml:space="preserve">, </w:t>
      </w:r>
    </w:p>
    <w:p>
      <w:pPr>
        <w:pStyle w:val="style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en-US"/>
        </w:rPr>
        <w:t>Пряма мова. Діалог. Розділові знаки. Робота з підручником. Практичне завдання по розрізненню прямої мови і діалогу. Складання діалогу телефонної розмови про перебування на карантині. Відеоуроки за темами.YouTube.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Займенник. Розряди займенників. Розгляд кожного розряду окремо. Робота з підручником. Написання твору про прихід весни з використанням займенників.Відеоурок за темою. YouTube.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en-US"/>
        </w:rPr>
        <w:t>Службові частини мови. Прийменник, сполучник. Робота з підручником. Практична робота: скласти 6 речень з прийменниками та виписати 10 речень з художньої літератури  зі сполучниками. Відеоурок за темами. YouTube.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Підготовка до контрольної роботи за темою"Відокремлені члени речення, Уточнювальні члени речення".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Підготовка до контрольної роботи " Просте і складне речення". Виконання різних тестів.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Готуємось до тестів за темою" Іменник".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 Готуємось до тестів за темою" Службові частини мови та вигук".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YouTube.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Words>130</Words>
  <Pages>1</Pages>
  <Characters>821</Characters>
  <Application>WPS Office</Application>
  <DocSecurity>0</DocSecurity>
  <Paragraphs>17</Paragraphs>
  <ScaleCrop>false</ScaleCrop>
  <LinksUpToDate>false</LinksUpToDate>
  <CharactersWithSpaces>942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2020-05-04T18:05:50Z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