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BD" w:rsidRPr="0090662E" w:rsidRDefault="00D007B3" w:rsidP="00D007B3">
      <w:pPr>
        <w:shd w:val="clear" w:color="auto" w:fill="FFFFFF"/>
        <w:tabs>
          <w:tab w:val="right" w:pos="9590"/>
        </w:tabs>
        <w:spacing w:before="821"/>
        <w:ind w:right="192"/>
        <w:rPr>
          <w:lang w:val="uk-UA"/>
        </w:rPr>
      </w:pPr>
      <w:r>
        <w:rPr>
          <w:rFonts w:ascii="Times New Roman" w:eastAsia="Times New Roman" w:hAnsi="Times New Roman" w:cs="Times New Roman"/>
          <w:b w:val="0"/>
          <w:bCs w:val="0"/>
          <w:spacing w:val="-6"/>
          <w:lang w:val="uk-UA"/>
        </w:rPr>
        <w:tab/>
      </w:r>
      <w:r w:rsidR="00EF53BD" w:rsidRPr="00B045F8">
        <w:rPr>
          <w:rFonts w:ascii="Times New Roman" w:eastAsia="Times New Roman" w:hAnsi="Times New Roman" w:cs="Times New Roman"/>
          <w:b w:val="0"/>
          <w:bCs w:val="0"/>
          <w:spacing w:val="-6"/>
          <w:lang w:val="uk-UA"/>
        </w:rPr>
        <w:t>ЗАТВЕРДЖЕНО</w:t>
      </w:r>
    </w:p>
    <w:p w:rsidR="00EF53BD" w:rsidRPr="0090662E" w:rsidRDefault="00EF53BD" w:rsidP="00EF53BD">
      <w:pPr>
        <w:shd w:val="clear" w:color="auto" w:fill="FFFFFF"/>
        <w:spacing w:before="19" w:line="226" w:lineRule="exact"/>
        <w:ind w:right="187"/>
        <w:jc w:val="right"/>
        <w:rPr>
          <w:lang w:val="uk-UA"/>
        </w:rPr>
      </w:pPr>
      <w:r w:rsidRPr="00B045F8">
        <w:rPr>
          <w:rFonts w:ascii="Times New Roman" w:eastAsia="Times New Roman" w:hAnsi="Times New Roman" w:cs="Times New Roman"/>
          <w:b w:val="0"/>
          <w:bCs w:val="0"/>
          <w:spacing w:val="-4"/>
          <w:lang w:val="uk-UA"/>
        </w:rPr>
        <w:t>протокол засідання атестаційної</w:t>
      </w:r>
    </w:p>
    <w:p w:rsidR="00EF53BD" w:rsidRPr="0090662E" w:rsidRDefault="00EF53BD" w:rsidP="00EF53BD">
      <w:pPr>
        <w:shd w:val="clear" w:color="auto" w:fill="FFFFFF"/>
        <w:spacing w:line="226" w:lineRule="exact"/>
        <w:ind w:right="187"/>
        <w:jc w:val="right"/>
        <w:rPr>
          <w:lang w:val="uk-UA"/>
        </w:rPr>
      </w:pPr>
      <w:r w:rsidRPr="00B045F8">
        <w:rPr>
          <w:rFonts w:ascii="Times New Roman" w:eastAsia="Times New Roman" w:hAnsi="Times New Roman" w:cs="Times New Roman"/>
          <w:b w:val="0"/>
          <w:bCs w:val="0"/>
          <w:spacing w:val="-5"/>
          <w:lang w:val="uk-UA"/>
        </w:rPr>
        <w:t xml:space="preserve">комісії І рівня </w:t>
      </w:r>
      <w:proofErr w:type="spellStart"/>
      <w:r w:rsidR="00273D89">
        <w:rPr>
          <w:rFonts w:ascii="Times New Roman" w:eastAsia="Times New Roman" w:hAnsi="Times New Roman" w:cs="Times New Roman"/>
          <w:b w:val="0"/>
          <w:bCs w:val="0"/>
          <w:spacing w:val="-5"/>
          <w:lang w:val="uk-UA"/>
        </w:rPr>
        <w:t>Ясеницького</w:t>
      </w:r>
      <w:proofErr w:type="spellEnd"/>
      <w:r w:rsidR="00273D89">
        <w:rPr>
          <w:rFonts w:ascii="Times New Roman" w:eastAsia="Times New Roman" w:hAnsi="Times New Roman" w:cs="Times New Roman"/>
          <w:b w:val="0"/>
          <w:bCs w:val="0"/>
          <w:spacing w:val="-5"/>
          <w:lang w:val="uk-UA"/>
        </w:rPr>
        <w:t xml:space="preserve"> ЗЗСО І-ІІІ ст. </w:t>
      </w:r>
    </w:p>
    <w:p w:rsidR="00EF53BD" w:rsidRPr="0090662E" w:rsidRDefault="00792956" w:rsidP="00EF53BD">
      <w:pPr>
        <w:shd w:val="clear" w:color="auto" w:fill="FFFFFF"/>
        <w:spacing w:line="226" w:lineRule="exact"/>
        <w:ind w:right="216"/>
        <w:jc w:val="right"/>
        <w:rPr>
          <w:lang w:val="uk-UA"/>
        </w:rPr>
      </w:pPr>
      <w:r>
        <w:rPr>
          <w:rFonts w:ascii="Times New Roman" w:eastAsia="Times New Roman" w:hAnsi="Times New Roman" w:cs="Times New Roman"/>
          <w:b w:val="0"/>
          <w:bCs w:val="0"/>
          <w:spacing w:val="-3"/>
          <w:lang w:val="uk-UA"/>
        </w:rPr>
        <w:t xml:space="preserve"> від 17.10.2025</w:t>
      </w:r>
      <w:r w:rsidR="00EF53BD" w:rsidRPr="00B045F8">
        <w:rPr>
          <w:rFonts w:ascii="Times New Roman" w:eastAsia="Times New Roman" w:hAnsi="Times New Roman" w:cs="Times New Roman"/>
          <w:b w:val="0"/>
          <w:bCs w:val="0"/>
          <w:spacing w:val="-3"/>
          <w:lang w:val="uk-UA"/>
        </w:rPr>
        <w:t>р. №1</w:t>
      </w:r>
    </w:p>
    <w:p w:rsidR="00EF53BD" w:rsidRPr="00885D89" w:rsidRDefault="00C44D5E" w:rsidP="00885D89">
      <w:pPr>
        <w:shd w:val="clear" w:color="auto" w:fill="FFFFFF"/>
        <w:spacing w:line="360" w:lineRule="auto"/>
        <w:ind w:left="2189" w:right="568" w:hanging="120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План та г</w:t>
      </w:r>
      <w:bookmarkStart w:id="0" w:name="_GoBack"/>
      <w:bookmarkEnd w:id="0"/>
      <w:r w:rsidR="00EF53BD" w:rsidRPr="007F4E1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рафік</w:t>
      </w:r>
      <w:r w:rsidR="00885D89" w:rsidRPr="00885D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5D89" w:rsidRPr="007F4E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засідань атестаційної комісії І рівня </w:t>
      </w:r>
      <w:proofErr w:type="spellStart"/>
      <w:r w:rsidR="00885D89" w:rsidRPr="007F4E1A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B47623">
        <w:rPr>
          <w:rFonts w:ascii="Times New Roman" w:eastAsia="Times New Roman" w:hAnsi="Times New Roman" w:cs="Times New Roman"/>
          <w:sz w:val="28"/>
          <w:szCs w:val="28"/>
          <w:lang w:val="uk-UA"/>
        </w:rPr>
        <w:t>сеницького</w:t>
      </w:r>
      <w:proofErr w:type="spellEnd"/>
      <w:r w:rsidR="00B476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ЗЗСО І-ІІІ ст. у 2025-2026</w:t>
      </w:r>
      <w:r w:rsidR="00885D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навчальному році</w:t>
      </w:r>
      <w:r w:rsidR="004C4A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F4E1A" w:rsidRDefault="007F4E1A" w:rsidP="00EF53BD">
      <w:pPr>
        <w:shd w:val="clear" w:color="auto" w:fill="FFFFFF"/>
        <w:spacing w:line="221" w:lineRule="exact"/>
        <w:ind w:left="2189" w:right="806" w:hanging="1200"/>
        <w:rPr>
          <w:rFonts w:ascii="Times New Roman" w:eastAsia="Times New Roman" w:hAnsi="Times New Roman" w:cs="Times New Roman"/>
          <w:lang w:val="uk-UA"/>
        </w:rPr>
      </w:pPr>
    </w:p>
    <w:p w:rsidR="007F4E1A" w:rsidRDefault="007F4E1A" w:rsidP="00EF53BD">
      <w:pPr>
        <w:shd w:val="clear" w:color="auto" w:fill="FFFFFF"/>
        <w:spacing w:line="221" w:lineRule="exact"/>
        <w:ind w:left="2189" w:right="806" w:hanging="1200"/>
        <w:rPr>
          <w:rFonts w:ascii="Times New Roman" w:eastAsia="Times New Roman" w:hAnsi="Times New Roman" w:cs="Times New Roman"/>
          <w:lang w:val="uk-UA"/>
        </w:rPr>
      </w:pPr>
    </w:p>
    <w:tbl>
      <w:tblPr>
        <w:tblStyle w:val="a3"/>
        <w:tblpPr w:leftFromText="180" w:rightFromText="180" w:vertAnchor="text" w:horzAnchor="margin" w:tblpXSpec="center" w:tblpY="376"/>
        <w:tblW w:w="10280" w:type="dxa"/>
        <w:tblLayout w:type="fixed"/>
        <w:tblLook w:val="04A0" w:firstRow="1" w:lastRow="0" w:firstColumn="1" w:lastColumn="0" w:noHBand="0" w:noVBand="1"/>
      </w:tblPr>
      <w:tblGrid>
        <w:gridCol w:w="852"/>
        <w:gridCol w:w="5777"/>
        <w:gridCol w:w="1560"/>
        <w:gridCol w:w="1099"/>
        <w:gridCol w:w="992"/>
      </w:tblGrid>
      <w:tr w:rsidR="009B2C9E" w:rsidTr="009B2C9E">
        <w:tc>
          <w:tcPr>
            <w:tcW w:w="852" w:type="dxa"/>
          </w:tcPr>
          <w:p w:rsidR="009B2C9E" w:rsidRPr="007F4E1A" w:rsidRDefault="009B2C9E" w:rsidP="009B2C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1A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777" w:type="dxa"/>
          </w:tcPr>
          <w:p w:rsidR="009B2C9E" w:rsidRPr="007F4E1A" w:rsidRDefault="009B2C9E" w:rsidP="009B2C9E">
            <w:pPr>
              <w:spacing w:line="221" w:lineRule="exact"/>
              <w:ind w:right="80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4E1A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uk-UA"/>
              </w:rPr>
              <w:t>Порядок денний</w:t>
            </w:r>
          </w:p>
        </w:tc>
        <w:tc>
          <w:tcPr>
            <w:tcW w:w="1560" w:type="dxa"/>
          </w:tcPr>
          <w:p w:rsidR="009B2C9E" w:rsidRPr="007F4E1A" w:rsidRDefault="009B2C9E" w:rsidP="009B2C9E">
            <w:pPr>
              <w:spacing w:line="221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Дата </w:t>
            </w:r>
            <w:r w:rsidRPr="007F4E1A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 засідання</w:t>
            </w:r>
          </w:p>
        </w:tc>
        <w:tc>
          <w:tcPr>
            <w:tcW w:w="1099" w:type="dxa"/>
          </w:tcPr>
          <w:p w:rsidR="009B2C9E" w:rsidRPr="007F4E1A" w:rsidRDefault="009B2C9E" w:rsidP="009B2C9E">
            <w:pPr>
              <w:tabs>
                <w:tab w:val="left" w:pos="-142"/>
              </w:tabs>
              <w:spacing w:line="221" w:lineRule="exact"/>
              <w:ind w:left="-142" w:right="-14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Форма </w:t>
            </w:r>
          </w:p>
        </w:tc>
        <w:tc>
          <w:tcPr>
            <w:tcW w:w="992" w:type="dxa"/>
          </w:tcPr>
          <w:p w:rsidR="009B2C9E" w:rsidRPr="007F4E1A" w:rsidRDefault="009B2C9E" w:rsidP="009B2C9E">
            <w:pPr>
              <w:spacing w:line="221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Відповідальні </w:t>
            </w:r>
            <w:r w:rsidRPr="007F4E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B2C9E" w:rsidRPr="007F4E1A" w:rsidTr="009B2C9E">
        <w:tc>
          <w:tcPr>
            <w:tcW w:w="852" w:type="dxa"/>
          </w:tcPr>
          <w:p w:rsidR="009B2C9E" w:rsidRPr="007F4E1A" w:rsidRDefault="009B2C9E" w:rsidP="009B2C9E">
            <w:pPr>
              <w:shd w:val="clear" w:color="auto" w:fill="FFFFFF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F4E1A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5777" w:type="dxa"/>
          </w:tcPr>
          <w:p w:rsidR="009B2C9E" w:rsidRPr="00AC63A2" w:rsidRDefault="009B2C9E" w:rsidP="009B2C9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AC63A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 xml:space="preserve">Скласти і затвердити список педагогічних працівників, які підлягають черговій атестації в </w:t>
            </w:r>
            <w:r w:rsidR="0079295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2025-206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 xml:space="preserve"> н.</w:t>
            </w:r>
            <w:r w:rsidRPr="00AC63A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 xml:space="preserve"> році;</w:t>
            </w:r>
          </w:p>
          <w:p w:rsidR="009B2C9E" w:rsidRPr="00AC63A2" w:rsidRDefault="009B2C9E" w:rsidP="009B2C9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AC63A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- Визначити строки проведення їх атестації</w:t>
            </w:r>
            <w:r w:rsidR="004C4A2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 xml:space="preserve"> (дорожня карта)</w:t>
            </w:r>
            <w:r w:rsidRPr="00AC63A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;</w:t>
            </w:r>
          </w:p>
          <w:p w:rsidR="009B2C9E" w:rsidRPr="00AC63A2" w:rsidRDefault="009B2C9E" w:rsidP="009B2C9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AC63A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- Затвердити графік та план проведенн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я засідань атестаційної комісії. Про форму голосування.</w:t>
            </w:r>
          </w:p>
          <w:p w:rsidR="009B2C9E" w:rsidRDefault="009B2C9E" w:rsidP="009B2C9E">
            <w:pPr>
              <w:ind w:right="35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AC63A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- Визначити строк та адресу електронної пошти для подання педагогічними працівниками документів (у разі подання в електронній формі).</w:t>
            </w:r>
          </w:p>
          <w:p w:rsidR="009B2C9E" w:rsidRPr="009B2C9E" w:rsidRDefault="009B2C9E" w:rsidP="009B2C9E">
            <w:pPr>
              <w:ind w:right="35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електонної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пошти: </w:t>
            </w:r>
            <w:r w:rsidRPr="009B2C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yasinkanvk</w:t>
            </w:r>
            <w:r w:rsidRPr="009B2C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@</w:t>
            </w:r>
            <w:r w:rsidRPr="009B2C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ukr</w:t>
            </w:r>
            <w:r w:rsidRPr="009B2C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9B2C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net</w:t>
            </w:r>
          </w:p>
        </w:tc>
        <w:tc>
          <w:tcPr>
            <w:tcW w:w="1560" w:type="dxa"/>
          </w:tcPr>
          <w:p w:rsidR="009B2C9E" w:rsidRPr="007F4E1A" w:rsidRDefault="00B47623" w:rsidP="009B2C9E">
            <w:pPr>
              <w:spacing w:line="221" w:lineRule="exact"/>
              <w:ind w:right="-106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17.10.2025</w:t>
            </w:r>
            <w:r w:rsidR="009B2C9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р.</w:t>
            </w:r>
          </w:p>
        </w:tc>
        <w:tc>
          <w:tcPr>
            <w:tcW w:w="1099" w:type="dxa"/>
          </w:tcPr>
          <w:p w:rsidR="009B2C9E" w:rsidRDefault="009B2C9E" w:rsidP="009B2C9E">
            <w:pPr>
              <w:spacing w:line="221" w:lineRule="exact"/>
              <w:ind w:right="-14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Список </w:t>
            </w:r>
          </w:p>
          <w:p w:rsidR="009B2C9E" w:rsidRPr="00AC63A2" w:rsidRDefault="009B2C9E" w:rsidP="009B2C9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B2C9E" w:rsidRPr="00AC63A2" w:rsidRDefault="009B2C9E" w:rsidP="009B2C9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B2C9E" w:rsidRPr="00AC63A2" w:rsidRDefault="009B2C9E" w:rsidP="009B2C9E">
            <w:pPr>
              <w:ind w:right="-14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9B2C9E" w:rsidRDefault="009B2C9E" w:rsidP="009B2C9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Протокол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B2C9E" w:rsidRDefault="009B2C9E" w:rsidP="009B2C9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B2C9E" w:rsidRDefault="009B2C9E" w:rsidP="009B2C9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B2C9E" w:rsidRDefault="009B2C9E" w:rsidP="009B2C9E">
            <w:pPr>
              <w:ind w:right="-14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C63A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 xml:space="preserve">Протокол </w:t>
            </w:r>
          </w:p>
          <w:p w:rsidR="009B2C9E" w:rsidRDefault="009B2C9E" w:rsidP="009B2C9E">
            <w:pPr>
              <w:ind w:right="-14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9B2C9E" w:rsidRDefault="009B2C9E" w:rsidP="009B2C9E">
            <w:pPr>
              <w:ind w:right="-14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9B2C9E" w:rsidRPr="00AC63A2" w:rsidRDefault="009B2C9E" w:rsidP="009B2C9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992" w:type="dxa"/>
          </w:tcPr>
          <w:p w:rsidR="009B2C9E" w:rsidRPr="007F4E1A" w:rsidRDefault="009B2C9E" w:rsidP="009B2C9E">
            <w:pPr>
              <w:spacing w:line="221" w:lineRule="exac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АК</w:t>
            </w:r>
          </w:p>
        </w:tc>
      </w:tr>
      <w:tr w:rsidR="009B2C9E" w:rsidRPr="007F4E1A" w:rsidTr="009B2C9E">
        <w:tc>
          <w:tcPr>
            <w:tcW w:w="852" w:type="dxa"/>
          </w:tcPr>
          <w:p w:rsidR="009B2C9E" w:rsidRPr="007F4E1A" w:rsidRDefault="009B2C9E" w:rsidP="009B2C9E">
            <w:pPr>
              <w:spacing w:line="221" w:lineRule="exact"/>
              <w:ind w:right="806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5777" w:type="dxa"/>
          </w:tcPr>
          <w:p w:rsidR="009B2C9E" w:rsidRPr="001128A7" w:rsidRDefault="009B2C9E" w:rsidP="009B2C9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</w:pPr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Затвердити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окремий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список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педагогічних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працівників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підлягають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позачерговій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атестації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(за потреби);</w:t>
            </w:r>
          </w:p>
          <w:p w:rsidR="009B2C9E" w:rsidRPr="001128A7" w:rsidRDefault="009B2C9E" w:rsidP="009B2C9E">
            <w:pPr>
              <w:ind w:right="806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Визначити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строки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їх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атестації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подання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ними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та у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разі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потреби внести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зміни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графіка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засідань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(за потреби)</w:t>
            </w:r>
          </w:p>
        </w:tc>
        <w:tc>
          <w:tcPr>
            <w:tcW w:w="1560" w:type="dxa"/>
          </w:tcPr>
          <w:p w:rsidR="009B2C9E" w:rsidRPr="00C22382" w:rsidRDefault="00792956" w:rsidP="009B2C9E">
            <w:pPr>
              <w:spacing w:line="221" w:lineRule="exact"/>
              <w:ind w:right="-106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22</w:t>
            </w:r>
            <w:r w:rsidR="00B4762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.12.2025</w:t>
            </w:r>
            <w:r w:rsidR="009B2C9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р.</w:t>
            </w:r>
          </w:p>
        </w:tc>
        <w:tc>
          <w:tcPr>
            <w:tcW w:w="1099" w:type="dxa"/>
          </w:tcPr>
          <w:p w:rsidR="009B2C9E" w:rsidRDefault="009B2C9E" w:rsidP="009B2C9E">
            <w:pPr>
              <w:spacing w:line="221" w:lineRule="exact"/>
              <w:ind w:right="-14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Список </w:t>
            </w:r>
          </w:p>
          <w:p w:rsidR="009B2C9E" w:rsidRPr="00AC63A2" w:rsidRDefault="009B2C9E" w:rsidP="009B2C9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B2C9E" w:rsidRPr="00AC63A2" w:rsidRDefault="009B2C9E" w:rsidP="009B2C9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B2C9E" w:rsidRPr="00AC63A2" w:rsidRDefault="009B2C9E" w:rsidP="009B2C9E">
            <w:pPr>
              <w:ind w:right="-14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9B2C9E" w:rsidRDefault="009B2C9E" w:rsidP="009B2C9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Протокол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B2C9E" w:rsidRPr="007F4E1A" w:rsidRDefault="009B2C9E" w:rsidP="009B2C9E">
            <w:pPr>
              <w:spacing w:line="221" w:lineRule="exact"/>
              <w:ind w:right="-14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B2C9E" w:rsidRPr="007F4E1A" w:rsidRDefault="009B2C9E" w:rsidP="009B2C9E">
            <w:pPr>
              <w:spacing w:line="221" w:lineRule="exac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АК</w:t>
            </w:r>
          </w:p>
        </w:tc>
      </w:tr>
      <w:tr w:rsidR="009B2C9E" w:rsidRPr="007F4E1A" w:rsidTr="009B2C9E">
        <w:tc>
          <w:tcPr>
            <w:tcW w:w="852" w:type="dxa"/>
          </w:tcPr>
          <w:p w:rsidR="009B2C9E" w:rsidRPr="007F4E1A" w:rsidRDefault="009B2C9E" w:rsidP="009B2C9E">
            <w:pPr>
              <w:spacing w:line="221" w:lineRule="exact"/>
              <w:ind w:right="806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5777" w:type="dxa"/>
          </w:tcPr>
          <w:p w:rsidR="009B2C9E" w:rsidRPr="001128A7" w:rsidRDefault="009B2C9E" w:rsidP="009B2C9E">
            <w:pPr>
              <w:ind w:right="177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</w:pPr>
            <w:r w:rsidRPr="0034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Розгляд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педагогічних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працівників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атестуються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;</w:t>
            </w:r>
          </w:p>
          <w:p w:rsidR="009B2C9E" w:rsidRPr="001128A7" w:rsidRDefault="009B2C9E" w:rsidP="009B2C9E">
            <w:pPr>
              <w:ind w:right="177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</w:pPr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Перевірка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їх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достовірності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, за потреби,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встановлення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вимог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пунктів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8, 9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розділу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I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Положення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;</w:t>
            </w:r>
          </w:p>
          <w:p w:rsidR="009B2C9E" w:rsidRPr="001128A7" w:rsidRDefault="009B2C9E" w:rsidP="009B2C9E">
            <w:pPr>
              <w:ind w:right="177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 -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професійних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компетентностей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педагогічного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працівника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посадових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обов’язків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вимог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професійного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стандарту (за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наявності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);</w:t>
            </w:r>
          </w:p>
          <w:p w:rsidR="009B2C9E" w:rsidRPr="005E6116" w:rsidRDefault="009B2C9E" w:rsidP="009B2C9E">
            <w:pPr>
              <w:ind w:right="177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Прийняття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рішення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, за потреби, для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належного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оцінювання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професійних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компетентностей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педагогічного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працівника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вивчення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практичного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досвіду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роботи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, 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визначає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зі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складу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членів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атестаційної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комісії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членів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які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аналізуватимуть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практичний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досвід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роботи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педагогічного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працівника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, а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також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затверджує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графік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заходів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128A7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</w:tcPr>
          <w:p w:rsidR="009B2C9E" w:rsidRPr="007F4E1A" w:rsidRDefault="00B47623" w:rsidP="009B2C9E">
            <w:pPr>
              <w:spacing w:line="221" w:lineRule="exact"/>
              <w:ind w:right="-106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15.01.2026</w:t>
            </w:r>
            <w:r w:rsidR="009B2C9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р.</w:t>
            </w:r>
          </w:p>
        </w:tc>
        <w:tc>
          <w:tcPr>
            <w:tcW w:w="1099" w:type="dxa"/>
          </w:tcPr>
          <w:p w:rsidR="009B2C9E" w:rsidRDefault="009B2C9E" w:rsidP="009B2C9E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63A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Протокол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B2C9E" w:rsidRPr="007F4E1A" w:rsidRDefault="009B2C9E" w:rsidP="009B2C9E">
            <w:pPr>
              <w:spacing w:line="221" w:lineRule="exact"/>
              <w:ind w:right="-14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B2C9E" w:rsidRPr="007F4E1A" w:rsidRDefault="009B2C9E" w:rsidP="009B2C9E">
            <w:pPr>
              <w:spacing w:line="221" w:lineRule="exac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АК</w:t>
            </w:r>
          </w:p>
        </w:tc>
      </w:tr>
      <w:tr w:rsidR="009B2C9E" w:rsidRPr="007F4E1A" w:rsidTr="009B2C9E">
        <w:trPr>
          <w:trHeight w:val="815"/>
        </w:trPr>
        <w:tc>
          <w:tcPr>
            <w:tcW w:w="852" w:type="dxa"/>
          </w:tcPr>
          <w:p w:rsidR="009B2C9E" w:rsidRPr="007F4E1A" w:rsidRDefault="009B2C9E" w:rsidP="009B2C9E">
            <w:pPr>
              <w:spacing w:line="221" w:lineRule="exact"/>
              <w:ind w:right="806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5777" w:type="dxa"/>
          </w:tcPr>
          <w:p w:rsidR="009B2C9E" w:rsidRPr="005E6116" w:rsidRDefault="009B2C9E" w:rsidP="009B2C9E">
            <w:pPr>
              <w:pStyle w:val="a4"/>
              <w:ind w:left="0" w:right="806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>- П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рийняття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 xml:space="preserve">   </w:t>
            </w:r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рішення</w:t>
            </w:r>
            <w:proofErr w:type="spellEnd"/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про </w:t>
            </w:r>
            <w:proofErr w:type="spellStart"/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результати</w:t>
            </w:r>
            <w:proofErr w:type="spellEnd"/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атестації</w:t>
            </w:r>
            <w:proofErr w:type="spellEnd"/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педагогічних</w:t>
            </w:r>
            <w:proofErr w:type="spellEnd"/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працівників</w:t>
            </w:r>
            <w:proofErr w:type="spellEnd"/>
            <w:r w:rsidRPr="005E61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</w:tcPr>
          <w:p w:rsidR="009B2C9E" w:rsidRPr="007F4E1A" w:rsidRDefault="00B47623" w:rsidP="009B2C9E">
            <w:pPr>
              <w:spacing w:line="221" w:lineRule="exact"/>
              <w:ind w:right="-106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20.03.2026</w:t>
            </w:r>
            <w:r w:rsidR="009B2C9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р.</w:t>
            </w:r>
          </w:p>
        </w:tc>
        <w:tc>
          <w:tcPr>
            <w:tcW w:w="1099" w:type="dxa"/>
          </w:tcPr>
          <w:p w:rsidR="009B2C9E" w:rsidRPr="007F4E1A" w:rsidRDefault="009B2C9E" w:rsidP="009B2C9E">
            <w:pPr>
              <w:spacing w:line="221" w:lineRule="exact"/>
              <w:ind w:right="-14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992" w:type="dxa"/>
          </w:tcPr>
          <w:p w:rsidR="009B2C9E" w:rsidRPr="007F4E1A" w:rsidRDefault="009B2C9E" w:rsidP="009B2C9E">
            <w:pPr>
              <w:spacing w:line="221" w:lineRule="exac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/>
              </w:rPr>
              <w:t>АК</w:t>
            </w:r>
          </w:p>
        </w:tc>
      </w:tr>
    </w:tbl>
    <w:p w:rsidR="007F4E1A" w:rsidRDefault="007F4E1A" w:rsidP="00EF53BD">
      <w:pPr>
        <w:shd w:val="clear" w:color="auto" w:fill="FFFFFF"/>
        <w:spacing w:line="221" w:lineRule="exact"/>
        <w:ind w:left="2189" w:right="806" w:hanging="1200"/>
        <w:rPr>
          <w:rFonts w:ascii="Times New Roman" w:eastAsia="Times New Roman" w:hAnsi="Times New Roman" w:cs="Times New Roman"/>
          <w:lang w:val="uk-UA"/>
        </w:rPr>
      </w:pPr>
    </w:p>
    <w:p w:rsidR="00885D89" w:rsidRDefault="00EA4038">
      <w:pPr>
        <w:rPr>
          <w:lang w:val="uk-UA"/>
        </w:rPr>
      </w:pPr>
      <w:r>
        <w:rPr>
          <w:lang w:val="uk-UA"/>
        </w:rPr>
        <w:t xml:space="preserve"> </w:t>
      </w:r>
    </w:p>
    <w:p w:rsidR="00885D89" w:rsidRPr="00885D89" w:rsidRDefault="00885D89" w:rsidP="00885D89">
      <w:pPr>
        <w:rPr>
          <w:lang w:val="uk-UA"/>
        </w:rPr>
      </w:pPr>
    </w:p>
    <w:p w:rsidR="00885D89" w:rsidRDefault="00885D89" w:rsidP="00885D89">
      <w:pPr>
        <w:rPr>
          <w:lang w:val="uk-UA"/>
        </w:rPr>
      </w:pPr>
    </w:p>
    <w:p w:rsidR="00EA4038" w:rsidRPr="00885D89" w:rsidRDefault="00885D89" w:rsidP="00885D8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85D89">
        <w:rPr>
          <w:rFonts w:ascii="Times New Roman" w:hAnsi="Times New Roman" w:cs="Times New Roman"/>
          <w:sz w:val="28"/>
          <w:szCs w:val="28"/>
          <w:lang w:val="uk-UA"/>
        </w:rPr>
        <w:t xml:space="preserve">Голова АК                                             </w:t>
      </w:r>
      <w:r w:rsidR="00B47623">
        <w:rPr>
          <w:rFonts w:ascii="Times New Roman" w:hAnsi="Times New Roman" w:cs="Times New Roman"/>
          <w:sz w:val="28"/>
          <w:szCs w:val="28"/>
          <w:lang w:val="uk-UA"/>
        </w:rPr>
        <w:t>Михайло МИСЬ</w:t>
      </w:r>
    </w:p>
    <w:sectPr w:rsidR="00EA4038" w:rsidRPr="00885D89" w:rsidSect="00885D89">
      <w:pgSz w:w="11906" w:h="16838"/>
      <w:pgMar w:top="0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285"/>
    <w:multiLevelType w:val="hybridMultilevel"/>
    <w:tmpl w:val="B18AA362"/>
    <w:lvl w:ilvl="0" w:tplc="8C947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C76CE"/>
    <w:multiLevelType w:val="hybridMultilevel"/>
    <w:tmpl w:val="37B8ECA8"/>
    <w:lvl w:ilvl="0" w:tplc="6616E3F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53BD"/>
    <w:rsid w:val="000D1DA9"/>
    <w:rsid w:val="001128A7"/>
    <w:rsid w:val="002218E1"/>
    <w:rsid w:val="00224680"/>
    <w:rsid w:val="002341D2"/>
    <w:rsid w:val="00273D89"/>
    <w:rsid w:val="0028194E"/>
    <w:rsid w:val="00345F7A"/>
    <w:rsid w:val="00362405"/>
    <w:rsid w:val="0036749F"/>
    <w:rsid w:val="003774D0"/>
    <w:rsid w:val="00396FC3"/>
    <w:rsid w:val="003D58D8"/>
    <w:rsid w:val="004156EF"/>
    <w:rsid w:val="004C4A27"/>
    <w:rsid w:val="00557F06"/>
    <w:rsid w:val="005B2D9A"/>
    <w:rsid w:val="005E6116"/>
    <w:rsid w:val="005F1A8C"/>
    <w:rsid w:val="005F550E"/>
    <w:rsid w:val="00657E26"/>
    <w:rsid w:val="006C5924"/>
    <w:rsid w:val="00792956"/>
    <w:rsid w:val="007976AD"/>
    <w:rsid w:val="007D2A64"/>
    <w:rsid w:val="007F4E1A"/>
    <w:rsid w:val="00840652"/>
    <w:rsid w:val="00885D89"/>
    <w:rsid w:val="008D3765"/>
    <w:rsid w:val="0090662E"/>
    <w:rsid w:val="009B2C9E"/>
    <w:rsid w:val="009E7CE2"/>
    <w:rsid w:val="00A00C29"/>
    <w:rsid w:val="00A23627"/>
    <w:rsid w:val="00AC63A2"/>
    <w:rsid w:val="00B045F8"/>
    <w:rsid w:val="00B13382"/>
    <w:rsid w:val="00B24305"/>
    <w:rsid w:val="00B47623"/>
    <w:rsid w:val="00B47F22"/>
    <w:rsid w:val="00BC4B56"/>
    <w:rsid w:val="00BE7E3A"/>
    <w:rsid w:val="00BF0EA2"/>
    <w:rsid w:val="00C141CB"/>
    <w:rsid w:val="00C22382"/>
    <w:rsid w:val="00C44D5E"/>
    <w:rsid w:val="00D007B3"/>
    <w:rsid w:val="00D14862"/>
    <w:rsid w:val="00EA4038"/>
    <w:rsid w:val="00ED49DF"/>
    <w:rsid w:val="00EF0C20"/>
    <w:rsid w:val="00EF53BD"/>
    <w:rsid w:val="00F347FF"/>
    <w:rsid w:val="00FA7DDC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55A2"/>
  <w15:docId w15:val="{015EBEEC-D676-4964-B220-5AA06451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5E61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41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1CB"/>
    <w:rPr>
      <w:rFonts w:ascii="Segoe UI" w:eastAsiaTheme="minorEastAsia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21</cp:revision>
  <cp:lastPrinted>2025-10-15T06:53:00Z</cp:lastPrinted>
  <dcterms:created xsi:type="dcterms:W3CDTF">2015-09-29T10:19:00Z</dcterms:created>
  <dcterms:modified xsi:type="dcterms:W3CDTF">2025-10-15T06:57:00Z</dcterms:modified>
</cp:coreProperties>
</file>