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6079" w:rsidRDefault="009B6079" w:rsidP="009B6079">
      <w:pPr>
        <w:shd w:val="clear" w:color="auto" w:fill="FFFFFF"/>
        <w:spacing w:after="0" w:line="240" w:lineRule="auto"/>
        <w:outlineLvl w:val="1"/>
        <w:rPr>
          <w:rFonts w:ascii="Arial" w:eastAsia="Times New Roman" w:hAnsi="Arial" w:cs="Arial"/>
          <w:b/>
          <w:bCs/>
          <w:color w:val="1867B7"/>
          <w:sz w:val="30"/>
          <w:szCs w:val="30"/>
          <w:lang w:eastAsia="uk-UA"/>
        </w:rPr>
      </w:pPr>
    </w:p>
    <w:p w:rsidR="009B6079" w:rsidRDefault="003837DF" w:rsidP="009B6079">
      <w:pPr>
        <w:shd w:val="clear" w:color="auto" w:fill="FFFFFF"/>
        <w:spacing w:after="0" w:line="240" w:lineRule="auto"/>
        <w:outlineLvl w:val="1"/>
        <w:rPr>
          <w:rFonts w:ascii="Times New Roman" w:eastAsia="Times New Roman" w:hAnsi="Times New Roman" w:cs="Times New Roman"/>
          <w:b/>
          <w:bCs/>
          <w:color w:val="1867B7"/>
          <w:sz w:val="28"/>
          <w:szCs w:val="28"/>
          <w:lang w:eastAsia="uk-UA"/>
        </w:rPr>
      </w:pPr>
      <w:r>
        <w:rPr>
          <w:rFonts w:ascii="Arial" w:hAnsi="Arial" w:cs="Arial"/>
          <w:b/>
          <w:bCs/>
          <w:noProof/>
          <w:color w:val="1867B7"/>
          <w:sz w:val="30"/>
          <w:szCs w:val="30"/>
          <w:bdr w:val="single" w:sz="2" w:space="6" w:color="1867B8" w:frame="1"/>
        </w:rPr>
        <w:drawing>
          <wp:inline distT="0" distB="0" distL="0" distR="0" wp14:anchorId="57664007" wp14:editId="1B5C4390">
            <wp:extent cx="5705475" cy="48863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5475" cy="4886325"/>
                    </a:xfrm>
                    <a:prstGeom prst="rect">
                      <a:avLst/>
                    </a:prstGeom>
                    <a:noFill/>
                    <a:ln>
                      <a:noFill/>
                    </a:ln>
                  </pic:spPr>
                </pic:pic>
              </a:graphicData>
            </a:graphic>
          </wp:inline>
        </w:drawing>
      </w:r>
      <w:r w:rsidR="009B6079" w:rsidRPr="009B6079">
        <w:rPr>
          <w:rFonts w:ascii="Arial" w:eastAsia="Times New Roman" w:hAnsi="Arial" w:cs="Arial"/>
          <w:b/>
          <w:bCs/>
          <w:noProof/>
          <w:color w:val="1867B7"/>
          <w:sz w:val="30"/>
          <w:szCs w:val="30"/>
          <w:bdr w:val="single" w:sz="2" w:space="6" w:color="1867B8" w:frame="1"/>
          <w:lang w:eastAsia="uk-UA"/>
        </w:rPr>
        <w:drawing>
          <wp:anchor distT="0" distB="0" distL="114300" distR="114300" simplePos="0" relativeHeight="251658240" behindDoc="1" locked="0" layoutInCell="1" allowOverlap="1" wp14:anchorId="4539E93B">
            <wp:simplePos x="0" y="0"/>
            <wp:positionH relativeFrom="page">
              <wp:posOffset>2618105</wp:posOffset>
            </wp:positionH>
            <wp:positionV relativeFrom="paragraph">
              <wp:posOffset>146050</wp:posOffset>
            </wp:positionV>
            <wp:extent cx="2857500" cy="5429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079" w:rsidRDefault="009B6079" w:rsidP="009B6079">
      <w:pPr>
        <w:shd w:val="clear" w:color="auto" w:fill="FFFFFF"/>
        <w:spacing w:after="0" w:line="240" w:lineRule="auto"/>
        <w:jc w:val="center"/>
        <w:outlineLvl w:val="1"/>
        <w:rPr>
          <w:rFonts w:ascii="Times New Roman" w:eastAsia="Times New Roman" w:hAnsi="Times New Roman" w:cs="Times New Roman"/>
          <w:b/>
          <w:bCs/>
          <w:color w:val="1867B7"/>
          <w:sz w:val="28"/>
          <w:szCs w:val="28"/>
          <w:lang w:eastAsia="uk-UA"/>
        </w:rPr>
      </w:pPr>
    </w:p>
    <w:p w:rsidR="009B6079" w:rsidRDefault="009B6079" w:rsidP="009B6079">
      <w:pPr>
        <w:shd w:val="clear" w:color="auto" w:fill="FFFFFF"/>
        <w:spacing w:after="0" w:line="240" w:lineRule="auto"/>
        <w:jc w:val="center"/>
        <w:outlineLvl w:val="1"/>
        <w:rPr>
          <w:rFonts w:ascii="Times New Roman" w:eastAsia="Times New Roman" w:hAnsi="Times New Roman" w:cs="Times New Roman"/>
          <w:b/>
          <w:bCs/>
          <w:color w:val="1867B7"/>
          <w:sz w:val="28"/>
          <w:szCs w:val="28"/>
          <w:lang w:eastAsia="uk-UA"/>
        </w:rPr>
      </w:pPr>
    </w:p>
    <w:p w:rsidR="009B6079" w:rsidRPr="005D47AB" w:rsidRDefault="005D47AB" w:rsidP="005D47AB">
      <w:pPr>
        <w:shd w:val="clear" w:color="auto" w:fill="FFFFFF"/>
        <w:spacing w:after="0" w:line="240" w:lineRule="auto"/>
        <w:ind w:left="2832" w:firstLine="708"/>
        <w:outlineLvl w:val="1"/>
        <w:rPr>
          <w:rFonts w:ascii="Times New Roman" w:eastAsia="Times New Roman" w:hAnsi="Times New Roman" w:cs="Times New Roman"/>
          <w:b/>
          <w:bCs/>
          <w:color w:val="FF0000"/>
          <w:sz w:val="28"/>
          <w:szCs w:val="28"/>
          <w:lang w:eastAsia="uk-UA"/>
          <w14:textOutline w14:w="11112" w14:cap="flat" w14:cmpd="sng" w14:algn="ctr">
            <w14:solidFill>
              <w14:schemeClr w14:val="accent2"/>
            </w14:solidFill>
            <w14:prstDash w14:val="solid"/>
            <w14:round/>
          </w14:textOutline>
        </w:rPr>
      </w:pPr>
      <w:r w:rsidRPr="005D47AB">
        <w:rPr>
          <w:rFonts w:ascii="Times New Roman" w:eastAsia="Times New Roman" w:hAnsi="Times New Roman" w:cs="Times New Roman"/>
          <w:b/>
          <w:bCs/>
          <w:color w:val="FF0000"/>
          <w:sz w:val="28"/>
          <w:szCs w:val="28"/>
          <w:lang w:eastAsia="uk-UA"/>
          <w14:textOutline w14:w="11112" w14:cap="flat" w14:cmpd="sng" w14:algn="ctr">
            <w14:solidFill>
              <w14:schemeClr w14:val="accent2"/>
            </w14:solidFill>
            <w14:prstDash w14:val="solid"/>
            <w14:round/>
          </w14:textOutline>
        </w:rPr>
        <w:t>СТОП БУЛІНГ</w:t>
      </w:r>
    </w:p>
    <w:p w:rsidR="005D47AB" w:rsidRPr="009B6079" w:rsidRDefault="005D47AB" w:rsidP="005D47AB">
      <w:pPr>
        <w:shd w:val="clear" w:color="auto" w:fill="FFFFFF"/>
        <w:spacing w:after="0" w:line="240" w:lineRule="auto"/>
        <w:ind w:left="2832" w:firstLine="708"/>
        <w:outlineLvl w:val="1"/>
        <w:rPr>
          <w:rFonts w:ascii="Times New Roman" w:eastAsia="Times New Roman" w:hAnsi="Times New Roman" w:cs="Times New Roman"/>
          <w:b/>
          <w:bCs/>
          <w:color w:val="1867B7"/>
          <w:sz w:val="28"/>
          <w:szCs w:val="28"/>
          <w:lang w:eastAsia="uk-UA"/>
        </w:rPr>
      </w:pPr>
    </w:p>
    <w:p w:rsidR="009B6079" w:rsidRP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Одна з проблем, яка стала актуальною — поширене цькування (</w:t>
      </w:r>
      <w:proofErr w:type="spellStart"/>
      <w:r w:rsidRPr="009B6079">
        <w:rPr>
          <w:rFonts w:ascii="Times New Roman" w:eastAsia="Times New Roman" w:hAnsi="Times New Roman" w:cs="Times New Roman"/>
          <w:color w:val="000000"/>
          <w:sz w:val="28"/>
          <w:szCs w:val="28"/>
          <w:lang w:eastAsia="uk-UA"/>
        </w:rPr>
        <w:t>булінг</w:t>
      </w:r>
      <w:proofErr w:type="spellEnd"/>
      <w:r w:rsidRPr="009B6079">
        <w:rPr>
          <w:rFonts w:ascii="Times New Roman" w:eastAsia="Times New Roman" w:hAnsi="Times New Roman" w:cs="Times New Roman"/>
          <w:color w:val="000000"/>
          <w:sz w:val="28"/>
          <w:szCs w:val="28"/>
          <w:lang w:eastAsia="uk-UA"/>
        </w:rPr>
        <w:t xml:space="preserve">) серед дітей. Ситуації, коли одна дитина чи група дітей ображають, цькують, б'ють іншу дитину. Прийняття 18 грудня 2018 року Верховною Радою України Закону про внесення змін до деяких законодавчих актів України щодо протидії </w:t>
      </w:r>
      <w:proofErr w:type="spellStart"/>
      <w:r w:rsidRPr="009B6079">
        <w:rPr>
          <w:rFonts w:ascii="Times New Roman" w:eastAsia="Times New Roman" w:hAnsi="Times New Roman" w:cs="Times New Roman"/>
          <w:color w:val="000000"/>
          <w:sz w:val="28"/>
          <w:szCs w:val="28"/>
          <w:lang w:eastAsia="uk-UA"/>
        </w:rPr>
        <w:t>булінгу</w:t>
      </w:r>
      <w:proofErr w:type="spellEnd"/>
      <w:r w:rsidRPr="009B6079">
        <w:rPr>
          <w:rFonts w:ascii="Times New Roman" w:eastAsia="Times New Roman" w:hAnsi="Times New Roman" w:cs="Times New Roman"/>
          <w:color w:val="000000"/>
          <w:sz w:val="28"/>
          <w:szCs w:val="28"/>
          <w:lang w:eastAsia="uk-UA"/>
        </w:rPr>
        <w:t xml:space="preserve"> тягне за собою ряд змін у вирішенні зазначеної проблеми. Так, визначено законодавчо поняття </w:t>
      </w:r>
      <w:proofErr w:type="spellStart"/>
      <w:r w:rsidRPr="009B6079">
        <w:rPr>
          <w:rFonts w:ascii="Times New Roman" w:eastAsia="Times New Roman" w:hAnsi="Times New Roman" w:cs="Times New Roman"/>
          <w:color w:val="000000"/>
          <w:sz w:val="28"/>
          <w:szCs w:val="28"/>
          <w:lang w:eastAsia="uk-UA"/>
        </w:rPr>
        <w:t>булінг</w:t>
      </w:r>
      <w:proofErr w:type="spellEnd"/>
      <w:r w:rsidRPr="009B6079">
        <w:rPr>
          <w:rFonts w:ascii="Times New Roman" w:eastAsia="Times New Roman" w:hAnsi="Times New Roman" w:cs="Times New Roman"/>
          <w:color w:val="000000"/>
          <w:sz w:val="28"/>
          <w:szCs w:val="28"/>
          <w:lang w:eastAsia="uk-UA"/>
        </w:rPr>
        <w:t xml:space="preserve">, </w:t>
      </w:r>
      <w:proofErr w:type="spellStart"/>
      <w:r w:rsidRPr="009B6079">
        <w:rPr>
          <w:rFonts w:ascii="Times New Roman" w:eastAsia="Times New Roman" w:hAnsi="Times New Roman" w:cs="Times New Roman"/>
          <w:color w:val="000000"/>
          <w:sz w:val="28"/>
          <w:szCs w:val="28"/>
          <w:lang w:eastAsia="uk-UA"/>
        </w:rPr>
        <w:t>внесено</w:t>
      </w:r>
      <w:proofErr w:type="spellEnd"/>
      <w:r w:rsidRPr="009B6079">
        <w:rPr>
          <w:rFonts w:ascii="Times New Roman" w:eastAsia="Times New Roman" w:hAnsi="Times New Roman" w:cs="Times New Roman"/>
          <w:color w:val="000000"/>
          <w:sz w:val="28"/>
          <w:szCs w:val="28"/>
          <w:lang w:eastAsia="uk-UA"/>
        </w:rPr>
        <w:t xml:space="preserve"> зміни до Кодексу про адміністративні правопорушення України та Законів України «Про освіту», «Про загальну середню освіту», «Про дошкільну освіту», «Про позашкільну освіту», “Про професійну (професійно-технічну) освіту”, «Про вищу освіту».</w:t>
      </w:r>
    </w:p>
    <w:p w:rsidR="009B6079" w:rsidRDefault="009B6079" w:rsidP="009B6079">
      <w:pPr>
        <w:shd w:val="clear" w:color="auto" w:fill="FFFFFF"/>
        <w:spacing w:after="0" w:line="240" w:lineRule="auto"/>
        <w:outlineLvl w:val="1"/>
        <w:rPr>
          <w:rFonts w:ascii="Times New Roman" w:eastAsia="Times New Roman" w:hAnsi="Times New Roman" w:cs="Times New Roman"/>
          <w:b/>
          <w:bCs/>
          <w:color w:val="1867B7"/>
          <w:sz w:val="28"/>
          <w:szCs w:val="28"/>
          <w:lang w:eastAsia="uk-UA"/>
        </w:rPr>
      </w:pPr>
    </w:p>
    <w:p w:rsidR="005D47AB" w:rsidRPr="005D47AB" w:rsidRDefault="005D47AB" w:rsidP="005D47AB">
      <w:pPr>
        <w:shd w:val="clear" w:color="auto" w:fill="FFFFFF"/>
        <w:spacing w:after="0" w:line="240" w:lineRule="auto"/>
        <w:ind w:left="2832" w:firstLine="708"/>
        <w:outlineLvl w:val="1"/>
        <w:rPr>
          <w:rFonts w:ascii="Times New Roman" w:eastAsia="Times New Roman" w:hAnsi="Times New Roman" w:cs="Times New Roman"/>
          <w:b/>
          <w:bCs/>
          <w:color w:val="FF0000"/>
          <w:sz w:val="28"/>
          <w:szCs w:val="28"/>
          <w:lang w:eastAsia="uk-UA"/>
          <w14:textOutline w14:w="11112" w14:cap="flat" w14:cmpd="sng" w14:algn="ctr">
            <w14:solidFill>
              <w14:schemeClr w14:val="accent2"/>
            </w14:solidFill>
            <w14:prstDash w14:val="solid"/>
            <w14:round/>
          </w14:textOutline>
        </w:rPr>
      </w:pPr>
      <w:r>
        <w:rPr>
          <w:rFonts w:ascii="Times New Roman" w:eastAsia="Times New Roman" w:hAnsi="Times New Roman" w:cs="Times New Roman"/>
          <w:b/>
          <w:bCs/>
          <w:color w:val="FF0000"/>
          <w:sz w:val="28"/>
          <w:szCs w:val="28"/>
          <w:lang w:eastAsia="uk-UA"/>
          <w14:textOutline w14:w="11112" w14:cap="flat" w14:cmpd="sng" w14:algn="ctr">
            <w14:solidFill>
              <w14:schemeClr w14:val="accent2"/>
            </w14:solidFill>
            <w14:prstDash w14:val="solid"/>
            <w14:round/>
          </w14:textOutline>
        </w:rPr>
        <w:t>ПОНЯТТЯ “БУЛІНГ”</w:t>
      </w:r>
    </w:p>
    <w:p w:rsidR="009B6079" w:rsidRPr="009B6079" w:rsidRDefault="009B6079" w:rsidP="009B6079">
      <w:pPr>
        <w:shd w:val="clear" w:color="auto" w:fill="FFFFFF"/>
        <w:spacing w:after="0" w:line="240" w:lineRule="auto"/>
        <w:ind w:left="3540" w:firstLine="708"/>
        <w:outlineLvl w:val="1"/>
        <w:rPr>
          <w:rFonts w:ascii="Times New Roman" w:eastAsia="Times New Roman" w:hAnsi="Times New Roman" w:cs="Times New Roman"/>
          <w:b/>
          <w:bCs/>
          <w:color w:val="1867B7"/>
          <w:sz w:val="28"/>
          <w:szCs w:val="28"/>
          <w:lang w:eastAsia="uk-UA"/>
        </w:rPr>
      </w:pPr>
    </w:p>
    <w:p w:rsidR="009B6079" w:rsidRP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proofErr w:type="spellStart"/>
      <w:r w:rsidRPr="009B6079">
        <w:rPr>
          <w:rFonts w:ascii="Times New Roman" w:eastAsia="Times New Roman" w:hAnsi="Times New Roman" w:cs="Times New Roman"/>
          <w:color w:val="000000"/>
          <w:sz w:val="28"/>
          <w:szCs w:val="28"/>
          <w:lang w:eastAsia="uk-UA"/>
        </w:rPr>
        <w:t>Булінг</w:t>
      </w:r>
      <w:proofErr w:type="spellEnd"/>
      <w:r w:rsidRPr="009B6079">
        <w:rPr>
          <w:rFonts w:ascii="Times New Roman" w:eastAsia="Times New Roman" w:hAnsi="Times New Roman" w:cs="Times New Roman"/>
          <w:color w:val="000000"/>
          <w:sz w:val="28"/>
          <w:szCs w:val="28"/>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w:t>
      </w:r>
      <w:r w:rsidRPr="009B6079">
        <w:rPr>
          <w:rFonts w:ascii="Times New Roman" w:eastAsia="Times New Roman" w:hAnsi="Times New Roman" w:cs="Times New Roman"/>
          <w:color w:val="000000"/>
          <w:sz w:val="28"/>
          <w:szCs w:val="28"/>
          <w:lang w:eastAsia="uk-UA"/>
        </w:rPr>
        <w:lastRenderedPageBreak/>
        <w:t>інших учасників освітнього процесу, внаслідок чого могла бути чи була заподіяна шкода психічному або фізичному здоров’ю потерпілого.</w:t>
      </w:r>
    </w:p>
    <w:p w:rsidR="009B6079" w:rsidRP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 xml:space="preserve">Типовими ознаками </w:t>
      </w:r>
      <w:proofErr w:type="spellStart"/>
      <w:r w:rsidRPr="009B6079">
        <w:rPr>
          <w:rFonts w:ascii="Times New Roman" w:eastAsia="Times New Roman" w:hAnsi="Times New Roman" w:cs="Times New Roman"/>
          <w:color w:val="000000"/>
          <w:sz w:val="28"/>
          <w:szCs w:val="28"/>
          <w:lang w:eastAsia="uk-UA"/>
        </w:rPr>
        <w:t>булінгу</w:t>
      </w:r>
      <w:proofErr w:type="spellEnd"/>
      <w:r w:rsidRPr="009B6079">
        <w:rPr>
          <w:rFonts w:ascii="Times New Roman" w:eastAsia="Times New Roman" w:hAnsi="Times New Roman" w:cs="Times New Roman"/>
          <w:color w:val="000000"/>
          <w:sz w:val="28"/>
          <w:szCs w:val="28"/>
          <w:lang w:eastAsia="uk-UA"/>
        </w:rPr>
        <w:t xml:space="preserve"> (цькування) є:</w:t>
      </w:r>
    </w:p>
    <w:p w:rsidR="009B6079" w:rsidRPr="009B6079" w:rsidRDefault="009B6079" w:rsidP="009B6079">
      <w:pPr>
        <w:numPr>
          <w:ilvl w:val="0"/>
          <w:numId w:val="1"/>
        </w:numPr>
        <w:shd w:val="clear" w:color="auto" w:fill="FFFFFF"/>
        <w:spacing w:after="0" w:line="240" w:lineRule="auto"/>
        <w:ind w:left="240"/>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систематичність (повторюваність) діяння;</w:t>
      </w:r>
    </w:p>
    <w:p w:rsidR="009B6079" w:rsidRPr="009B6079" w:rsidRDefault="009B6079" w:rsidP="009B6079">
      <w:pPr>
        <w:numPr>
          <w:ilvl w:val="0"/>
          <w:numId w:val="1"/>
        </w:numPr>
        <w:shd w:val="clear" w:color="auto" w:fill="FFFFFF"/>
        <w:spacing w:after="0" w:line="240" w:lineRule="auto"/>
        <w:ind w:left="240"/>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наявність сторін – кривдник (</w:t>
      </w:r>
      <w:proofErr w:type="spellStart"/>
      <w:r w:rsidRPr="009B6079">
        <w:rPr>
          <w:rFonts w:ascii="Times New Roman" w:eastAsia="Times New Roman" w:hAnsi="Times New Roman" w:cs="Times New Roman"/>
          <w:color w:val="000000"/>
          <w:sz w:val="28"/>
          <w:szCs w:val="28"/>
          <w:lang w:eastAsia="uk-UA"/>
        </w:rPr>
        <w:t>булер</w:t>
      </w:r>
      <w:proofErr w:type="spellEnd"/>
      <w:r w:rsidRPr="009B6079">
        <w:rPr>
          <w:rFonts w:ascii="Times New Roman" w:eastAsia="Times New Roman" w:hAnsi="Times New Roman" w:cs="Times New Roman"/>
          <w:color w:val="000000"/>
          <w:sz w:val="28"/>
          <w:szCs w:val="28"/>
          <w:lang w:eastAsia="uk-UA"/>
        </w:rPr>
        <w:t xml:space="preserve">), потерпілий (жертва </w:t>
      </w:r>
      <w:proofErr w:type="spellStart"/>
      <w:r w:rsidRPr="009B6079">
        <w:rPr>
          <w:rFonts w:ascii="Times New Roman" w:eastAsia="Times New Roman" w:hAnsi="Times New Roman" w:cs="Times New Roman"/>
          <w:color w:val="000000"/>
          <w:sz w:val="28"/>
          <w:szCs w:val="28"/>
          <w:lang w:eastAsia="uk-UA"/>
        </w:rPr>
        <w:t>булінгу</w:t>
      </w:r>
      <w:proofErr w:type="spellEnd"/>
      <w:r w:rsidRPr="009B6079">
        <w:rPr>
          <w:rFonts w:ascii="Times New Roman" w:eastAsia="Times New Roman" w:hAnsi="Times New Roman" w:cs="Times New Roman"/>
          <w:color w:val="000000"/>
          <w:sz w:val="28"/>
          <w:szCs w:val="28"/>
          <w:lang w:eastAsia="uk-UA"/>
        </w:rPr>
        <w:t>), спостерігачі (за наявності);</w:t>
      </w:r>
    </w:p>
    <w:p w:rsidR="009B6079" w:rsidRPr="009B6079" w:rsidRDefault="009B6079" w:rsidP="009B6079">
      <w:pPr>
        <w:numPr>
          <w:ilvl w:val="0"/>
          <w:numId w:val="1"/>
        </w:numPr>
        <w:shd w:val="clear" w:color="auto" w:fill="FFFFFF"/>
        <w:spacing w:after="0" w:line="240" w:lineRule="auto"/>
        <w:ind w:left="240"/>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 xml:space="preserve">Тобто, законодавчо визначене поняття </w:t>
      </w:r>
      <w:proofErr w:type="spellStart"/>
      <w:r w:rsidRPr="009B6079">
        <w:rPr>
          <w:rFonts w:ascii="Times New Roman" w:eastAsia="Times New Roman" w:hAnsi="Times New Roman" w:cs="Times New Roman"/>
          <w:color w:val="000000"/>
          <w:sz w:val="28"/>
          <w:szCs w:val="28"/>
          <w:lang w:eastAsia="uk-UA"/>
        </w:rPr>
        <w:t>булінгу</w:t>
      </w:r>
      <w:proofErr w:type="spellEnd"/>
      <w:r w:rsidRPr="009B6079">
        <w:rPr>
          <w:rFonts w:ascii="Times New Roman" w:eastAsia="Times New Roman" w:hAnsi="Times New Roman" w:cs="Times New Roman"/>
          <w:color w:val="000000"/>
          <w:sz w:val="28"/>
          <w:szCs w:val="28"/>
          <w:lang w:eastAsia="uk-UA"/>
        </w:rPr>
        <w:t xml:space="preserve"> не стосується виключно дітей, а охоплює всіх учасників освітнього процесу.</w:t>
      </w:r>
    </w:p>
    <w:p w:rsidR="009B6079" w:rsidRP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p>
    <w:p w:rsidR="009B6079" w:rsidRPr="00953694" w:rsidRDefault="00953694" w:rsidP="009B6079">
      <w:pPr>
        <w:shd w:val="clear" w:color="auto" w:fill="FFFFFF"/>
        <w:spacing w:after="0" w:line="240" w:lineRule="auto"/>
        <w:jc w:val="center"/>
        <w:outlineLvl w:val="1"/>
        <w:rPr>
          <w:rFonts w:ascii="Times New Roman" w:eastAsia="Times New Roman" w:hAnsi="Times New Roman" w:cs="Times New Roman"/>
          <w:b/>
          <w:bCs/>
          <w:color w:val="FF0000"/>
          <w:sz w:val="28"/>
          <w:szCs w:val="28"/>
          <w:lang w:eastAsia="uk-UA"/>
          <w14:textOutline w14:w="11112" w14:cap="flat" w14:cmpd="sng" w14:algn="ctr">
            <w14:solidFill>
              <w14:schemeClr w14:val="accent2"/>
            </w14:solidFill>
            <w14:prstDash w14:val="solid"/>
            <w14:round/>
          </w14:textOutline>
        </w:rPr>
      </w:pPr>
      <w:r w:rsidRPr="00953694">
        <w:rPr>
          <w:rFonts w:ascii="Times New Roman" w:eastAsia="Times New Roman" w:hAnsi="Times New Roman" w:cs="Times New Roman"/>
          <w:b/>
          <w:bCs/>
          <w:color w:val="FF0000"/>
          <w:sz w:val="32"/>
          <w:szCs w:val="32"/>
          <w:lang w:eastAsia="uk-UA"/>
          <w14:textOutline w14:w="11112" w14:cap="flat" w14:cmpd="sng" w14:algn="ctr">
            <w14:solidFill>
              <w14:schemeClr w14:val="accent2"/>
            </w14:solidFill>
            <w14:prstDash w14:val="solid"/>
            <w14:round/>
          </w14:textOutline>
        </w:rPr>
        <w:t>АДМІНІСТРАТИВНА ВІДПОВІДАЛЬНІСТЬ ЗА БУЛІНГ</w:t>
      </w:r>
    </w:p>
    <w:p w:rsidR="009B6079" w:rsidRPr="009B6079" w:rsidRDefault="009B6079" w:rsidP="009B6079">
      <w:pPr>
        <w:shd w:val="clear" w:color="auto" w:fill="FFFFFF"/>
        <w:spacing w:after="0" w:line="240" w:lineRule="auto"/>
        <w:jc w:val="center"/>
        <w:outlineLvl w:val="1"/>
        <w:rPr>
          <w:rFonts w:ascii="Times New Roman" w:eastAsia="Times New Roman" w:hAnsi="Times New Roman" w:cs="Times New Roman"/>
          <w:b/>
          <w:bCs/>
          <w:color w:val="1867B7"/>
          <w:sz w:val="28"/>
          <w:szCs w:val="28"/>
          <w:lang w:eastAsia="uk-UA"/>
        </w:rPr>
      </w:pPr>
    </w:p>
    <w:p w:rsidR="009B6079" w:rsidRP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 xml:space="preserve">Відтепер такі дії вважаються правопорушенням і тягнуть за собою адміністративну відповідальність у вигляді штрафу від п’ятдесяти до ста неоподатковуваних мінімумів доходів громадян (наразі це – 850-1700 грн.) або громадські роботи на строк від двадцяти до сорока годин. Якщо </w:t>
      </w:r>
      <w:proofErr w:type="spellStart"/>
      <w:r w:rsidRPr="009B6079">
        <w:rPr>
          <w:rFonts w:ascii="Times New Roman" w:eastAsia="Times New Roman" w:hAnsi="Times New Roman" w:cs="Times New Roman"/>
          <w:color w:val="000000"/>
          <w:sz w:val="28"/>
          <w:szCs w:val="28"/>
          <w:lang w:eastAsia="uk-UA"/>
        </w:rPr>
        <w:t>булінг</w:t>
      </w:r>
      <w:proofErr w:type="spellEnd"/>
      <w:r w:rsidRPr="009B6079">
        <w:rPr>
          <w:rFonts w:ascii="Times New Roman" w:eastAsia="Times New Roman" w:hAnsi="Times New Roman" w:cs="Times New Roman"/>
          <w:color w:val="000000"/>
          <w:sz w:val="28"/>
          <w:szCs w:val="28"/>
          <w:lang w:eastAsia="uk-UA"/>
        </w:rPr>
        <w:t xml:space="preserve"> вчинено групою осіб або повторно протягом року після накладення адміністративного стягнення, штраф від ста до двохсот неоподатковуваних мінімумів доходів громадян - 1700-3400 грн. або громадські роботи на строк від сорока до шістдесяти годин.</w:t>
      </w:r>
    </w:p>
    <w:p w:rsid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 xml:space="preserve">Слід зазначити, що за адміністративні правопорушення дітей до 16 років несуть відповідальність їхні батьки. За свої дії громадяни від 16 років несуть відповідальність особисто. Також передбачено і відповідальність за приховування випадків </w:t>
      </w:r>
      <w:proofErr w:type="spellStart"/>
      <w:r w:rsidRPr="009B6079">
        <w:rPr>
          <w:rFonts w:ascii="Times New Roman" w:eastAsia="Times New Roman" w:hAnsi="Times New Roman" w:cs="Times New Roman"/>
          <w:color w:val="000000"/>
          <w:sz w:val="28"/>
          <w:szCs w:val="28"/>
          <w:lang w:eastAsia="uk-UA"/>
        </w:rPr>
        <w:t>булінгу</w:t>
      </w:r>
      <w:proofErr w:type="spellEnd"/>
      <w:r w:rsidRPr="009B6079">
        <w:rPr>
          <w:rFonts w:ascii="Times New Roman" w:eastAsia="Times New Roman" w:hAnsi="Times New Roman" w:cs="Times New Roman"/>
          <w:color w:val="000000"/>
          <w:sz w:val="28"/>
          <w:szCs w:val="28"/>
          <w:lang w:eastAsia="uk-UA"/>
        </w:rPr>
        <w:t>, а це 850-1700 грн. або виправні роботи до 1 місяця з відрахуванням 20% заробітку.</w:t>
      </w:r>
    </w:p>
    <w:p w:rsidR="009B6079" w:rsidRP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p>
    <w:p w:rsidR="009B6079" w:rsidRPr="00953694" w:rsidRDefault="00953694" w:rsidP="009B6079">
      <w:pPr>
        <w:shd w:val="clear" w:color="auto" w:fill="FFFFFF"/>
        <w:spacing w:after="0" w:line="240" w:lineRule="auto"/>
        <w:jc w:val="center"/>
        <w:outlineLvl w:val="1"/>
        <w:rPr>
          <w:rFonts w:ascii="Times New Roman" w:eastAsia="Times New Roman" w:hAnsi="Times New Roman" w:cs="Times New Roman"/>
          <w:b/>
          <w:bCs/>
          <w:color w:val="FF0000"/>
          <w:sz w:val="28"/>
          <w:szCs w:val="28"/>
          <w:lang w:eastAsia="uk-U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953694">
        <w:rPr>
          <w:rFonts w:ascii="Times New Roman" w:eastAsia="Times New Roman" w:hAnsi="Times New Roman" w:cs="Times New Roman"/>
          <w:b/>
          <w:bCs/>
          <w:color w:val="FF0000"/>
          <w:sz w:val="28"/>
          <w:szCs w:val="28"/>
          <w:lang w:eastAsia="uk-U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ПРАВА ТА ОБОВ’ЯЗКИ ЗДОБУВАЧІВ ОСВІТИ</w:t>
      </w:r>
    </w:p>
    <w:p w:rsidR="003837DF" w:rsidRPr="009B6079" w:rsidRDefault="003837DF" w:rsidP="009B6079">
      <w:pPr>
        <w:shd w:val="clear" w:color="auto" w:fill="FFFFFF"/>
        <w:spacing w:after="0" w:line="240" w:lineRule="auto"/>
        <w:jc w:val="center"/>
        <w:outlineLvl w:val="1"/>
        <w:rPr>
          <w:rFonts w:ascii="Times New Roman" w:eastAsia="Times New Roman" w:hAnsi="Times New Roman" w:cs="Times New Roman"/>
          <w:b/>
          <w:bCs/>
          <w:color w:val="1867B7"/>
          <w:sz w:val="28"/>
          <w:szCs w:val="28"/>
          <w:lang w:eastAsia="uk-UA"/>
        </w:rPr>
      </w:pPr>
    </w:p>
    <w:p w:rsidR="009B6079" w:rsidRP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 xml:space="preserve">У закладах освіти мають захищати дітей під час освітнього процесу від будь-яких форм фізичного та психічного насильства, </w:t>
      </w:r>
      <w:proofErr w:type="spellStart"/>
      <w:r w:rsidRPr="009B6079">
        <w:rPr>
          <w:rFonts w:ascii="Times New Roman" w:eastAsia="Times New Roman" w:hAnsi="Times New Roman" w:cs="Times New Roman"/>
          <w:color w:val="000000"/>
          <w:sz w:val="28"/>
          <w:szCs w:val="28"/>
          <w:lang w:eastAsia="uk-UA"/>
        </w:rPr>
        <w:t>булінгу</w:t>
      </w:r>
      <w:proofErr w:type="spellEnd"/>
      <w:r w:rsidRPr="009B6079">
        <w:rPr>
          <w:rFonts w:ascii="Times New Roman" w:eastAsia="Times New Roman" w:hAnsi="Times New Roman" w:cs="Times New Roman"/>
          <w:color w:val="000000"/>
          <w:sz w:val="28"/>
          <w:szCs w:val="28"/>
          <w:lang w:eastAsia="uk-UA"/>
        </w:rPr>
        <w:t xml:space="preserve"> (цькування), приниження честі та гідності, дискримінації за будь-якою ознакою, пропаганди та агітації, що завдають шкоди здоров’ю, запобігати вживанню ними та іншими особами на території закладів освіти алкогольних напоїв, наркотичних засобів, іншим шкідливим звичкам.</w:t>
      </w:r>
    </w:p>
    <w:p w:rsidR="009B6079" w:rsidRP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На отримання соціальних та психолого-педагогічних послуг матимуть право:</w:t>
      </w:r>
    </w:p>
    <w:p w:rsidR="009B6079" w:rsidRPr="009B6079" w:rsidRDefault="009B6079" w:rsidP="009B6079">
      <w:pPr>
        <w:numPr>
          <w:ilvl w:val="0"/>
          <w:numId w:val="2"/>
        </w:numPr>
        <w:shd w:val="clear" w:color="auto" w:fill="FFFFFF"/>
        <w:spacing w:after="0" w:line="240" w:lineRule="auto"/>
        <w:ind w:left="240"/>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 xml:space="preserve">особи, які постраждала від </w:t>
      </w:r>
      <w:proofErr w:type="spellStart"/>
      <w:r w:rsidRPr="009B6079">
        <w:rPr>
          <w:rFonts w:ascii="Times New Roman" w:eastAsia="Times New Roman" w:hAnsi="Times New Roman" w:cs="Times New Roman"/>
          <w:color w:val="000000"/>
          <w:sz w:val="28"/>
          <w:szCs w:val="28"/>
          <w:lang w:eastAsia="uk-UA"/>
        </w:rPr>
        <w:t>булінгу</w:t>
      </w:r>
      <w:proofErr w:type="spellEnd"/>
      <w:r w:rsidRPr="009B6079">
        <w:rPr>
          <w:rFonts w:ascii="Times New Roman" w:eastAsia="Times New Roman" w:hAnsi="Times New Roman" w:cs="Times New Roman"/>
          <w:color w:val="000000"/>
          <w:sz w:val="28"/>
          <w:szCs w:val="28"/>
          <w:lang w:eastAsia="uk-UA"/>
        </w:rPr>
        <w:t xml:space="preserve"> (цькування),</w:t>
      </w:r>
    </w:p>
    <w:p w:rsidR="009B6079" w:rsidRPr="009B6079" w:rsidRDefault="009B6079" w:rsidP="009B6079">
      <w:pPr>
        <w:numPr>
          <w:ilvl w:val="0"/>
          <w:numId w:val="2"/>
        </w:numPr>
        <w:shd w:val="clear" w:color="auto" w:fill="FFFFFF"/>
        <w:spacing w:after="0" w:line="240" w:lineRule="auto"/>
        <w:ind w:left="240"/>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особи, які стали свідком боулінгу,</w:t>
      </w:r>
    </w:p>
    <w:p w:rsidR="009B6079" w:rsidRPr="009B6079" w:rsidRDefault="009B6079" w:rsidP="009B6079">
      <w:pPr>
        <w:numPr>
          <w:ilvl w:val="0"/>
          <w:numId w:val="2"/>
        </w:numPr>
        <w:shd w:val="clear" w:color="auto" w:fill="FFFFFF"/>
        <w:spacing w:after="0" w:line="240" w:lineRule="auto"/>
        <w:ind w:left="240"/>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 xml:space="preserve">особи, які вчинили </w:t>
      </w:r>
      <w:proofErr w:type="spellStart"/>
      <w:r w:rsidRPr="009B6079">
        <w:rPr>
          <w:rFonts w:ascii="Times New Roman" w:eastAsia="Times New Roman" w:hAnsi="Times New Roman" w:cs="Times New Roman"/>
          <w:color w:val="000000"/>
          <w:sz w:val="28"/>
          <w:szCs w:val="28"/>
          <w:lang w:eastAsia="uk-UA"/>
        </w:rPr>
        <w:t>булінг</w:t>
      </w:r>
      <w:proofErr w:type="spellEnd"/>
      <w:r w:rsidRPr="009B6079">
        <w:rPr>
          <w:rFonts w:ascii="Times New Roman" w:eastAsia="Times New Roman" w:hAnsi="Times New Roman" w:cs="Times New Roman"/>
          <w:color w:val="000000"/>
          <w:sz w:val="28"/>
          <w:szCs w:val="28"/>
          <w:lang w:eastAsia="uk-UA"/>
        </w:rPr>
        <w:t xml:space="preserve"> (цькування).</w:t>
      </w:r>
    </w:p>
    <w:p w:rsidR="009B6079" w:rsidRP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При цьому здобувачі освіти зокрема зобов’язані:</w:t>
      </w:r>
    </w:p>
    <w:p w:rsidR="009B6079" w:rsidRPr="009B6079" w:rsidRDefault="009B6079" w:rsidP="009B6079">
      <w:pPr>
        <w:numPr>
          <w:ilvl w:val="0"/>
          <w:numId w:val="3"/>
        </w:numPr>
        <w:shd w:val="clear" w:color="auto" w:fill="FFFFFF"/>
        <w:spacing w:after="0" w:line="240" w:lineRule="auto"/>
        <w:ind w:left="240"/>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поважати гідність, права, свободи та законні інтереси всіх учасників освітнього процесу, дотримуватися етичних норм;</w:t>
      </w:r>
    </w:p>
    <w:p w:rsidR="009B6079" w:rsidRPr="009B6079" w:rsidRDefault="009B6079" w:rsidP="009B6079">
      <w:pPr>
        <w:numPr>
          <w:ilvl w:val="0"/>
          <w:numId w:val="3"/>
        </w:numPr>
        <w:shd w:val="clear" w:color="auto" w:fill="FFFFFF"/>
        <w:spacing w:after="0" w:line="240" w:lineRule="auto"/>
        <w:ind w:left="240"/>
        <w:rPr>
          <w:rFonts w:ascii="Times New Roman" w:eastAsia="Times New Roman" w:hAnsi="Times New Roman" w:cs="Times New Roman"/>
          <w:color w:val="000000"/>
          <w:sz w:val="28"/>
          <w:szCs w:val="28"/>
          <w:lang w:eastAsia="uk-UA"/>
        </w:rPr>
      </w:pPr>
      <w:proofErr w:type="spellStart"/>
      <w:r w:rsidRPr="009B6079">
        <w:rPr>
          <w:rFonts w:ascii="Times New Roman" w:eastAsia="Times New Roman" w:hAnsi="Times New Roman" w:cs="Times New Roman"/>
          <w:color w:val="000000"/>
          <w:sz w:val="28"/>
          <w:szCs w:val="28"/>
          <w:lang w:eastAsia="uk-UA"/>
        </w:rPr>
        <w:t>відповідально</w:t>
      </w:r>
      <w:proofErr w:type="spellEnd"/>
      <w:r w:rsidRPr="009B6079">
        <w:rPr>
          <w:rFonts w:ascii="Times New Roman" w:eastAsia="Times New Roman" w:hAnsi="Times New Roman" w:cs="Times New Roman"/>
          <w:color w:val="000000"/>
          <w:sz w:val="28"/>
          <w:szCs w:val="28"/>
          <w:lang w:eastAsia="uk-UA"/>
        </w:rPr>
        <w:t xml:space="preserve"> та дбайливо ставитися до власного здоров’я, здоров’я оточуючих, довкілля;</w:t>
      </w:r>
    </w:p>
    <w:p w:rsidR="009B6079" w:rsidRDefault="009B6079" w:rsidP="009B6079">
      <w:pPr>
        <w:numPr>
          <w:ilvl w:val="0"/>
          <w:numId w:val="3"/>
        </w:numPr>
        <w:shd w:val="clear" w:color="auto" w:fill="FFFFFF"/>
        <w:spacing w:after="0" w:line="240" w:lineRule="auto"/>
        <w:ind w:left="240"/>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lastRenderedPageBreak/>
        <w:t xml:space="preserve">повідомляти керівництво закладу освіти про факти </w:t>
      </w:r>
      <w:proofErr w:type="spellStart"/>
      <w:r w:rsidRPr="009B6079">
        <w:rPr>
          <w:rFonts w:ascii="Times New Roman" w:eastAsia="Times New Roman" w:hAnsi="Times New Roman" w:cs="Times New Roman"/>
          <w:color w:val="000000"/>
          <w:sz w:val="28"/>
          <w:szCs w:val="28"/>
          <w:lang w:eastAsia="uk-UA"/>
        </w:rPr>
        <w:t>булінгу</w:t>
      </w:r>
      <w:proofErr w:type="spellEnd"/>
      <w:r w:rsidRPr="009B6079">
        <w:rPr>
          <w:rFonts w:ascii="Times New Roman" w:eastAsia="Times New Roman" w:hAnsi="Times New Roman" w:cs="Times New Roman"/>
          <w:color w:val="000000"/>
          <w:sz w:val="28"/>
          <w:szCs w:val="28"/>
          <w:lang w:eastAsia="uk-UA"/>
        </w:rPr>
        <w:t xml:space="preserve"> (цькування) стосовно них,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3837DF" w:rsidRDefault="003837DF" w:rsidP="003837DF">
      <w:pPr>
        <w:shd w:val="clear" w:color="auto" w:fill="FFFFFF"/>
        <w:spacing w:after="0" w:line="240" w:lineRule="auto"/>
        <w:ind w:left="240"/>
        <w:rPr>
          <w:rFonts w:ascii="Times New Roman" w:eastAsia="Times New Roman" w:hAnsi="Times New Roman" w:cs="Times New Roman"/>
          <w:color w:val="000000"/>
          <w:sz w:val="28"/>
          <w:szCs w:val="28"/>
          <w:lang w:eastAsia="uk-UA"/>
        </w:rPr>
      </w:pPr>
    </w:p>
    <w:p w:rsidR="003837DF" w:rsidRPr="009B6079" w:rsidRDefault="003837DF" w:rsidP="003837DF">
      <w:pPr>
        <w:shd w:val="clear" w:color="auto" w:fill="FFFFFF"/>
        <w:spacing w:after="0" w:line="240" w:lineRule="auto"/>
        <w:ind w:left="240"/>
        <w:rPr>
          <w:rFonts w:ascii="Times New Roman" w:eastAsia="Times New Roman" w:hAnsi="Times New Roman" w:cs="Times New Roman"/>
          <w:color w:val="000000"/>
          <w:sz w:val="28"/>
          <w:szCs w:val="28"/>
          <w:lang w:eastAsia="uk-UA"/>
        </w:rPr>
      </w:pPr>
    </w:p>
    <w:p w:rsidR="009B6079" w:rsidRPr="00953694" w:rsidRDefault="00953694" w:rsidP="003837DF">
      <w:pPr>
        <w:shd w:val="clear" w:color="auto" w:fill="FFFFFF"/>
        <w:spacing w:after="0" w:line="240" w:lineRule="auto"/>
        <w:jc w:val="center"/>
        <w:outlineLvl w:val="1"/>
        <w:rPr>
          <w:rFonts w:ascii="Times New Roman" w:eastAsia="Times New Roman" w:hAnsi="Times New Roman" w:cs="Times New Roman"/>
          <w:b/>
          <w:bCs/>
          <w:color w:val="FF0000"/>
          <w:sz w:val="28"/>
          <w:szCs w:val="28"/>
          <w:lang w:eastAsia="uk-U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953694">
        <w:rPr>
          <w:rFonts w:ascii="Times New Roman" w:eastAsia="Times New Roman" w:hAnsi="Times New Roman" w:cs="Times New Roman"/>
          <w:b/>
          <w:bCs/>
          <w:color w:val="FF0000"/>
          <w:sz w:val="28"/>
          <w:szCs w:val="28"/>
          <w:lang w:eastAsia="uk-U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ПРАВА ТА ОБОВ’ЯЗКИ ОСВІТЯН</w:t>
      </w:r>
    </w:p>
    <w:p w:rsidR="00953694" w:rsidRPr="009B6079" w:rsidRDefault="00953694" w:rsidP="003837DF">
      <w:pPr>
        <w:shd w:val="clear" w:color="auto" w:fill="FFFFFF"/>
        <w:spacing w:after="0" w:line="240" w:lineRule="auto"/>
        <w:jc w:val="center"/>
        <w:outlineLvl w:val="1"/>
        <w:rPr>
          <w:rFonts w:ascii="Times New Roman" w:eastAsia="Times New Roman" w:hAnsi="Times New Roman" w:cs="Times New Roman"/>
          <w:b/>
          <w:bCs/>
          <w:color w:val="1867B7"/>
          <w:sz w:val="28"/>
          <w:szCs w:val="28"/>
          <w:lang w:eastAsia="uk-UA"/>
        </w:rPr>
      </w:pPr>
    </w:p>
    <w:p w:rsidR="009B6079" w:rsidRP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 xml:space="preserve">Педагогічним працівникам та керівникам закладів освіти слід уважно ставитись до всіх випадків </w:t>
      </w:r>
      <w:proofErr w:type="spellStart"/>
      <w:r w:rsidRPr="009B6079">
        <w:rPr>
          <w:rFonts w:ascii="Times New Roman" w:eastAsia="Times New Roman" w:hAnsi="Times New Roman" w:cs="Times New Roman"/>
          <w:color w:val="000000"/>
          <w:sz w:val="28"/>
          <w:szCs w:val="28"/>
          <w:lang w:eastAsia="uk-UA"/>
        </w:rPr>
        <w:t>булінгу</w:t>
      </w:r>
      <w:proofErr w:type="spellEnd"/>
      <w:r w:rsidRPr="009B6079">
        <w:rPr>
          <w:rFonts w:ascii="Times New Roman" w:eastAsia="Times New Roman" w:hAnsi="Times New Roman" w:cs="Times New Roman"/>
          <w:color w:val="000000"/>
          <w:sz w:val="28"/>
          <w:szCs w:val="28"/>
          <w:lang w:eastAsia="uk-UA"/>
        </w:rPr>
        <w:t xml:space="preserve">, повідомляти про них, уважно розглядати заяви, забезпечувати вжиття заходів щодо протидії </w:t>
      </w:r>
      <w:proofErr w:type="spellStart"/>
      <w:r w:rsidRPr="009B6079">
        <w:rPr>
          <w:rFonts w:ascii="Times New Roman" w:eastAsia="Times New Roman" w:hAnsi="Times New Roman" w:cs="Times New Roman"/>
          <w:color w:val="000000"/>
          <w:sz w:val="28"/>
          <w:szCs w:val="28"/>
          <w:lang w:eastAsia="uk-UA"/>
        </w:rPr>
        <w:t>булінгу</w:t>
      </w:r>
      <w:proofErr w:type="spellEnd"/>
      <w:r w:rsidRPr="009B6079">
        <w:rPr>
          <w:rFonts w:ascii="Times New Roman" w:eastAsia="Times New Roman" w:hAnsi="Times New Roman" w:cs="Times New Roman"/>
          <w:color w:val="000000"/>
          <w:sz w:val="28"/>
          <w:szCs w:val="28"/>
          <w:lang w:eastAsia="uk-UA"/>
        </w:rPr>
        <w:t xml:space="preserve">, розробляти плани, публікувати їх на сайтах і вчасно інформувати органи Національної поліції та службу у справах дітей про випадки </w:t>
      </w:r>
      <w:proofErr w:type="spellStart"/>
      <w:r w:rsidRPr="009B6079">
        <w:rPr>
          <w:rFonts w:ascii="Times New Roman" w:eastAsia="Times New Roman" w:hAnsi="Times New Roman" w:cs="Times New Roman"/>
          <w:color w:val="000000"/>
          <w:sz w:val="28"/>
          <w:szCs w:val="28"/>
          <w:lang w:eastAsia="uk-UA"/>
        </w:rPr>
        <w:t>булінгу</w:t>
      </w:r>
      <w:proofErr w:type="spellEnd"/>
      <w:r w:rsidRPr="009B6079">
        <w:rPr>
          <w:rFonts w:ascii="Times New Roman" w:eastAsia="Times New Roman" w:hAnsi="Times New Roman" w:cs="Times New Roman"/>
          <w:color w:val="000000"/>
          <w:sz w:val="28"/>
          <w:szCs w:val="28"/>
          <w:lang w:eastAsia="uk-UA"/>
        </w:rPr>
        <w:t>. В іншому випадку передбачена адміністративна відповідальність за приховування таких ситуацій.</w:t>
      </w:r>
    </w:p>
    <w:p w:rsidR="009B6079" w:rsidRP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 xml:space="preserve">Керівник закладу освіти має забезпечувати створення у закладі освіти безпечного освітнього середовища, вільного від насильства та </w:t>
      </w:r>
      <w:proofErr w:type="spellStart"/>
      <w:r w:rsidRPr="009B6079">
        <w:rPr>
          <w:rFonts w:ascii="Times New Roman" w:eastAsia="Times New Roman" w:hAnsi="Times New Roman" w:cs="Times New Roman"/>
          <w:color w:val="000000"/>
          <w:sz w:val="28"/>
          <w:szCs w:val="28"/>
          <w:lang w:eastAsia="uk-UA"/>
        </w:rPr>
        <w:t>булінгу</w:t>
      </w:r>
      <w:proofErr w:type="spellEnd"/>
      <w:r w:rsidRPr="009B6079">
        <w:rPr>
          <w:rFonts w:ascii="Times New Roman" w:eastAsia="Times New Roman" w:hAnsi="Times New Roman" w:cs="Times New Roman"/>
          <w:color w:val="000000"/>
          <w:sz w:val="28"/>
          <w:szCs w:val="28"/>
          <w:lang w:eastAsia="uk-UA"/>
        </w:rPr>
        <w:t xml:space="preserve"> (цькування), він також:</w:t>
      </w:r>
    </w:p>
    <w:p w:rsidR="009B6079" w:rsidRPr="009B6079" w:rsidRDefault="009B6079" w:rsidP="009B6079">
      <w:pPr>
        <w:numPr>
          <w:ilvl w:val="0"/>
          <w:numId w:val="4"/>
        </w:numPr>
        <w:shd w:val="clear" w:color="auto" w:fill="FFFFFF"/>
        <w:spacing w:after="0" w:line="240" w:lineRule="auto"/>
        <w:ind w:left="240"/>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 xml:space="preserve">розглядатиме заяви про випадки </w:t>
      </w:r>
      <w:proofErr w:type="spellStart"/>
      <w:r w:rsidRPr="009B6079">
        <w:rPr>
          <w:rFonts w:ascii="Times New Roman" w:eastAsia="Times New Roman" w:hAnsi="Times New Roman" w:cs="Times New Roman"/>
          <w:color w:val="000000"/>
          <w:sz w:val="28"/>
          <w:szCs w:val="28"/>
          <w:lang w:eastAsia="uk-UA"/>
        </w:rPr>
        <w:t>булінгу</w:t>
      </w:r>
      <w:proofErr w:type="spellEnd"/>
      <w:r w:rsidRPr="009B6079">
        <w:rPr>
          <w:rFonts w:ascii="Times New Roman" w:eastAsia="Times New Roman" w:hAnsi="Times New Roman" w:cs="Times New Roman"/>
          <w:color w:val="000000"/>
          <w:sz w:val="28"/>
          <w:szCs w:val="28"/>
          <w:lang w:eastAsia="uk-UA"/>
        </w:rPr>
        <w:t xml:space="preserve"> (цькування): здобувачів освіти, їхніх батьків, законних представників, інших осіб та видає рішення про проведення розслідування;</w:t>
      </w:r>
    </w:p>
    <w:p w:rsidR="009B6079" w:rsidRPr="009B6079" w:rsidRDefault="009B6079" w:rsidP="009B6079">
      <w:pPr>
        <w:numPr>
          <w:ilvl w:val="0"/>
          <w:numId w:val="4"/>
        </w:numPr>
        <w:shd w:val="clear" w:color="auto" w:fill="FFFFFF"/>
        <w:spacing w:after="0" w:line="240" w:lineRule="auto"/>
        <w:ind w:left="240"/>
        <w:rPr>
          <w:rFonts w:ascii="Times New Roman" w:eastAsia="Times New Roman" w:hAnsi="Times New Roman" w:cs="Times New Roman"/>
          <w:color w:val="000000"/>
          <w:sz w:val="28"/>
          <w:szCs w:val="28"/>
          <w:lang w:eastAsia="uk-UA"/>
        </w:rPr>
      </w:pPr>
      <w:proofErr w:type="spellStart"/>
      <w:r w:rsidRPr="009B6079">
        <w:rPr>
          <w:rFonts w:ascii="Times New Roman" w:eastAsia="Times New Roman" w:hAnsi="Times New Roman" w:cs="Times New Roman"/>
          <w:color w:val="000000"/>
          <w:sz w:val="28"/>
          <w:szCs w:val="28"/>
          <w:lang w:eastAsia="uk-UA"/>
        </w:rPr>
        <w:t>скликатиме</w:t>
      </w:r>
      <w:proofErr w:type="spellEnd"/>
      <w:r w:rsidRPr="009B6079">
        <w:rPr>
          <w:rFonts w:ascii="Times New Roman" w:eastAsia="Times New Roman" w:hAnsi="Times New Roman" w:cs="Times New Roman"/>
          <w:color w:val="000000"/>
          <w:sz w:val="28"/>
          <w:szCs w:val="28"/>
          <w:lang w:eastAsia="uk-UA"/>
        </w:rPr>
        <w:t xml:space="preserve"> засідання комісії з розгляду випадків </w:t>
      </w:r>
      <w:proofErr w:type="spellStart"/>
      <w:r w:rsidRPr="009B6079">
        <w:rPr>
          <w:rFonts w:ascii="Times New Roman" w:eastAsia="Times New Roman" w:hAnsi="Times New Roman" w:cs="Times New Roman"/>
          <w:color w:val="000000"/>
          <w:sz w:val="28"/>
          <w:szCs w:val="28"/>
          <w:lang w:eastAsia="uk-UA"/>
        </w:rPr>
        <w:t>булінгу</w:t>
      </w:r>
      <w:proofErr w:type="spellEnd"/>
      <w:r w:rsidRPr="009B6079">
        <w:rPr>
          <w:rFonts w:ascii="Times New Roman" w:eastAsia="Times New Roman" w:hAnsi="Times New Roman" w:cs="Times New Roman"/>
          <w:color w:val="000000"/>
          <w:sz w:val="28"/>
          <w:szCs w:val="28"/>
          <w:lang w:eastAsia="uk-UA"/>
        </w:rPr>
        <w:t xml:space="preserve"> (цькування) для прийняття рішення за результатами проведеного розслідування та вживатиме відповідних заходів реагування;</w:t>
      </w:r>
    </w:p>
    <w:p w:rsidR="009B6079" w:rsidRPr="009B6079" w:rsidRDefault="009B6079" w:rsidP="009B6079">
      <w:pPr>
        <w:numPr>
          <w:ilvl w:val="0"/>
          <w:numId w:val="4"/>
        </w:numPr>
        <w:shd w:val="clear" w:color="auto" w:fill="FFFFFF"/>
        <w:spacing w:after="0" w:line="240" w:lineRule="auto"/>
        <w:ind w:left="240"/>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 xml:space="preserve">забезпечуватиме виконання заходів для надання соціальних та психолого-педагогічних послуг здобувачам освіти, які вчинили </w:t>
      </w:r>
      <w:proofErr w:type="spellStart"/>
      <w:r w:rsidRPr="009B6079">
        <w:rPr>
          <w:rFonts w:ascii="Times New Roman" w:eastAsia="Times New Roman" w:hAnsi="Times New Roman" w:cs="Times New Roman"/>
          <w:color w:val="000000"/>
          <w:sz w:val="28"/>
          <w:szCs w:val="28"/>
          <w:lang w:eastAsia="uk-UA"/>
        </w:rPr>
        <w:t>булінг</w:t>
      </w:r>
      <w:proofErr w:type="spellEnd"/>
      <w:r w:rsidRPr="009B6079">
        <w:rPr>
          <w:rFonts w:ascii="Times New Roman" w:eastAsia="Times New Roman" w:hAnsi="Times New Roman" w:cs="Times New Roman"/>
          <w:color w:val="000000"/>
          <w:sz w:val="28"/>
          <w:szCs w:val="28"/>
          <w:lang w:eastAsia="uk-UA"/>
        </w:rPr>
        <w:t xml:space="preserve">, стали його свідками або постраждали від </w:t>
      </w:r>
      <w:proofErr w:type="spellStart"/>
      <w:r w:rsidRPr="009B6079">
        <w:rPr>
          <w:rFonts w:ascii="Times New Roman" w:eastAsia="Times New Roman" w:hAnsi="Times New Roman" w:cs="Times New Roman"/>
          <w:color w:val="000000"/>
          <w:sz w:val="28"/>
          <w:szCs w:val="28"/>
          <w:lang w:eastAsia="uk-UA"/>
        </w:rPr>
        <w:t>булінгу</w:t>
      </w:r>
      <w:proofErr w:type="spellEnd"/>
      <w:r w:rsidRPr="009B6079">
        <w:rPr>
          <w:rFonts w:ascii="Times New Roman" w:eastAsia="Times New Roman" w:hAnsi="Times New Roman" w:cs="Times New Roman"/>
          <w:color w:val="000000"/>
          <w:sz w:val="28"/>
          <w:szCs w:val="28"/>
          <w:lang w:eastAsia="uk-UA"/>
        </w:rPr>
        <w:t xml:space="preserve"> (цькування).</w:t>
      </w:r>
    </w:p>
    <w:p w:rsidR="009B6079" w:rsidRP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У закладах освіти мають бути розроблені:</w:t>
      </w:r>
    </w:p>
    <w:p w:rsidR="009B6079" w:rsidRPr="009B6079" w:rsidRDefault="009B6079" w:rsidP="009B6079">
      <w:pPr>
        <w:numPr>
          <w:ilvl w:val="0"/>
          <w:numId w:val="5"/>
        </w:numPr>
        <w:shd w:val="clear" w:color="auto" w:fill="FFFFFF"/>
        <w:spacing w:after="0" w:line="240" w:lineRule="auto"/>
        <w:ind w:left="240"/>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правила поведінки здобувача освіти в закладі освіти;</w:t>
      </w:r>
    </w:p>
    <w:p w:rsidR="009B6079" w:rsidRPr="009B6079" w:rsidRDefault="009B6079" w:rsidP="009B6079">
      <w:pPr>
        <w:numPr>
          <w:ilvl w:val="0"/>
          <w:numId w:val="5"/>
        </w:numPr>
        <w:shd w:val="clear" w:color="auto" w:fill="FFFFFF"/>
        <w:spacing w:after="0" w:line="240" w:lineRule="auto"/>
        <w:ind w:left="240"/>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 xml:space="preserve">план заходів, спрямованих на запобігання та протидію </w:t>
      </w:r>
      <w:proofErr w:type="spellStart"/>
      <w:r w:rsidRPr="009B6079">
        <w:rPr>
          <w:rFonts w:ascii="Times New Roman" w:eastAsia="Times New Roman" w:hAnsi="Times New Roman" w:cs="Times New Roman"/>
          <w:color w:val="000000"/>
          <w:sz w:val="28"/>
          <w:szCs w:val="28"/>
          <w:lang w:eastAsia="uk-UA"/>
        </w:rPr>
        <w:t>булінгу</w:t>
      </w:r>
      <w:proofErr w:type="spellEnd"/>
      <w:r w:rsidRPr="009B6079">
        <w:rPr>
          <w:rFonts w:ascii="Times New Roman" w:eastAsia="Times New Roman" w:hAnsi="Times New Roman" w:cs="Times New Roman"/>
          <w:color w:val="000000"/>
          <w:sz w:val="28"/>
          <w:szCs w:val="28"/>
          <w:lang w:eastAsia="uk-UA"/>
        </w:rPr>
        <w:t xml:space="preserve"> (цькуванню) в закладі освіти;</w:t>
      </w:r>
    </w:p>
    <w:p w:rsidR="009B6079" w:rsidRPr="009B6079" w:rsidRDefault="009B6079" w:rsidP="009B6079">
      <w:pPr>
        <w:numPr>
          <w:ilvl w:val="0"/>
          <w:numId w:val="5"/>
        </w:numPr>
        <w:shd w:val="clear" w:color="auto" w:fill="FFFFFF"/>
        <w:spacing w:after="0" w:line="240" w:lineRule="auto"/>
        <w:ind w:left="240"/>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 xml:space="preserve">порядок подання та розгляду (з дотриманням конфіденційності) заяв про випадки </w:t>
      </w:r>
      <w:proofErr w:type="spellStart"/>
      <w:r w:rsidRPr="009B6079">
        <w:rPr>
          <w:rFonts w:ascii="Times New Roman" w:eastAsia="Times New Roman" w:hAnsi="Times New Roman" w:cs="Times New Roman"/>
          <w:color w:val="000000"/>
          <w:sz w:val="28"/>
          <w:szCs w:val="28"/>
          <w:lang w:eastAsia="uk-UA"/>
        </w:rPr>
        <w:t>булінгу</w:t>
      </w:r>
      <w:proofErr w:type="spellEnd"/>
      <w:r w:rsidRPr="009B6079">
        <w:rPr>
          <w:rFonts w:ascii="Times New Roman" w:eastAsia="Times New Roman" w:hAnsi="Times New Roman" w:cs="Times New Roman"/>
          <w:color w:val="000000"/>
          <w:sz w:val="28"/>
          <w:szCs w:val="28"/>
          <w:lang w:eastAsia="uk-UA"/>
        </w:rPr>
        <w:t xml:space="preserve"> (цькування) в закладі освіти;</w:t>
      </w:r>
    </w:p>
    <w:p w:rsidR="009B6079" w:rsidRPr="009B6079" w:rsidRDefault="009B6079" w:rsidP="009B6079">
      <w:pPr>
        <w:numPr>
          <w:ilvl w:val="0"/>
          <w:numId w:val="5"/>
        </w:numPr>
        <w:shd w:val="clear" w:color="auto" w:fill="FFFFFF"/>
        <w:spacing w:after="0" w:line="240" w:lineRule="auto"/>
        <w:ind w:left="240"/>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 xml:space="preserve">порядок реагування на доведені випадки </w:t>
      </w:r>
      <w:proofErr w:type="spellStart"/>
      <w:r w:rsidRPr="009B6079">
        <w:rPr>
          <w:rFonts w:ascii="Times New Roman" w:eastAsia="Times New Roman" w:hAnsi="Times New Roman" w:cs="Times New Roman"/>
          <w:color w:val="000000"/>
          <w:sz w:val="28"/>
          <w:szCs w:val="28"/>
          <w:lang w:eastAsia="uk-UA"/>
        </w:rPr>
        <w:t>булінгу</w:t>
      </w:r>
      <w:proofErr w:type="spellEnd"/>
      <w:r w:rsidRPr="009B6079">
        <w:rPr>
          <w:rFonts w:ascii="Times New Roman" w:eastAsia="Times New Roman" w:hAnsi="Times New Roman" w:cs="Times New Roman"/>
          <w:color w:val="000000"/>
          <w:sz w:val="28"/>
          <w:szCs w:val="28"/>
          <w:lang w:eastAsia="uk-UA"/>
        </w:rPr>
        <w:t xml:space="preserve"> (цькування) в закладі освіти та відповідальність осіб, причетних до </w:t>
      </w:r>
      <w:proofErr w:type="spellStart"/>
      <w:r w:rsidRPr="009B6079">
        <w:rPr>
          <w:rFonts w:ascii="Times New Roman" w:eastAsia="Times New Roman" w:hAnsi="Times New Roman" w:cs="Times New Roman"/>
          <w:color w:val="000000"/>
          <w:sz w:val="28"/>
          <w:szCs w:val="28"/>
          <w:lang w:eastAsia="uk-UA"/>
        </w:rPr>
        <w:t>булінгу</w:t>
      </w:r>
      <w:proofErr w:type="spellEnd"/>
      <w:r w:rsidRPr="009B6079">
        <w:rPr>
          <w:rFonts w:ascii="Times New Roman" w:eastAsia="Times New Roman" w:hAnsi="Times New Roman" w:cs="Times New Roman"/>
          <w:color w:val="000000"/>
          <w:sz w:val="28"/>
          <w:szCs w:val="28"/>
          <w:lang w:eastAsia="uk-UA"/>
        </w:rPr>
        <w:t xml:space="preserve"> (цькування).</w:t>
      </w:r>
    </w:p>
    <w:p w:rsidR="009B6079" w:rsidRP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 xml:space="preserve">Права та обов’язки педагогічних, науково-педагогічних і наукових працівників, інших осіб, які залучаються до освітнього процесу також розширились. Відтепер вони також мають право на захист під час освітнього процесу від будь-яких форм насильства та експлуатації, у тому числі </w:t>
      </w:r>
      <w:proofErr w:type="spellStart"/>
      <w:r w:rsidRPr="009B6079">
        <w:rPr>
          <w:rFonts w:ascii="Times New Roman" w:eastAsia="Times New Roman" w:hAnsi="Times New Roman" w:cs="Times New Roman"/>
          <w:color w:val="000000"/>
          <w:sz w:val="28"/>
          <w:szCs w:val="28"/>
          <w:lang w:eastAsia="uk-UA"/>
        </w:rPr>
        <w:t>булінгу</w:t>
      </w:r>
      <w:proofErr w:type="spellEnd"/>
      <w:r w:rsidRPr="009B6079">
        <w:rPr>
          <w:rFonts w:ascii="Times New Roman" w:eastAsia="Times New Roman" w:hAnsi="Times New Roman" w:cs="Times New Roman"/>
          <w:color w:val="000000"/>
          <w:sz w:val="28"/>
          <w:szCs w:val="28"/>
          <w:lang w:eastAsia="uk-UA"/>
        </w:rPr>
        <w:t xml:space="preserve"> (цькування), дискримінації за будь-якою ознакою, від пропаганди та агітації, що завдають шкоди здоров’ю і зобов’язані повідомляти керівництво закладу освіти про факти </w:t>
      </w:r>
      <w:proofErr w:type="spellStart"/>
      <w:r w:rsidRPr="009B6079">
        <w:rPr>
          <w:rFonts w:ascii="Times New Roman" w:eastAsia="Times New Roman" w:hAnsi="Times New Roman" w:cs="Times New Roman"/>
          <w:color w:val="000000"/>
          <w:sz w:val="28"/>
          <w:szCs w:val="28"/>
          <w:lang w:eastAsia="uk-UA"/>
        </w:rPr>
        <w:t>булінгу</w:t>
      </w:r>
      <w:proofErr w:type="spellEnd"/>
      <w:r w:rsidRPr="009B6079">
        <w:rPr>
          <w:rFonts w:ascii="Times New Roman" w:eastAsia="Times New Roman" w:hAnsi="Times New Roman" w:cs="Times New Roman"/>
          <w:color w:val="000000"/>
          <w:sz w:val="28"/>
          <w:szCs w:val="28"/>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9B6079">
        <w:rPr>
          <w:rFonts w:ascii="Times New Roman" w:eastAsia="Times New Roman" w:hAnsi="Times New Roman" w:cs="Times New Roman"/>
          <w:color w:val="000000"/>
          <w:sz w:val="28"/>
          <w:szCs w:val="28"/>
          <w:lang w:eastAsia="uk-UA"/>
        </w:rPr>
        <w:t>булінгу</w:t>
      </w:r>
      <w:proofErr w:type="spellEnd"/>
      <w:r w:rsidRPr="009B6079">
        <w:rPr>
          <w:rFonts w:ascii="Times New Roman" w:eastAsia="Times New Roman" w:hAnsi="Times New Roman" w:cs="Times New Roman"/>
          <w:color w:val="000000"/>
          <w:sz w:val="28"/>
          <w:szCs w:val="28"/>
          <w:lang w:eastAsia="uk-UA"/>
        </w:rPr>
        <w:t xml:space="preserve"> (цькування).</w:t>
      </w:r>
    </w:p>
    <w:p w:rsidR="00953694" w:rsidRDefault="00953694" w:rsidP="003837DF">
      <w:pPr>
        <w:shd w:val="clear" w:color="auto" w:fill="FFFFFF"/>
        <w:spacing w:after="0" w:line="240" w:lineRule="auto"/>
        <w:jc w:val="center"/>
        <w:outlineLvl w:val="1"/>
        <w:rPr>
          <w:rFonts w:ascii="Times New Roman" w:eastAsia="Times New Roman" w:hAnsi="Times New Roman" w:cs="Times New Roman"/>
          <w:b/>
          <w:bCs/>
          <w:color w:val="1867B7"/>
          <w:sz w:val="28"/>
          <w:szCs w:val="28"/>
          <w:lang w:eastAsia="uk-UA"/>
        </w:rPr>
      </w:pPr>
    </w:p>
    <w:p w:rsidR="003837DF" w:rsidRPr="00953694" w:rsidRDefault="00953694" w:rsidP="003837DF">
      <w:pPr>
        <w:shd w:val="clear" w:color="auto" w:fill="FFFFFF"/>
        <w:spacing w:after="0" w:line="240" w:lineRule="auto"/>
        <w:jc w:val="center"/>
        <w:outlineLvl w:val="1"/>
        <w:rPr>
          <w:rFonts w:ascii="Times New Roman" w:eastAsia="Times New Roman" w:hAnsi="Times New Roman" w:cs="Times New Roman"/>
          <w:b/>
          <w:bCs/>
          <w:color w:val="FF0000"/>
          <w:sz w:val="28"/>
          <w:szCs w:val="28"/>
          <w:lang w:eastAsia="uk-U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953694">
        <w:rPr>
          <w:rFonts w:ascii="Times New Roman" w:eastAsia="Times New Roman" w:hAnsi="Times New Roman" w:cs="Times New Roman"/>
          <w:b/>
          <w:bCs/>
          <w:color w:val="FF0000"/>
          <w:sz w:val="28"/>
          <w:szCs w:val="28"/>
          <w:lang w:eastAsia="uk-U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lastRenderedPageBreak/>
        <w:t>ВІДПОВІДАЛЬНІСТЬ ЗА БУЛІНГ</w:t>
      </w:r>
    </w:p>
    <w:p w:rsidR="00953694" w:rsidRPr="009B6079" w:rsidRDefault="00953694" w:rsidP="003837DF">
      <w:pPr>
        <w:shd w:val="clear" w:color="auto" w:fill="FFFFFF"/>
        <w:spacing w:after="0" w:line="240" w:lineRule="auto"/>
        <w:jc w:val="center"/>
        <w:outlineLvl w:val="1"/>
        <w:rPr>
          <w:rFonts w:ascii="Times New Roman" w:eastAsia="Times New Roman" w:hAnsi="Times New Roman" w:cs="Times New Roman"/>
          <w:b/>
          <w:bCs/>
          <w:color w:val="FF0000"/>
          <w:sz w:val="28"/>
          <w:szCs w:val="28"/>
          <w:lang w:eastAsia="uk-U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9B6079" w:rsidRP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Запам'ятайте самі та навчіть свою дитину про відповідальність за заподіяння шкоди іншій особі. До адміністративної відповідальності притягуються з 16 років, а до того відповідальність за вчинки дітей несуть їхні батьки.</w:t>
      </w:r>
    </w:p>
    <w:p w:rsidR="009B6079" w:rsidRP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proofErr w:type="spellStart"/>
      <w:r w:rsidRPr="009B6079">
        <w:rPr>
          <w:rFonts w:ascii="Times New Roman" w:eastAsia="Times New Roman" w:hAnsi="Times New Roman" w:cs="Times New Roman"/>
          <w:color w:val="000000"/>
          <w:sz w:val="28"/>
          <w:szCs w:val="28"/>
          <w:lang w:eastAsia="uk-UA"/>
        </w:rPr>
        <w:t>Булінг</w:t>
      </w:r>
      <w:proofErr w:type="spellEnd"/>
      <w:r w:rsidRPr="009B6079">
        <w:rPr>
          <w:rFonts w:ascii="Times New Roman" w:eastAsia="Times New Roman" w:hAnsi="Times New Roman" w:cs="Times New Roman"/>
          <w:color w:val="000000"/>
          <w:sz w:val="28"/>
          <w:szCs w:val="28"/>
          <w:lang w:eastAsia="uk-UA"/>
        </w:rPr>
        <w:t xml:space="preserve"> – штраф 850-3400 грн., громадські роботи від 40 до 100 год. (ст.173-4 КУпАП).</w:t>
      </w:r>
    </w:p>
    <w:p w:rsidR="009B6079" w:rsidRP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 xml:space="preserve">Викрадення чужого майна (крадіжки, шахрайство)— штраф, виправні роботи до 1 міс., </w:t>
      </w:r>
      <w:proofErr w:type="spellStart"/>
      <w:r w:rsidRPr="009B6079">
        <w:rPr>
          <w:rFonts w:ascii="Times New Roman" w:eastAsia="Times New Roman" w:hAnsi="Times New Roman" w:cs="Times New Roman"/>
          <w:color w:val="000000"/>
          <w:sz w:val="28"/>
          <w:szCs w:val="28"/>
          <w:lang w:eastAsia="uk-UA"/>
        </w:rPr>
        <w:t>адмінарешт</w:t>
      </w:r>
      <w:proofErr w:type="spellEnd"/>
      <w:r w:rsidRPr="009B6079">
        <w:rPr>
          <w:rFonts w:ascii="Times New Roman" w:eastAsia="Times New Roman" w:hAnsi="Times New Roman" w:cs="Times New Roman"/>
          <w:color w:val="000000"/>
          <w:sz w:val="28"/>
          <w:szCs w:val="28"/>
          <w:lang w:eastAsia="uk-UA"/>
        </w:rPr>
        <w:t xml:space="preserve"> — 5-10 діб, повторно — збільшений штраф, виправні роботи — 1-2 міс., </w:t>
      </w:r>
      <w:proofErr w:type="spellStart"/>
      <w:r w:rsidRPr="009B6079">
        <w:rPr>
          <w:rFonts w:ascii="Times New Roman" w:eastAsia="Times New Roman" w:hAnsi="Times New Roman" w:cs="Times New Roman"/>
          <w:color w:val="000000"/>
          <w:sz w:val="28"/>
          <w:szCs w:val="28"/>
          <w:lang w:eastAsia="uk-UA"/>
        </w:rPr>
        <w:t>адмінарешт</w:t>
      </w:r>
      <w:proofErr w:type="spellEnd"/>
      <w:r w:rsidRPr="009B6079">
        <w:rPr>
          <w:rFonts w:ascii="Times New Roman" w:eastAsia="Times New Roman" w:hAnsi="Times New Roman" w:cs="Times New Roman"/>
          <w:color w:val="000000"/>
          <w:sz w:val="28"/>
          <w:szCs w:val="28"/>
          <w:lang w:eastAsia="uk-UA"/>
        </w:rPr>
        <w:t xml:space="preserve"> — 10-15 діб (ст. 51 КУпАП).</w:t>
      </w:r>
    </w:p>
    <w:p w:rsidR="009B6079" w:rsidRP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Дрібне хуліганство (нецензурна лайка в громадських місцях, образливе чіпляння до громадян та інші подібні дії) - штраф, громадські роботи, виправні роботи, адміністративний арешт до 15 діб (ст. 173 КУпАП).</w:t>
      </w:r>
    </w:p>
    <w:p w:rsidR="009B6079" w:rsidRP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Ухиляння батьків від виконання обов'язків стосовно виховання дітей теж тягне за собою адміністративну відповідальність, адже відповідно до ст. 50 Сімейного кодексу України, батьки зобов’язані виховувати дитину в дусі поваги до прав та свобод інших людей.</w:t>
      </w:r>
    </w:p>
    <w:p w:rsidR="009B6079" w:rsidRP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 xml:space="preserve">Нормами цього закону не передбачається внесення змін до Кримінального кодексу України стосовно запровадження кримінальної відповідальності за скоєння правопорушень, пов’язаних з </w:t>
      </w:r>
      <w:proofErr w:type="spellStart"/>
      <w:r w:rsidRPr="009B6079">
        <w:rPr>
          <w:rFonts w:ascii="Times New Roman" w:eastAsia="Times New Roman" w:hAnsi="Times New Roman" w:cs="Times New Roman"/>
          <w:color w:val="000000"/>
          <w:sz w:val="28"/>
          <w:szCs w:val="28"/>
          <w:lang w:eastAsia="uk-UA"/>
        </w:rPr>
        <w:t>булінгом</w:t>
      </w:r>
      <w:proofErr w:type="spellEnd"/>
      <w:r w:rsidRPr="009B6079">
        <w:rPr>
          <w:rFonts w:ascii="Times New Roman" w:eastAsia="Times New Roman" w:hAnsi="Times New Roman" w:cs="Times New Roman"/>
          <w:color w:val="000000"/>
          <w:sz w:val="28"/>
          <w:szCs w:val="28"/>
          <w:lang w:eastAsia="uk-UA"/>
        </w:rPr>
        <w:t xml:space="preserve"> (цькуванням), оскільки скоєння правопорушником при вчиненні </w:t>
      </w:r>
      <w:proofErr w:type="spellStart"/>
      <w:r w:rsidRPr="009B6079">
        <w:rPr>
          <w:rFonts w:ascii="Times New Roman" w:eastAsia="Times New Roman" w:hAnsi="Times New Roman" w:cs="Times New Roman"/>
          <w:color w:val="000000"/>
          <w:sz w:val="28"/>
          <w:szCs w:val="28"/>
          <w:lang w:eastAsia="uk-UA"/>
        </w:rPr>
        <w:t>булінгу</w:t>
      </w:r>
      <w:proofErr w:type="spellEnd"/>
      <w:r w:rsidRPr="009B6079">
        <w:rPr>
          <w:rFonts w:ascii="Times New Roman" w:eastAsia="Times New Roman" w:hAnsi="Times New Roman" w:cs="Times New Roman"/>
          <w:color w:val="000000"/>
          <w:sz w:val="28"/>
          <w:szCs w:val="28"/>
          <w:lang w:eastAsia="uk-UA"/>
        </w:rPr>
        <w:t xml:space="preserve"> (цькування) інших дій, кваліфікуються відповідними статтями Кримінального кодексу України, зокрема – заподіяння тілесних ушкоджень різних видів тяжкості тощо. За такі дії з 16 років, а в окремих випадках з 14 років настає кримінальна відповідальність:</w:t>
      </w:r>
    </w:p>
    <w:p w:rsidR="009B6079" w:rsidRP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 xml:space="preserve">Побої і мордування - умисне завдання удару, побоїв або вчинення інших насильницьких дій, які завдали фізичного болю і не спричинили тілесних ушкоджень, - штраф, громадські роботи на строк до 200 годин, виправні роботи - до 1 року, групове — обмеження/позбавлення волі до 5 років (ст. 126 </w:t>
      </w:r>
      <w:proofErr w:type="spellStart"/>
      <w:r w:rsidRPr="009B6079">
        <w:rPr>
          <w:rFonts w:ascii="Times New Roman" w:eastAsia="Times New Roman" w:hAnsi="Times New Roman" w:cs="Times New Roman"/>
          <w:color w:val="000000"/>
          <w:sz w:val="28"/>
          <w:szCs w:val="28"/>
          <w:lang w:eastAsia="uk-UA"/>
        </w:rPr>
        <w:t>Криімнального</w:t>
      </w:r>
      <w:proofErr w:type="spellEnd"/>
      <w:r w:rsidRPr="009B6079">
        <w:rPr>
          <w:rFonts w:ascii="Times New Roman" w:eastAsia="Times New Roman" w:hAnsi="Times New Roman" w:cs="Times New Roman"/>
          <w:color w:val="000000"/>
          <w:sz w:val="28"/>
          <w:szCs w:val="28"/>
          <w:lang w:eastAsia="uk-UA"/>
        </w:rPr>
        <w:t xml:space="preserve"> кодексу України).</w:t>
      </w:r>
    </w:p>
    <w:p w:rsidR="009B6079" w:rsidRP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Погроза вбивством, якщо були реальні підстави побоюватися здійснення цієї погрози - арешт на строк до 6 місяців або обмеженням волі на строк до 2 років (ст. 129 ККУ).</w:t>
      </w:r>
    </w:p>
    <w:p w:rsidR="009B6079" w:rsidRP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Хуліганство, тобто грубе порушення громадського порядку з мотивів явної неповаги до суспільства, що супроводжується особливою зухвалістю чи винятковим цинізмом, - штраф, арешт на строк до шести місяців, або обмеженням волі на строк до 5 років. Групове хуліганство - обмеження волі на строк до 5 років або позбавленням волі на строк до 4 років (стаття 296 ККУ).</w:t>
      </w:r>
    </w:p>
    <w:p w:rsidR="009B6079" w:rsidRP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Умисне тяжке тілесне ушкодження — позбавлення волі на строк від 5 до 8 років (ст.121 ККУ).</w:t>
      </w:r>
    </w:p>
    <w:p w:rsidR="009B6079" w:rsidRP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Умисне легке тілесне ушкодження - штраф, громадські роботи на строк до 200 годин, виправні роботами на строк до одного року (ст. 125 ККУ).</w:t>
      </w:r>
    </w:p>
    <w:p w:rsid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 xml:space="preserve">Отже, при вчиненні подібних дій стосовно вашої дитини варто обов'язково фіксувати побої в закладах охорони здоров’я (звертатись на 103) і звертатись до поліції 102. Після внесення поліцією заяви до Єдиного реєстру досудових розслідувань і того, що дитину визнають потерпілою, звертайтесь за </w:t>
      </w:r>
      <w:r w:rsidRPr="009B6079">
        <w:rPr>
          <w:rFonts w:ascii="Times New Roman" w:eastAsia="Times New Roman" w:hAnsi="Times New Roman" w:cs="Times New Roman"/>
          <w:color w:val="000000"/>
          <w:sz w:val="28"/>
          <w:szCs w:val="28"/>
          <w:lang w:eastAsia="uk-UA"/>
        </w:rPr>
        <w:lastRenderedPageBreak/>
        <w:t>призначенням адвоката, гарантованого державою, до центрів/бюро безоплатної правової допомоги для представництва інтересів дитини в суді.</w:t>
      </w:r>
    </w:p>
    <w:p w:rsidR="003837DF" w:rsidRPr="009B6079" w:rsidRDefault="003837DF" w:rsidP="009B6079">
      <w:pPr>
        <w:shd w:val="clear" w:color="auto" w:fill="FFFFFF"/>
        <w:spacing w:after="0" w:line="240" w:lineRule="auto"/>
        <w:rPr>
          <w:rFonts w:ascii="Times New Roman" w:eastAsia="Times New Roman" w:hAnsi="Times New Roman" w:cs="Times New Roman"/>
          <w:color w:val="000000"/>
          <w:sz w:val="28"/>
          <w:szCs w:val="28"/>
          <w:lang w:eastAsia="uk-UA"/>
        </w:rPr>
      </w:pPr>
    </w:p>
    <w:p w:rsidR="009B6079" w:rsidRPr="00953694" w:rsidRDefault="00953694" w:rsidP="003837DF">
      <w:pPr>
        <w:shd w:val="clear" w:color="auto" w:fill="FFFFFF"/>
        <w:spacing w:after="0" w:line="240" w:lineRule="auto"/>
        <w:jc w:val="center"/>
        <w:outlineLvl w:val="1"/>
        <w:rPr>
          <w:rFonts w:ascii="Times New Roman" w:eastAsia="Times New Roman" w:hAnsi="Times New Roman" w:cs="Times New Roman"/>
          <w:b/>
          <w:bCs/>
          <w:color w:val="FF0000"/>
          <w:sz w:val="28"/>
          <w:szCs w:val="28"/>
          <w:lang w:eastAsia="uk-U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953694">
        <w:rPr>
          <w:rFonts w:ascii="Times New Roman" w:eastAsia="Times New Roman" w:hAnsi="Times New Roman" w:cs="Times New Roman"/>
          <w:b/>
          <w:bCs/>
          <w:color w:val="FF0000"/>
          <w:sz w:val="28"/>
          <w:szCs w:val="28"/>
          <w:lang w:eastAsia="uk-U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ПРИТЯГНЕННЯ ДО АДМІНІСТРАТИВНОЇ ВІДПОВІДАЛЬНОСТІ ЗА БУЛІНГ</w:t>
      </w:r>
    </w:p>
    <w:p w:rsidR="003837DF" w:rsidRPr="009B6079" w:rsidRDefault="003837DF" w:rsidP="003837DF">
      <w:pPr>
        <w:shd w:val="clear" w:color="auto" w:fill="FFFFFF"/>
        <w:spacing w:after="0" w:line="240" w:lineRule="auto"/>
        <w:jc w:val="center"/>
        <w:outlineLvl w:val="1"/>
        <w:rPr>
          <w:rFonts w:ascii="Times New Roman" w:eastAsia="Times New Roman" w:hAnsi="Times New Roman" w:cs="Times New Roman"/>
          <w:b/>
          <w:bCs/>
          <w:color w:val="FF0000"/>
          <w:sz w:val="28"/>
          <w:szCs w:val="28"/>
          <w:lang w:eastAsia="uk-U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9B6079" w:rsidRP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 xml:space="preserve">Після того, як повідомлення про вчинення </w:t>
      </w:r>
      <w:proofErr w:type="spellStart"/>
      <w:r w:rsidRPr="009B6079">
        <w:rPr>
          <w:rFonts w:ascii="Times New Roman" w:eastAsia="Times New Roman" w:hAnsi="Times New Roman" w:cs="Times New Roman"/>
          <w:color w:val="000000"/>
          <w:sz w:val="28"/>
          <w:szCs w:val="28"/>
          <w:lang w:eastAsia="uk-UA"/>
        </w:rPr>
        <w:t>булінгу</w:t>
      </w:r>
      <w:proofErr w:type="spellEnd"/>
      <w:r w:rsidRPr="009B6079">
        <w:rPr>
          <w:rFonts w:ascii="Times New Roman" w:eastAsia="Times New Roman" w:hAnsi="Times New Roman" w:cs="Times New Roman"/>
          <w:color w:val="000000"/>
          <w:sz w:val="28"/>
          <w:szCs w:val="28"/>
          <w:lang w:eastAsia="uk-UA"/>
        </w:rPr>
        <w:t xml:space="preserve"> надійшло до органів правопорядку, підрозділи ювенальної превенції відділів та відділень поліції проводять перевірку і за наявності підстав притягають до адміністративної відповідальності або кривдника, або батьків, тобто складають протокол про </w:t>
      </w:r>
      <w:proofErr w:type="spellStart"/>
      <w:r w:rsidRPr="009B6079">
        <w:rPr>
          <w:rFonts w:ascii="Times New Roman" w:eastAsia="Times New Roman" w:hAnsi="Times New Roman" w:cs="Times New Roman"/>
          <w:color w:val="000000"/>
          <w:sz w:val="28"/>
          <w:szCs w:val="28"/>
          <w:lang w:eastAsia="uk-UA"/>
        </w:rPr>
        <w:t>адмінправопорушення</w:t>
      </w:r>
      <w:proofErr w:type="spellEnd"/>
      <w:r w:rsidRPr="009B6079">
        <w:rPr>
          <w:rFonts w:ascii="Times New Roman" w:eastAsia="Times New Roman" w:hAnsi="Times New Roman" w:cs="Times New Roman"/>
          <w:color w:val="000000"/>
          <w:sz w:val="28"/>
          <w:szCs w:val="28"/>
          <w:lang w:eastAsia="uk-UA"/>
        </w:rPr>
        <w:t xml:space="preserve"> за статтею 173-4 Кодексу про адміністративні правопорушення.</w:t>
      </w:r>
    </w:p>
    <w:p w:rsidR="009B6079" w:rsidRP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Після цього справа стосовно неповнолітнього передається на розгляд до відповідного суду або судді за місцем вчинення правопорушення для розгляду справи по суті.</w:t>
      </w:r>
    </w:p>
    <w:p w:rsidR="009B6079" w:rsidRP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Судді місцевих судів розглядають справи про адміністративні правопорушення та призначають вид і розмір покарання.</w:t>
      </w:r>
    </w:p>
    <w:p w:rsidR="009B6079" w:rsidRP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Строк розгляду справи судом – 15 днів з для отримання ним протоколу про адміністративне правопорушення та матеріалів справи.</w:t>
      </w:r>
    </w:p>
    <w:p w:rsidR="009B6079" w:rsidRP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Доказами у справах про факти цькування можуть бути:</w:t>
      </w:r>
    </w:p>
    <w:p w:rsidR="009B6079" w:rsidRPr="009B6079" w:rsidRDefault="009B6079" w:rsidP="009B6079">
      <w:pPr>
        <w:numPr>
          <w:ilvl w:val="0"/>
          <w:numId w:val="6"/>
        </w:numPr>
        <w:shd w:val="clear" w:color="auto" w:fill="FFFFFF"/>
        <w:spacing w:after="0" w:line="240" w:lineRule="auto"/>
        <w:ind w:left="240"/>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пояснення особи, яку притягують до відповідальності,</w:t>
      </w:r>
    </w:p>
    <w:p w:rsidR="009B6079" w:rsidRPr="009B6079" w:rsidRDefault="009B6079" w:rsidP="009B6079">
      <w:pPr>
        <w:numPr>
          <w:ilvl w:val="0"/>
          <w:numId w:val="6"/>
        </w:numPr>
        <w:shd w:val="clear" w:color="auto" w:fill="FFFFFF"/>
        <w:spacing w:after="0" w:line="240" w:lineRule="auto"/>
        <w:ind w:left="240"/>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пояснення потерпілого та свідків,</w:t>
      </w:r>
    </w:p>
    <w:p w:rsidR="009B6079" w:rsidRPr="009B6079" w:rsidRDefault="009B6079" w:rsidP="009B6079">
      <w:pPr>
        <w:numPr>
          <w:ilvl w:val="0"/>
          <w:numId w:val="6"/>
        </w:numPr>
        <w:shd w:val="clear" w:color="auto" w:fill="FFFFFF"/>
        <w:spacing w:after="0" w:line="240" w:lineRule="auto"/>
        <w:ind w:left="240"/>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висновок експерта (якщо в результаті вчинення правопорушення була завдана фізична чи психологічна шкода),</w:t>
      </w:r>
    </w:p>
    <w:p w:rsidR="009B6079" w:rsidRPr="009B6079" w:rsidRDefault="009B6079" w:rsidP="009B6079">
      <w:pPr>
        <w:numPr>
          <w:ilvl w:val="0"/>
          <w:numId w:val="6"/>
        </w:numPr>
        <w:shd w:val="clear" w:color="auto" w:fill="FFFFFF"/>
        <w:spacing w:after="0" w:line="240" w:lineRule="auto"/>
        <w:ind w:left="240"/>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речові докази у вигляді зіпсованих особистих речей постраждалого,</w:t>
      </w:r>
    </w:p>
    <w:p w:rsidR="009B6079" w:rsidRPr="009B6079" w:rsidRDefault="009B6079" w:rsidP="009B6079">
      <w:pPr>
        <w:numPr>
          <w:ilvl w:val="0"/>
          <w:numId w:val="6"/>
        </w:numPr>
        <w:shd w:val="clear" w:color="auto" w:fill="FFFFFF"/>
        <w:spacing w:after="0" w:line="240" w:lineRule="auto"/>
        <w:ind w:left="240"/>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письмові документи,</w:t>
      </w:r>
    </w:p>
    <w:p w:rsidR="009B6079" w:rsidRPr="009B6079" w:rsidRDefault="009B6079" w:rsidP="009B6079">
      <w:pPr>
        <w:numPr>
          <w:ilvl w:val="0"/>
          <w:numId w:val="6"/>
        </w:numPr>
        <w:shd w:val="clear" w:color="auto" w:fill="FFFFFF"/>
        <w:spacing w:after="0" w:line="240" w:lineRule="auto"/>
        <w:ind w:left="240"/>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матеріали листування, в тому числі – переписки в соціальних мережах, відео-матеріали, на яких зафіксовано процес цькування.</w:t>
      </w:r>
    </w:p>
    <w:p w:rsidR="009B6079" w:rsidRP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 xml:space="preserve">Притягнення до адміністративної відповідальності за вчинення </w:t>
      </w:r>
      <w:proofErr w:type="spellStart"/>
      <w:r w:rsidRPr="009B6079">
        <w:rPr>
          <w:rFonts w:ascii="Times New Roman" w:eastAsia="Times New Roman" w:hAnsi="Times New Roman" w:cs="Times New Roman"/>
          <w:color w:val="000000"/>
          <w:sz w:val="28"/>
          <w:szCs w:val="28"/>
          <w:lang w:eastAsia="uk-UA"/>
        </w:rPr>
        <w:t>булінгу</w:t>
      </w:r>
      <w:proofErr w:type="spellEnd"/>
      <w:r w:rsidRPr="009B6079">
        <w:rPr>
          <w:rFonts w:ascii="Times New Roman" w:eastAsia="Times New Roman" w:hAnsi="Times New Roman" w:cs="Times New Roman"/>
          <w:color w:val="000000"/>
          <w:sz w:val="28"/>
          <w:szCs w:val="28"/>
          <w:lang w:eastAsia="uk-UA"/>
        </w:rPr>
        <w:t xml:space="preserve"> (цькування) без рішення суду неможливе.</w:t>
      </w:r>
    </w:p>
    <w:p w:rsidR="009B6079" w:rsidRDefault="009B6079" w:rsidP="009B6079">
      <w:pPr>
        <w:shd w:val="clear" w:color="auto" w:fill="FFFFFF"/>
        <w:spacing w:after="0" w:line="240" w:lineRule="auto"/>
        <w:rPr>
          <w:rFonts w:ascii="Times New Roman" w:eastAsia="Times New Roman" w:hAnsi="Times New Roman" w:cs="Times New Roman"/>
          <w:color w:val="000000"/>
          <w:sz w:val="28"/>
          <w:szCs w:val="28"/>
          <w:lang w:eastAsia="uk-UA"/>
        </w:rPr>
      </w:pPr>
      <w:r w:rsidRPr="009B6079">
        <w:rPr>
          <w:rFonts w:ascii="Times New Roman" w:eastAsia="Times New Roman" w:hAnsi="Times New Roman" w:cs="Times New Roman"/>
          <w:color w:val="000000"/>
          <w:sz w:val="28"/>
          <w:szCs w:val="28"/>
          <w:lang w:eastAsia="uk-UA"/>
        </w:rPr>
        <w:t>Кожна дитина або її законний представник мають право звернутись і отримати безоплатну консультацію юриста, а в разі потреби представляти інтереси в суді - усі без виключення діти мають право на призначення адвоката (юриста) за рахунок держави. Це стосується як дитини, визнаної потерпілою, так і стосовно кривдника.</w:t>
      </w:r>
    </w:p>
    <w:sectPr w:rsidR="009B60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26FE3"/>
    <w:multiLevelType w:val="multilevel"/>
    <w:tmpl w:val="5C2E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A2C7C"/>
    <w:multiLevelType w:val="multilevel"/>
    <w:tmpl w:val="AAFA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B763D"/>
    <w:multiLevelType w:val="multilevel"/>
    <w:tmpl w:val="9C7C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B0612A"/>
    <w:multiLevelType w:val="multilevel"/>
    <w:tmpl w:val="AEA4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AE05F9"/>
    <w:multiLevelType w:val="multilevel"/>
    <w:tmpl w:val="BDEE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DC72C2"/>
    <w:multiLevelType w:val="multilevel"/>
    <w:tmpl w:val="B7CC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020984"/>
    <w:multiLevelType w:val="multilevel"/>
    <w:tmpl w:val="70A4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A507D9"/>
    <w:multiLevelType w:val="multilevel"/>
    <w:tmpl w:val="A38C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3B7198"/>
    <w:multiLevelType w:val="multilevel"/>
    <w:tmpl w:val="23B0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955B36"/>
    <w:multiLevelType w:val="multilevel"/>
    <w:tmpl w:val="BBA4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7"/>
  </w:num>
  <w:num w:numId="5">
    <w:abstractNumId w:val="0"/>
  </w:num>
  <w:num w:numId="6">
    <w:abstractNumId w:val="9"/>
  </w:num>
  <w:num w:numId="7">
    <w:abstractNumId w:val="3"/>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79"/>
    <w:rsid w:val="003837DF"/>
    <w:rsid w:val="003B2574"/>
    <w:rsid w:val="005D47AB"/>
    <w:rsid w:val="00953694"/>
    <w:rsid w:val="009B60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A3C2"/>
  <w15:chartTrackingRefBased/>
  <w15:docId w15:val="{4226A44A-2230-4EC8-9608-B5887703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635387">
      <w:bodyDiv w:val="1"/>
      <w:marLeft w:val="0"/>
      <w:marRight w:val="0"/>
      <w:marTop w:val="0"/>
      <w:marBottom w:val="0"/>
      <w:divBdr>
        <w:top w:val="none" w:sz="0" w:space="0" w:color="auto"/>
        <w:left w:val="none" w:sz="0" w:space="0" w:color="auto"/>
        <w:bottom w:val="none" w:sz="0" w:space="0" w:color="auto"/>
        <w:right w:val="none" w:sz="0" w:space="0" w:color="auto"/>
      </w:divBdr>
      <w:divsChild>
        <w:div w:id="605429752">
          <w:marLeft w:val="0"/>
          <w:marRight w:val="0"/>
          <w:marTop w:val="0"/>
          <w:marBottom w:val="0"/>
          <w:divBdr>
            <w:top w:val="none" w:sz="0" w:space="0" w:color="auto"/>
            <w:left w:val="none" w:sz="0" w:space="0" w:color="auto"/>
            <w:bottom w:val="none" w:sz="0" w:space="0" w:color="auto"/>
            <w:right w:val="none" w:sz="0" w:space="0" w:color="auto"/>
          </w:divBdr>
          <w:divsChild>
            <w:div w:id="563027290">
              <w:marLeft w:val="0"/>
              <w:marRight w:val="0"/>
              <w:marTop w:val="0"/>
              <w:marBottom w:val="0"/>
              <w:divBdr>
                <w:top w:val="none" w:sz="0" w:space="0" w:color="auto"/>
                <w:left w:val="none" w:sz="0" w:space="0" w:color="auto"/>
                <w:bottom w:val="none" w:sz="0" w:space="0" w:color="auto"/>
                <w:right w:val="none" w:sz="0" w:space="0" w:color="auto"/>
              </w:divBdr>
              <w:divsChild>
                <w:div w:id="608127052">
                  <w:marLeft w:val="0"/>
                  <w:marRight w:val="0"/>
                  <w:marTop w:val="0"/>
                  <w:marBottom w:val="0"/>
                  <w:divBdr>
                    <w:top w:val="none" w:sz="0" w:space="0" w:color="auto"/>
                    <w:left w:val="none" w:sz="0" w:space="0" w:color="auto"/>
                    <w:bottom w:val="none" w:sz="0" w:space="0" w:color="auto"/>
                    <w:right w:val="none" w:sz="0" w:space="0" w:color="auto"/>
                  </w:divBdr>
                  <w:divsChild>
                    <w:div w:id="1343361883">
                      <w:marLeft w:val="0"/>
                      <w:marRight w:val="0"/>
                      <w:marTop w:val="0"/>
                      <w:marBottom w:val="0"/>
                      <w:divBdr>
                        <w:top w:val="none" w:sz="0" w:space="0" w:color="auto"/>
                        <w:left w:val="none" w:sz="0" w:space="0" w:color="auto"/>
                        <w:bottom w:val="none" w:sz="0" w:space="0" w:color="auto"/>
                        <w:right w:val="none" w:sz="0" w:space="0" w:color="auto"/>
                      </w:divBdr>
                      <w:divsChild>
                        <w:div w:id="1081870844">
                          <w:marLeft w:val="180"/>
                          <w:marRight w:val="150"/>
                          <w:marTop w:val="0"/>
                          <w:marBottom w:val="0"/>
                          <w:divBdr>
                            <w:top w:val="none" w:sz="0" w:space="0" w:color="auto"/>
                            <w:left w:val="none" w:sz="0" w:space="0" w:color="auto"/>
                            <w:bottom w:val="none" w:sz="0" w:space="0" w:color="auto"/>
                            <w:right w:val="none" w:sz="0" w:space="0" w:color="auto"/>
                          </w:divBdr>
                          <w:divsChild>
                            <w:div w:id="1210535823">
                              <w:marLeft w:val="0"/>
                              <w:marRight w:val="0"/>
                              <w:marTop w:val="0"/>
                              <w:marBottom w:val="0"/>
                              <w:divBdr>
                                <w:top w:val="none" w:sz="0" w:space="0" w:color="auto"/>
                                <w:left w:val="none" w:sz="0" w:space="0" w:color="auto"/>
                                <w:bottom w:val="none" w:sz="0" w:space="0" w:color="auto"/>
                                <w:right w:val="none" w:sz="0" w:space="0" w:color="auto"/>
                              </w:divBdr>
                              <w:divsChild>
                                <w:div w:id="1977951128">
                                  <w:marLeft w:val="0"/>
                                  <w:marRight w:val="0"/>
                                  <w:marTop w:val="0"/>
                                  <w:marBottom w:val="0"/>
                                  <w:divBdr>
                                    <w:top w:val="none" w:sz="0" w:space="0" w:color="auto"/>
                                    <w:left w:val="none" w:sz="0" w:space="0" w:color="auto"/>
                                    <w:bottom w:val="none" w:sz="0" w:space="0" w:color="auto"/>
                                    <w:right w:val="none" w:sz="0" w:space="0" w:color="auto"/>
                                  </w:divBdr>
                                  <w:divsChild>
                                    <w:div w:id="448817741">
                                      <w:marLeft w:val="0"/>
                                      <w:marRight w:val="0"/>
                                      <w:marTop w:val="0"/>
                                      <w:marBottom w:val="0"/>
                                      <w:divBdr>
                                        <w:top w:val="none" w:sz="0" w:space="0" w:color="auto"/>
                                        <w:left w:val="none" w:sz="0" w:space="0" w:color="auto"/>
                                        <w:bottom w:val="none" w:sz="0" w:space="0" w:color="auto"/>
                                        <w:right w:val="none" w:sz="0" w:space="0" w:color="auto"/>
                                      </w:divBdr>
                                    </w:div>
                                    <w:div w:id="2144733003">
                                      <w:marLeft w:val="0"/>
                                      <w:marRight w:val="0"/>
                                      <w:marTop w:val="0"/>
                                      <w:marBottom w:val="0"/>
                                      <w:divBdr>
                                        <w:top w:val="none" w:sz="0" w:space="0" w:color="auto"/>
                                        <w:left w:val="none" w:sz="0" w:space="0" w:color="auto"/>
                                        <w:bottom w:val="none" w:sz="0" w:space="0" w:color="auto"/>
                                        <w:right w:val="none" w:sz="0" w:space="0" w:color="auto"/>
                                      </w:divBdr>
                                    </w:div>
                                    <w:div w:id="1890653513">
                                      <w:marLeft w:val="0"/>
                                      <w:marRight w:val="0"/>
                                      <w:marTop w:val="0"/>
                                      <w:marBottom w:val="0"/>
                                      <w:divBdr>
                                        <w:top w:val="none" w:sz="0" w:space="0" w:color="auto"/>
                                        <w:left w:val="none" w:sz="0" w:space="0" w:color="auto"/>
                                        <w:bottom w:val="none" w:sz="0" w:space="0" w:color="auto"/>
                                        <w:right w:val="none" w:sz="0" w:space="0" w:color="auto"/>
                                      </w:divBdr>
                                    </w:div>
                                  </w:divsChild>
                                </w:div>
                                <w:div w:id="3071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01231">
                          <w:marLeft w:val="0"/>
                          <w:marRight w:val="0"/>
                          <w:marTop w:val="1200"/>
                          <w:marBottom w:val="480"/>
                          <w:divBdr>
                            <w:top w:val="single" w:sz="6" w:space="12" w:color="BCBCBC"/>
                            <w:left w:val="none" w:sz="0" w:space="0" w:color="auto"/>
                            <w:bottom w:val="none" w:sz="0" w:space="0" w:color="auto"/>
                            <w:right w:val="none" w:sz="0" w:space="0" w:color="auto"/>
                          </w:divBdr>
                        </w:div>
                      </w:divsChild>
                    </w:div>
                  </w:divsChild>
                </w:div>
              </w:divsChild>
            </w:div>
          </w:divsChild>
        </w:div>
        <w:div w:id="375618284">
          <w:marLeft w:val="0"/>
          <w:marRight w:val="0"/>
          <w:marTop w:val="0"/>
          <w:marBottom w:val="0"/>
          <w:divBdr>
            <w:top w:val="none" w:sz="0" w:space="0" w:color="auto"/>
            <w:left w:val="none" w:sz="0" w:space="0" w:color="auto"/>
            <w:bottom w:val="none" w:sz="0" w:space="0" w:color="auto"/>
            <w:right w:val="none" w:sz="0" w:space="0" w:color="auto"/>
          </w:divBdr>
          <w:divsChild>
            <w:div w:id="1183862772">
              <w:marLeft w:val="0"/>
              <w:marRight w:val="0"/>
              <w:marTop w:val="0"/>
              <w:marBottom w:val="0"/>
              <w:divBdr>
                <w:top w:val="none" w:sz="0" w:space="0" w:color="auto"/>
                <w:left w:val="none" w:sz="0" w:space="0" w:color="auto"/>
                <w:bottom w:val="none" w:sz="0" w:space="0" w:color="auto"/>
                <w:right w:val="none" w:sz="0" w:space="0" w:color="auto"/>
              </w:divBdr>
            </w:div>
            <w:div w:id="19709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6863</Words>
  <Characters>3913</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МНВК</dc:creator>
  <cp:keywords/>
  <dc:description/>
  <cp:lastModifiedBy>МНВК</cp:lastModifiedBy>
  <cp:revision>1</cp:revision>
  <dcterms:created xsi:type="dcterms:W3CDTF">2021-05-31T08:34:00Z</dcterms:created>
  <dcterms:modified xsi:type="dcterms:W3CDTF">2021-05-31T09:08:00Z</dcterms:modified>
</cp:coreProperties>
</file>