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b/>
          <w:sz w:val="28"/>
          <w:szCs w:val="28"/>
        </w:rPr>
        <w:t xml:space="preserve">Два основні принципи батьків у протистоянні </w:t>
      </w:r>
      <w:proofErr w:type="spellStart"/>
      <w:r w:rsidRPr="001B0819">
        <w:rPr>
          <w:rFonts w:ascii="Times New Roman" w:hAnsi="Times New Roman" w:cs="Times New Roman"/>
          <w:b/>
          <w:sz w:val="28"/>
          <w:szCs w:val="28"/>
        </w:rPr>
        <w:t>кібербулінгу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sz w:val="28"/>
          <w:szCs w:val="28"/>
        </w:rPr>
        <w:t xml:space="preserve">Готуючи ці матеріали, ми вибрали ракурс узагальнення через звернення до батьків, щоб цей матеріал зручніше було використовувати практичному психологу в його роботі з цією специфічної проблемою. Загальні настанови батькам можна узагальнити до двох принципів: </w:t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sz w:val="28"/>
          <w:szCs w:val="28"/>
        </w:rPr>
        <w:t xml:space="preserve">1) уважність до дитини; </w:t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sz w:val="28"/>
          <w:szCs w:val="28"/>
        </w:rPr>
        <w:t>2) реагування на проблему.</w:t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sz w:val="28"/>
          <w:szCs w:val="28"/>
        </w:rPr>
        <w:t xml:space="preserve"> </w:t>
      </w:r>
      <w:r w:rsidRPr="001B0819">
        <w:rPr>
          <w:rFonts w:ascii="Times New Roman" w:hAnsi="Times New Roman" w:cs="Times New Roman"/>
          <w:i/>
          <w:sz w:val="28"/>
          <w:szCs w:val="28"/>
        </w:rPr>
        <w:t>Уважність до дитини</w:t>
      </w:r>
      <w:r w:rsidRPr="001B0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.</w:t>
      </w:r>
      <w:r w:rsidRPr="001B081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завжди бути уважним до дитини та її віртуальних практик. Наші дослідження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молоді показують, що підлітки мають відокремлені від дорослих віртуальні практики. Навіть щодо телевізійного перегляду підлітки переважно не обговорюють з батьками свій досвід спілкування з медіа. Он-лайн практики підлітків ще більш відокремлені, батьки фактично відсутні у тому віртуальному світі, де проводить час їхня дитина: в Інтернеті вони ходять до різних місць різними маршрутами. Чомусь нікого не дивує, що батьки добре інструктують дитину щодо маршрутів руху і правил користування, наприклад, велосипедом, натомість, привносячи в родину нові елементи технологій (мобільний телефон,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відеоплеєр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, комп’ютер тощо) залишають дитину наодинці із новою реальністю. Канали до віртуального світу потребують регулювання, введення чітких правил користування, що запобігає небезпекам і роз’яснює, в яких випадках і яка поведінка вважається нормальною і буде безпечною. Важливим елементом батьківського контролю є розташування комп’ютера в зоні спільного користування (вітальня, кухня), де, займаючись паралельно власними справами, дорослі можуть ненав’язливо спостерігати час від часу за реакціями дитини, коли вона перебуває в Інтернеті, а також легше контролювати час роботи з комп’ютером (особливо критичним це є для молодших підлітків, у яких власна довільна поведінка і вольові процеси знаходяться на етапі формування). Батьки мають уважно вислуховувати дитину щодо її вражень і дій у віртуальному середовищі, знайомитись із сайтами і тими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кібер-технологіями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, які використовуються дітьми. Важливо звертати увагу на тривожні ознаки, які можуть вказувати на можливість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віктимізації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вашої дитини внаслідок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кібербуллінгу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: дитина виглядає засмученою після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режиму, перегляду повідомлень, віддаляється від спілкування з однолітками, можливе погіршення академічної успішності (хоча останнє може свідчити й про інші негаразди). Важливо відслідковувати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“онлайн-репутацію”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власної дитини (для цього час від часу здійснюйте пошук, наприклад, в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Гуглі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за ім’ям вашого сина чи доньки). Періодичність спілкування, певні ритуали і сімейні традиції обговорення </w:t>
      </w:r>
      <w:r w:rsidRPr="001B0819">
        <w:rPr>
          <w:rFonts w:ascii="Times New Roman" w:hAnsi="Times New Roman" w:cs="Times New Roman"/>
          <w:sz w:val="28"/>
          <w:szCs w:val="28"/>
        </w:rPr>
        <w:lastRenderedPageBreak/>
        <w:t xml:space="preserve">підсумків дня чи тижня дають змогу здійснювати моніторинг проблем, в тому числі й тих, які виникають у віртуальній частині соціального світу Вашої дитини. </w:t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i/>
          <w:sz w:val="28"/>
          <w:szCs w:val="28"/>
        </w:rPr>
        <w:t>Реагування на проблему</w:t>
      </w:r>
      <w:r w:rsidRPr="001B0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.</w:t>
      </w:r>
      <w:r w:rsidRPr="001B0819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кроки, які потрібно зробити у відповідь на випадок виявленого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вашої дитини. По-перше, необхідно зберегти свідчення події. Хоча негативні повідомлення можуть не перетворитись в серйозний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, корисно зробити копію з цих повідомлень (допомогти дитині зробити це, якщо вона ще не знає як). По-друге, як би Вас особисто не вразило те, що показала Вам дитина, - зберігайте спокій, не лякайте дитину додатково своєю бурхливою реакцією. Ваша задача-мінімум – емоційна підтримка. Не потрібно принижувати значення виявленого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, але і не треба лякати. Дайте дитині впевненість, що цю проблему можна подолати. В жодному разі не допускайте покарання дитини (вияв незадоволення, заборона користування) за те, що вона Вам довірилась. Дитина не винна в нападах інших на неї. Вона вже постраждала. Врешті, якщо Ви її не підтримаєте, то наступного разу вона до Вас просто не звернеться, залишившись в складній ситуації без Вашої допомоги. По-третє, проговоріть з дитиною ситуацію, що трапилась, уважно вислухайте. Використайте цей випадок для формування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Вашої дитини, повторіть найпростіші правила безпеки користування Інтернетом (не спілкуватись з незнайомцями, не повідомляти їм своє ім’я, адресу, телефон, берегти в секреті паролі тощо), розкажіть, як запобігати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кібербуллінгу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надалі. Якщо Ви один раз вже провели таку бесіду, не вважайте, що справа завершена. Медіа-імунітет, як і біологічний імунітет до інфекції, не формується раз і назавжди, а потребує періодичного оновлення. Пам’ятайте, що найкращим жанром бесіди з підлітком є паритетна дискусія, а не менторське нав’язування правил. Створюйте правила разом, домовляйтесь, укладайте конвенції.</w:t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b/>
          <w:sz w:val="28"/>
          <w:szCs w:val="28"/>
        </w:rPr>
        <w:t>Чотири правила для батьків</w:t>
      </w:r>
      <w:r w:rsidRPr="001B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b/>
          <w:sz w:val="28"/>
          <w:szCs w:val="28"/>
        </w:rPr>
        <w:t>1. Спокій і впевненість.</w:t>
      </w:r>
      <w:r w:rsidRPr="001B0819">
        <w:rPr>
          <w:rFonts w:ascii="Times New Roman" w:hAnsi="Times New Roman" w:cs="Times New Roman"/>
          <w:sz w:val="28"/>
          <w:szCs w:val="28"/>
        </w:rPr>
        <w:t xml:space="preserve"> Важливо, щоб ці профілактичні дії з впровадження правил, або дії допомоги у випадку нападів батьки робили спокійно і впевнено, даючи дітям позитивний емоційний ресурс захищеності, підтримки. У розмовах між дорослими є місце сумнівам, суперечкам, невизначеності і непевності. Дітям, психіка яких іще не здатна опановувати надмірну складність життя, потрібно забезпечувати відчуття стабільності. Впевненість дорослого у здатності подолати негаразди – одна з тих речей, яка сигналізує дитині про безпечність її життєвого світу. </w:t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b/>
          <w:sz w:val="28"/>
          <w:szCs w:val="28"/>
        </w:rPr>
        <w:t>2. Спільно з іншими батьками.</w:t>
      </w:r>
      <w:r w:rsidRPr="001B0819">
        <w:rPr>
          <w:rFonts w:ascii="Times New Roman" w:hAnsi="Times New Roman" w:cs="Times New Roman"/>
          <w:sz w:val="28"/>
          <w:szCs w:val="28"/>
        </w:rPr>
        <w:t xml:space="preserve"> Своє хвилювання і тривогу можна обговорювати з іншими дорослими, наприклад, іншими батьками, діти яких </w:t>
      </w:r>
      <w:r w:rsidRPr="001B0819">
        <w:rPr>
          <w:rFonts w:ascii="Times New Roman" w:hAnsi="Times New Roman" w:cs="Times New Roman"/>
          <w:sz w:val="28"/>
          <w:szCs w:val="28"/>
        </w:rPr>
        <w:lastRenderedPageBreak/>
        <w:t xml:space="preserve">були жертвами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(програма дій школи може включати організацію таких зустрічей).</w:t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sz w:val="28"/>
          <w:szCs w:val="28"/>
        </w:rPr>
        <w:t xml:space="preserve"> </w:t>
      </w:r>
      <w:r w:rsidRPr="001B0819">
        <w:rPr>
          <w:rFonts w:ascii="Times New Roman" w:hAnsi="Times New Roman" w:cs="Times New Roman"/>
          <w:b/>
          <w:sz w:val="28"/>
          <w:szCs w:val="28"/>
        </w:rPr>
        <w:t>3. Однодумці в закладі освіти</w:t>
      </w:r>
      <w:r w:rsidRPr="001B0819">
        <w:rPr>
          <w:rFonts w:ascii="Times New Roman" w:hAnsi="Times New Roman" w:cs="Times New Roman"/>
          <w:sz w:val="28"/>
          <w:szCs w:val="28"/>
        </w:rPr>
        <w:t xml:space="preserve">. Варто також поставити до відома педагогів, поінформувати про наявність проблеми, адже це дозволить їм більш уважно і цілеспрямовано відстежувати ситуації традиційного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, поєднання якого з </w:t>
      </w:r>
      <w:proofErr w:type="spellStart"/>
      <w:r w:rsidRPr="001B0819">
        <w:rPr>
          <w:rFonts w:ascii="Times New Roman" w:hAnsi="Times New Roman" w:cs="Times New Roman"/>
          <w:sz w:val="28"/>
          <w:szCs w:val="28"/>
        </w:rPr>
        <w:t>кібербулінгом</w:t>
      </w:r>
      <w:proofErr w:type="spellEnd"/>
      <w:r w:rsidRPr="001B0819">
        <w:rPr>
          <w:rFonts w:ascii="Times New Roman" w:hAnsi="Times New Roman" w:cs="Times New Roman"/>
          <w:sz w:val="28"/>
          <w:szCs w:val="28"/>
        </w:rPr>
        <w:t xml:space="preserve"> є особливо небезпечним. Якщо хтось із батьків приніс до школи роздруківку негативних повідомлень, отриманих дитиною, варто провести тематичні батьківські збори, щоб обговорити проблему. </w:t>
      </w:r>
    </w:p>
    <w:p w:rsidR="001B0819" w:rsidRDefault="001B0819">
      <w:pPr>
        <w:rPr>
          <w:rFonts w:ascii="Times New Roman" w:hAnsi="Times New Roman" w:cs="Times New Roman"/>
          <w:sz w:val="28"/>
          <w:szCs w:val="28"/>
        </w:rPr>
      </w:pPr>
      <w:r w:rsidRPr="001B0819">
        <w:rPr>
          <w:rFonts w:ascii="Times New Roman" w:hAnsi="Times New Roman" w:cs="Times New Roman"/>
          <w:b/>
          <w:sz w:val="28"/>
          <w:szCs w:val="28"/>
        </w:rPr>
        <w:t>4. Разом з дитиною.</w:t>
      </w:r>
      <w:r w:rsidRPr="001B0819">
        <w:rPr>
          <w:rFonts w:ascii="Times New Roman" w:hAnsi="Times New Roman" w:cs="Times New Roman"/>
          <w:sz w:val="28"/>
          <w:szCs w:val="28"/>
        </w:rPr>
        <w:t xml:space="preserve"> Не потрібно створювати дитині ілюзію легкості подолання проблеми, адже насправді це може бути нелегко, потребуватиме зусиль. Якщо ви просто будете казати «це легко», а дитина відчуває, що це їй настільки важко, що практично неможливо, наголос на легкості не допомагає. Потрібно казати, що разом це буде легше, адже об’єднання зусиль буде робити це завдання посильним.</w:t>
      </w:r>
    </w:p>
    <w:sectPr w:rsidR="001B0819" w:rsidSect="00875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E65"/>
    <w:multiLevelType w:val="hybridMultilevel"/>
    <w:tmpl w:val="B264476E"/>
    <w:lvl w:ilvl="0" w:tplc="2F9E0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819"/>
    <w:rsid w:val="001B0819"/>
    <w:rsid w:val="002E65EB"/>
    <w:rsid w:val="00875544"/>
    <w:rsid w:val="00C16AB7"/>
    <w:rsid w:val="00E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3838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4</cp:revision>
  <dcterms:created xsi:type="dcterms:W3CDTF">2020-05-13T14:27:00Z</dcterms:created>
  <dcterms:modified xsi:type="dcterms:W3CDTF">2020-05-14T09:40:00Z</dcterms:modified>
</cp:coreProperties>
</file>