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CD7" w:rsidRDefault="00792CD7">
      <w:r>
        <w:t>Влучний стрілець  23.11</w:t>
      </w:r>
    </w:p>
    <w:p w:rsidR="00792CD7" w:rsidRDefault="00792CD7">
      <w:r>
        <w:t xml:space="preserve">Тема :Метання гранати Ф-1 з місця , </w:t>
      </w:r>
      <w:r w:rsidR="001B0C11">
        <w:t>лежачи і в русі .</w:t>
      </w:r>
    </w:p>
    <w:p w:rsidR="001B0C11" w:rsidRDefault="001B0C11">
      <w:r>
        <w:t xml:space="preserve">Мета :Ознайомити з прийомами метання гранат Ф-1. </w:t>
      </w:r>
    </w:p>
    <w:p w:rsidR="00792CD7" w:rsidRDefault="00792CD7"/>
    <w:p w:rsidR="00792CD7" w:rsidRDefault="001B0C11">
      <w:r>
        <w:t xml:space="preserve">Пояснення </w:t>
      </w:r>
    </w:p>
    <w:p w:rsidR="000B35E2" w:rsidRDefault="00792CD7">
      <w:r w:rsidRPr="00792CD7">
        <w:drawing>
          <wp:inline distT="0" distB="0" distL="0" distR="0" wp14:anchorId="23C37C16" wp14:editId="1D7C17C2">
            <wp:extent cx="3263900" cy="2447925"/>
            <wp:effectExtent l="0" t="0" r="0" b="9525"/>
            <wp:docPr id="1" name="Рисунок 1" descr="Ручні осколкові гранати та поводження з ними | Презентація. Захист Вітчиз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учні осколкові гранати та поводження з ними | Презентація. Захист Вітчизни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6388" cy="2449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CD7" w:rsidRDefault="00792CD7">
      <w:r w:rsidRPr="00792CD7">
        <w:drawing>
          <wp:inline distT="0" distB="0" distL="0" distR="0" wp14:anchorId="04B235C3" wp14:editId="43C52A2B">
            <wp:extent cx="3280874" cy="2457450"/>
            <wp:effectExtent l="0" t="0" r="0" b="0"/>
            <wp:docPr id="2" name="Рисунок 2" descr="Ручні гранати - online present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учні гранати - online presentatio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7706" cy="2462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CD7" w:rsidRDefault="00792CD7">
      <w:bookmarkStart w:id="0" w:name="_GoBack"/>
      <w:bookmarkEnd w:id="0"/>
      <w:r w:rsidRPr="00792CD7">
        <w:drawing>
          <wp:inline distT="0" distB="0" distL="0" distR="0" wp14:anchorId="608DEA64" wp14:editId="3F65D7DE">
            <wp:extent cx="3371850" cy="2528888"/>
            <wp:effectExtent l="0" t="0" r="0" b="5080"/>
            <wp:docPr id="3" name="Рисунок 3" descr="Презентація на тему Ручні гранати та поводження з ними — готові шкільні  презентації | GDZ4YO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резентація на тему Ручні гранати та поводження з ними — готові шкільні  презентації | GDZ4YOU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501" cy="2528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CD7" w:rsidRDefault="00792CD7">
      <w:r>
        <w:lastRenderedPageBreak/>
        <w:t xml:space="preserve">                                     </w:t>
      </w:r>
    </w:p>
    <w:p w:rsidR="00792CD7" w:rsidRPr="00792CD7" w:rsidRDefault="00792CD7">
      <w:pPr>
        <w:rPr>
          <w:b/>
          <w:i/>
        </w:rPr>
      </w:pPr>
      <w:r w:rsidRPr="00792CD7">
        <w:rPr>
          <w:b/>
          <w:i/>
        </w:rPr>
        <w:t xml:space="preserve">                                    Метання гранат  з коліна </w:t>
      </w:r>
    </w:p>
    <w:p w:rsidR="00792CD7" w:rsidRDefault="00792CD7">
      <w:r w:rsidRPr="00792CD7">
        <w:drawing>
          <wp:inline distT="0" distB="0" distL="0" distR="0">
            <wp:extent cx="4038600" cy="2124075"/>
            <wp:effectExtent l="0" t="0" r="0" b="9525"/>
            <wp:docPr id="4" name="Рисунок 4" descr="Ручні осколкові гранати | Тест з захисту України – «На Урок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учні осколкові гранати | Тест з захисту України – «На Урок»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CD7" w:rsidRDefault="00792CD7"/>
    <w:p w:rsidR="00792CD7" w:rsidRDefault="00792CD7">
      <w:r w:rsidRPr="00792CD7">
        <w:drawing>
          <wp:inline distT="0" distB="0" distL="0" distR="0" wp14:anchorId="257803FC" wp14:editId="083DA1BC">
            <wp:extent cx="3556000" cy="2667000"/>
            <wp:effectExtent l="0" t="0" r="6350" b="0"/>
            <wp:docPr id="5" name="Рисунок 5" descr="Ручні осколкові гранати та поводження з ни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Ручні осколкові гранати та поводження з ним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5631" cy="2666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92CD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CD7"/>
    <w:rsid w:val="000F26A2"/>
    <w:rsid w:val="001B0C11"/>
    <w:rsid w:val="00401DB7"/>
    <w:rsid w:val="0079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2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2C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2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2C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159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2</cp:revision>
  <dcterms:created xsi:type="dcterms:W3CDTF">2021-11-22T15:05:00Z</dcterms:created>
  <dcterms:modified xsi:type="dcterms:W3CDTF">2021-11-22T15:19:00Z</dcterms:modified>
</cp:coreProperties>
</file>