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95" w:rsidRPr="004F5A50" w:rsidRDefault="00054295" w:rsidP="004F5A50">
      <w:pPr>
        <w:pStyle w:val="a5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06C12">
        <w:rPr>
          <w:rFonts w:ascii="Times New Roman" w:hAnsi="Times New Roman" w:cs="Times New Roman"/>
          <w:b/>
          <w:sz w:val="28"/>
          <w:szCs w:val="28"/>
          <w:lang w:val="uk-UA" w:eastAsia="ru-RU"/>
        </w:rPr>
        <w:t>Лекція</w:t>
      </w:r>
      <w:r w:rsidRPr="00F06C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F5A50" w:rsidRPr="004F5A50">
        <w:rPr>
          <w:rFonts w:ascii="Times New Roman" w:hAnsi="Times New Roman" w:cs="Times New Roman"/>
          <w:i/>
          <w:sz w:val="28"/>
          <w:szCs w:val="28"/>
          <w:lang w:val="uk-UA" w:eastAsia="ru-RU"/>
        </w:rPr>
        <w:t>«</w:t>
      </w:r>
      <w:proofErr w:type="spellStart"/>
      <w:r w:rsidRPr="004F5A50">
        <w:rPr>
          <w:rFonts w:ascii="Times New Roman" w:hAnsi="Times New Roman" w:cs="Times New Roman"/>
          <w:b/>
          <w:sz w:val="28"/>
          <w:szCs w:val="28"/>
          <w:lang w:eastAsia="ru-RU"/>
        </w:rPr>
        <w:t>Бул</w:t>
      </w:r>
      <w:proofErr w:type="spellEnd"/>
      <w:r w:rsidRPr="004F5A50">
        <w:rPr>
          <w:rFonts w:ascii="Times New Roman" w:hAnsi="Times New Roman" w:cs="Times New Roman"/>
          <w:b/>
          <w:sz w:val="28"/>
          <w:szCs w:val="28"/>
          <w:lang w:val="uk-UA" w:eastAsia="ru-RU"/>
        </w:rPr>
        <w:t>і</w:t>
      </w:r>
      <w:proofErr w:type="spellStart"/>
      <w:r w:rsidRPr="004F5A50">
        <w:rPr>
          <w:rFonts w:ascii="Times New Roman" w:hAnsi="Times New Roman" w:cs="Times New Roman"/>
          <w:b/>
          <w:sz w:val="28"/>
          <w:szCs w:val="28"/>
          <w:lang w:eastAsia="ru-RU"/>
        </w:rPr>
        <w:t>нг</w:t>
      </w:r>
      <w:proofErr w:type="spellEnd"/>
      <w:r w:rsidRPr="004F5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36463" w:rsidRPr="004F5A50">
        <w:rPr>
          <w:rFonts w:ascii="Times New Roman" w:hAnsi="Times New Roman" w:cs="Times New Roman"/>
          <w:b/>
          <w:sz w:val="28"/>
          <w:szCs w:val="28"/>
          <w:lang w:val="uk-UA" w:eastAsia="ru-RU"/>
        </w:rPr>
        <w:t>в</w:t>
      </w:r>
      <w:r w:rsidRPr="004F5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се, </w:t>
      </w:r>
      <w:proofErr w:type="spellStart"/>
      <w:r w:rsidRPr="004F5A50">
        <w:rPr>
          <w:rFonts w:ascii="Times New Roman" w:hAnsi="Times New Roman" w:cs="Times New Roman"/>
          <w:b/>
          <w:sz w:val="28"/>
          <w:szCs w:val="28"/>
          <w:lang w:eastAsia="ru-RU"/>
        </w:rPr>
        <w:t>що</w:t>
      </w:r>
      <w:proofErr w:type="spellEnd"/>
      <w:r w:rsidRPr="004F5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треба про </w:t>
      </w:r>
      <w:proofErr w:type="spellStart"/>
      <w:r w:rsidRPr="004F5A50">
        <w:rPr>
          <w:rFonts w:ascii="Times New Roman" w:hAnsi="Times New Roman" w:cs="Times New Roman"/>
          <w:b/>
          <w:sz w:val="28"/>
          <w:szCs w:val="28"/>
          <w:lang w:eastAsia="ru-RU"/>
        </w:rPr>
        <w:t>нього</w:t>
      </w:r>
      <w:proofErr w:type="spellEnd"/>
      <w:r w:rsidRPr="004F5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знати</w:t>
      </w:r>
      <w:r w:rsidR="004F5A50" w:rsidRPr="004F5A50"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4F5A50" w:rsidRPr="004F5A50" w:rsidRDefault="004F5A50" w:rsidP="004F5A50">
      <w:pPr>
        <w:pStyle w:val="a5"/>
        <w:ind w:firstLine="340"/>
        <w:jc w:val="center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Насильство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школі</w:t>
      </w:r>
      <w:proofErr w:type="spellEnd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нажаль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розповсюдженим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 наш час.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важливо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батьки та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вчителі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проі</w:t>
      </w:r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нформован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негативне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явище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виявити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боротися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та, головне, як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уникнути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Образливі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ізвиська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глузування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піддражнювання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стусани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боку одного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однокласника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однокласниці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ознаками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нездорових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стосунків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привести до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регулярного,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повторюваного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день у день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знущання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Регулярне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цілеспрямоване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нанесення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душевної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стало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об’єктом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науковців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70-х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минулого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століття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отримало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спеціальну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інґ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="00336D0C">
        <w:fldChar w:fldCharType="begin"/>
      </w:r>
      <w:r w:rsidR="00336D0C">
        <w:instrText>HYPERLINK "http://llt.multycourse.com.ua/ru/glossary/165"</w:instrText>
      </w:r>
      <w:r w:rsidR="00336D0C">
        <w:fldChar w:fldCharType="separate"/>
      </w:r>
      <w:proofErr w:type="gramStart"/>
      <w:r w:rsidRPr="004F5A50">
        <w:rPr>
          <w:rFonts w:ascii="Times New Roman" w:hAnsi="Times New Roman" w:cs="Times New Roman"/>
          <w:b/>
          <w:sz w:val="24"/>
          <w:szCs w:val="24"/>
        </w:rPr>
        <w:t>Бул</w:t>
      </w:r>
      <w:proofErr w:type="gramEnd"/>
      <w:r w:rsidRPr="004F5A50">
        <w:rPr>
          <w:rFonts w:ascii="Times New Roman" w:hAnsi="Times New Roman" w:cs="Times New Roman"/>
          <w:b/>
          <w:sz w:val="24"/>
          <w:szCs w:val="24"/>
        </w:rPr>
        <w:t>інґ</w:t>
      </w:r>
      <w:proofErr w:type="spellEnd"/>
      <w:r w:rsidR="00336D0C">
        <w:fldChar w:fldCharType="end"/>
      </w:r>
      <w:r w:rsidRPr="004F5A50">
        <w:rPr>
          <w:rFonts w:ascii="Times New Roman" w:hAnsi="Times New Roman" w:cs="Times New Roman"/>
          <w:b/>
          <w:sz w:val="24"/>
          <w:szCs w:val="24"/>
        </w:rPr>
        <w:t> </w:t>
      </w:r>
      <w:r w:rsidRPr="004F5A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англ.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bully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хуліган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задирака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грубіян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bully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»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задиратися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знущатися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)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тривалий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свідомого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жорстокого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агресивної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заподіяти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шкоду,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викликати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страх,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тривогу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негативне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   За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інакше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зазнавав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булінґу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потерпав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прин</w:t>
      </w:r>
      <w:r w:rsidR="004F5A50">
        <w:rPr>
          <w:rFonts w:ascii="Times New Roman" w:hAnsi="Times New Roman" w:cs="Times New Roman"/>
          <w:sz w:val="24"/>
          <w:szCs w:val="24"/>
          <w:lang w:eastAsia="ru-RU"/>
        </w:rPr>
        <w:t>ижень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5A50">
        <w:rPr>
          <w:rFonts w:ascii="Times New Roman" w:hAnsi="Times New Roman" w:cs="Times New Roman"/>
          <w:sz w:val="24"/>
          <w:szCs w:val="24"/>
          <w:lang w:eastAsia="ru-RU"/>
        </w:rPr>
        <w:t>насміхань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10% – регул</w:t>
      </w:r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ярно (раз в </w:t>
      </w:r>
      <w:proofErr w:type="spellStart"/>
      <w:r w:rsidR="004F5A50">
        <w:rPr>
          <w:rFonts w:ascii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5A50">
        <w:rPr>
          <w:rFonts w:ascii="Times New Roman" w:hAnsi="Times New Roman" w:cs="Times New Roman"/>
          <w:sz w:val="24"/>
          <w:szCs w:val="24"/>
          <w:lang w:eastAsia="ru-RU"/>
        </w:rPr>
        <w:t>частіше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55%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іддаються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зну</w:t>
      </w:r>
      <w:r w:rsidR="004F5A50">
        <w:rPr>
          <w:rFonts w:ascii="Times New Roman" w:hAnsi="Times New Roman" w:cs="Times New Roman"/>
          <w:sz w:val="24"/>
          <w:szCs w:val="24"/>
          <w:lang w:eastAsia="ru-RU"/>
        </w:rPr>
        <w:t>щанню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5A50">
        <w:rPr>
          <w:rFonts w:ascii="Times New Roman" w:hAnsi="Times New Roman" w:cs="Times New Roman"/>
          <w:sz w:val="24"/>
          <w:szCs w:val="24"/>
          <w:lang w:eastAsia="ru-RU"/>
        </w:rPr>
        <w:t>зі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5A50">
        <w:rPr>
          <w:rFonts w:ascii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5A50">
        <w:rPr>
          <w:rFonts w:ascii="Times New Roman" w:hAnsi="Times New Roman" w:cs="Times New Roman"/>
          <w:sz w:val="24"/>
          <w:szCs w:val="24"/>
          <w:lang w:eastAsia="ru-RU"/>
        </w:rPr>
        <w:t>однокласників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26%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вважають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жертвами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інґу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   Практично в кожному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стають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об’єктами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глузувань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знущань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агресори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ініціаторами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інґу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Найчастіше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ініціюють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надмірно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агресивні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люблять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домінувати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, бути «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головними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Принижуючи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вони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ідвищують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власну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значимість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Нерідко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глибокі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психологічні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комплекси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кривдників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самі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переживали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копіюють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агресивні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образливі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їхні</w:t>
      </w:r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сім’ях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Найчастіше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жертвами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інґу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стають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Фізичні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вади</w:t>
      </w: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носять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окуляри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погано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чують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рухового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фізично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слабкі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Особливості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поведінки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замкнуті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імпульсивні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невпевнені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тривожні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Особливості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зовнішності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руде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волосся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веснянки,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надмірну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худорлявість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повноту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Недостатньо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розвинені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соц</w:t>
      </w:r>
      <w:proofErr w:type="gram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іальні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навички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часто не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жодного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близького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друга,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спілкуються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дорослими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однолітками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Страх перед школою:</w:t>
      </w: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неуспішність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навчанні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часто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негативне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страх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відвідування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певних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сприймається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оточуючими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ідвищена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тривожність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невпевненість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провокуючи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агресію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Відсутність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досвіду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життя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в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колективі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(так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зван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домашні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захворювання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заїкання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дислалія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мовлення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дисграфія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письма),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дислексія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читання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Знижений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івень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інтелекту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труднощі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навчанні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Високий</w:t>
      </w:r>
      <w:proofErr w:type="spellEnd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u w:val="single"/>
          <w:lang w:eastAsia="ru-RU"/>
        </w:rPr>
        <w:t>інтелект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обдарованість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видатні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>Форми</w:t>
      </w:r>
      <w:proofErr w:type="spellEnd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>види</w:t>
      </w:r>
      <w:proofErr w:type="spellEnd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>бул</w:t>
      </w:r>
      <w:proofErr w:type="gramEnd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>інґу</w:t>
      </w:r>
      <w:proofErr w:type="spellEnd"/>
    </w:p>
    <w:p w:rsid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36463" w:rsidRPr="004F5A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 Людину, яку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вибрали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жертвою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яка не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постояти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 себе,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прагнуть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принизити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залякати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ізолюва</w:t>
      </w:r>
      <w:r w:rsidR="004F5A50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5A50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5A50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F5A50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4F5A50">
        <w:rPr>
          <w:rFonts w:ascii="Times New Roman" w:hAnsi="Times New Roman" w:cs="Times New Roman"/>
          <w:sz w:val="24"/>
          <w:szCs w:val="24"/>
          <w:lang w:eastAsia="ru-RU"/>
        </w:rPr>
        <w:t>ізними</w:t>
      </w:r>
      <w:proofErr w:type="spellEnd"/>
      <w:r w:rsidR="004F5A50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способами.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Найпоширенішими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формами </w:t>
      </w:r>
      <w:proofErr w:type="spellStart"/>
      <w:proofErr w:type="gram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бул</w:t>
      </w:r>
      <w:proofErr w:type="gram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інґу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є: 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Словесні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образи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глузування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обзивання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, погрози.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Образливі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жести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Залякування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загрозливих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інтонацій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змусити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жертву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щось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Ігнорування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відмова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виключення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гри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, бойкот.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Вимагання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грошей,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речей,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умисного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пошкодження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особистого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жертви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Фізичне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насилля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удари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щипки,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штовхання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ідніжки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викручування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рук,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будь-які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заподіюють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біль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тілесні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ушкодження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мобільних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телефонів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Інтернету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СМС-повідомлення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електронні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листи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образливі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репліки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коментарі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 чатах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т.д.),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розпускання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чуток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іток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>   </w:t>
      </w:r>
      <w:proofErr w:type="spellStart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>Види</w:t>
      </w:r>
      <w:proofErr w:type="spellEnd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>бул</w:t>
      </w:r>
      <w:proofErr w:type="gramEnd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>інґу</w:t>
      </w:r>
      <w:proofErr w:type="spellEnd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>можна</w:t>
      </w:r>
      <w:proofErr w:type="spellEnd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>об’єднати</w:t>
      </w:r>
      <w:proofErr w:type="spellEnd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4F5A50">
        <w:rPr>
          <w:rFonts w:ascii="Times New Roman" w:hAnsi="Times New Roman" w:cs="Times New Roman"/>
          <w:b/>
          <w:sz w:val="24"/>
          <w:szCs w:val="24"/>
          <w:lang w:eastAsia="ru-RU"/>
        </w:rPr>
        <w:t>групи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словесного </w:t>
      </w:r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(вербального)</w:t>
      </w: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фізичного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емоційного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кібербулінґ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знущання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часто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поєднуються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сильного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  </w:t>
      </w:r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70% 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знущання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відбувається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словесно:</w:t>
      </w: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принизливі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обзивання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глузування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жорстока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критика,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висміювання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. На жаль,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кривдник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часто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залишається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непоміченим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непокараним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образи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залишаються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безслідними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для «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   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Фізичне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насильство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помітне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третини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інґу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нанесення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ударів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штовхання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підніжки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пошкодження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крадіжка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особистих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речей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жертви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.).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Найскладніше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зовні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помітити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соц</w:t>
      </w:r>
      <w:proofErr w:type="gram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іальне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знущання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систематичне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потерпілого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ігнорування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ізоляції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уникання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виключення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4F5A50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обертів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кібербулінґ</w:t>
      </w:r>
      <w:proofErr w:type="spellEnd"/>
      <w:r w:rsidR="00054295"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мобільних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телефонів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Інтернету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реєструються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мережах,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створюють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сайти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вільно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спілкуватися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ображаючи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поширювати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плітки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особисті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фотографії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4295" w:rsidRPr="004F5A50" w:rsidRDefault="004F5A50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Наслідки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шкільного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насилля</w:t>
      </w:r>
      <w:proofErr w:type="spellEnd"/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Жертви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інґу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переживають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важкі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емоції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сором, страх,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розпач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злість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інґ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вкрай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негативно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впливає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соціалізацію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жертви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спричиняючи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неадекватне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сприйняття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себе </w:t>
      </w: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занижену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самооцінку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комплекс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неповноцінності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беззахисність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негативне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сприйняття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однолітків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відсторонення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самотність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част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прогули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неадекватне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сприйняття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реальності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ідвищену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тривожність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різноманітні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фобії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неврози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девіантну</w:t>
      </w:r>
      <w:proofErr w:type="spellEnd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i/>
          <w:sz w:val="24"/>
          <w:szCs w:val="24"/>
          <w:lang w:eastAsia="ru-RU"/>
        </w:rPr>
        <w:t>поведінку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схильність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суїцидальні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наміри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алкогольної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тютюнової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наркотичної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залежності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   ВАЖЛИВО! Не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залишайте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цю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вирішила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зверніться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класного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а в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неспроможності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владнати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до завуча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Найкраще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написати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зареєструвати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офіційну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керівництво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особисту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безпечного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комфортного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4F5A50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вчителі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адміністрація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вирішила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проблему, не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зволікати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написанням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заяви до </w:t>
      </w:r>
      <w:proofErr w:type="spellStart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="00054295"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чекає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кривдника</w:t>
      </w:r>
      <w:proofErr w:type="spellEnd"/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val="uk-UA" w:eastAsia="ru-RU"/>
        </w:rPr>
        <w:t>Адміністративна відповідальність. За вчинення адміністративних правопорушень до неповнолітніх у віці від шістнадцяти до вісімнадцяти років можуть бути застосовані такі заходи впливу:</w:t>
      </w: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публічно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іншій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попросити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вибачення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потерпілого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Догана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сувора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догана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неповнолітнього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нагляд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батькам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особам,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замінюють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нагляд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педагогічному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трудовому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окремим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громадянам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прохання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   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особами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16 до 18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ібне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викрадення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чужого майна,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стрільба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вогнепальної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пневматичної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зброї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злісна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непокора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законному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розпорядженню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поліцейського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дрібне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хуліганство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), вони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підставах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ібного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хуліганства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16 до 18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накладено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стягнень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: штраф,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громадські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виправні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адміністративний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арешт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особа вчинила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ібне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хуліганство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віці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14 до 16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виді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штрафу буде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притягнуто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  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Кримінальна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загальним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правилом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16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злочинів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особу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притягнуто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кримінальної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умисне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вбивство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умисне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тяжке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тяжкості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тілесне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ушкодження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крадіжку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грабіж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розбій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хуліганство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54295" w:rsidRPr="00F06C12" w:rsidRDefault="00054295" w:rsidP="00F06C12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неповнолітній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вчинив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злочин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невеликої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тяжкості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щиро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розкаявся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бездоганну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поведінку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на момент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постановлення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вироку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застосовані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примусові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виховного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характеру: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Застереження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дозвілля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особливих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неповнолітнього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неповнолітнього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нагляд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заміняють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нагляд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їхнє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прохання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Покладення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неповнолітнього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досяг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п'ятнадцятирічного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</w:t>
      </w:r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заробіток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обов'язку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заподіяних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майнових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збитків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Направлення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неповнолітнього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спеціальної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установи для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ідлітків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виправлення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на строк,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залишення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54295" w:rsidRPr="004F5A50" w:rsidRDefault="00054295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   В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неповнолітні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злочин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ідставах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до них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покарань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: штраф,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громадські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виправні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арешт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волі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F5A50">
        <w:rPr>
          <w:rFonts w:ascii="Times New Roman" w:hAnsi="Times New Roman" w:cs="Times New Roman"/>
          <w:sz w:val="24"/>
          <w:szCs w:val="24"/>
          <w:lang w:eastAsia="ru-RU"/>
        </w:rPr>
        <w:t>певний</w:t>
      </w:r>
      <w:proofErr w:type="spellEnd"/>
      <w:r w:rsidRPr="004F5A50">
        <w:rPr>
          <w:rFonts w:ascii="Times New Roman" w:hAnsi="Times New Roman" w:cs="Times New Roman"/>
          <w:sz w:val="24"/>
          <w:szCs w:val="24"/>
          <w:lang w:eastAsia="ru-RU"/>
        </w:rPr>
        <w:t xml:space="preserve"> строк.</w:t>
      </w:r>
    </w:p>
    <w:p w:rsidR="00F06C12" w:rsidRDefault="00F06C12" w:rsidP="004F5A50">
      <w:pPr>
        <w:pStyle w:val="a5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6C12" w:rsidRPr="002E1A16" w:rsidRDefault="00F06C12" w:rsidP="002E1A16">
      <w:pPr>
        <w:spacing w:after="0" w:line="0" w:lineRule="atLeast"/>
        <w:ind w:firstLine="22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="00B36463" w:rsidRPr="002E1A16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                                                  Анкетування</w:t>
      </w:r>
    </w:p>
    <w:p w:rsidR="00B36463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Стать:     чоловіча    жіноча     Клас ___________    Вік ___________</w:t>
      </w:r>
    </w:p>
    <w:p w:rsidR="00F06C12" w:rsidRPr="002E1A16" w:rsidRDefault="00F06C12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</w:pPr>
    </w:p>
    <w:p w:rsidR="00B36463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1.Ви знаєте, що таке «</w:t>
      </w:r>
      <w:proofErr w:type="spellStart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булінг</w:t>
      </w:r>
      <w:proofErr w:type="spellEnd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»?</w:t>
      </w:r>
    </w:p>
    <w:p w:rsidR="00F06C12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так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ні</w:t>
      </w:r>
    </w:p>
    <w:p w:rsidR="00B36463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2.Чи стикалися ви з ситуаціями знущання одних людей над іншими?</w:t>
      </w:r>
    </w:p>
    <w:p w:rsidR="00F06C12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так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ні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інше</w:t>
      </w:r>
    </w:p>
    <w:p w:rsidR="00B36463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3.Якщо так, то в якій формі:</w:t>
      </w:r>
    </w:p>
    <w:p w:rsidR="00B36463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приниження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образи (вербальна агресія)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фізичне насильство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г) зйомка знущання на телефон</w:t>
      </w:r>
    </w:p>
    <w:p w:rsidR="00F06C12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д)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кібербулінг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 (загрози, знущання і приниження в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інтернеті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)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е) інше</w:t>
      </w:r>
    </w:p>
    <w:p w:rsidR="00B36463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4.Чи </w:t>
      </w:r>
      <w:proofErr w:type="spellStart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були</w:t>
      </w:r>
      <w:proofErr w:type="spellEnd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ви</w:t>
      </w:r>
      <w:proofErr w:type="spellEnd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сам</w:t>
      </w:r>
      <w:proofErr w:type="gramEnd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і</w:t>
      </w:r>
      <w:proofErr w:type="spellEnd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учасником</w:t>
      </w:r>
      <w:proofErr w:type="spellEnd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цькування</w:t>
      </w:r>
      <w:proofErr w:type="spellEnd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знущання</w:t>
      </w:r>
      <w:proofErr w:type="spellEnd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?</w:t>
      </w:r>
    </w:p>
    <w:p w:rsidR="00B36463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а) так, як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спостерігач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б) так, як жертва;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в) так, як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агресор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(той,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хто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є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ініціатором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цькування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);</w:t>
      </w:r>
    </w:p>
    <w:p w:rsidR="00F06C12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г)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ні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, не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був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була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)</w:t>
      </w:r>
    </w:p>
    <w:p w:rsidR="00B36463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5.Де найчастіше зустрічається цькування?</w:t>
      </w:r>
    </w:p>
    <w:p w:rsidR="00F06C12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в школі;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у дворі, на вулиці;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в) в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соц.мережах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, в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інтернеті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г)інше </w:t>
      </w:r>
    </w:p>
    <w:p w:rsidR="00B36463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6.Хто, на ваш погляд, частіше піддається цькуванню (</w:t>
      </w:r>
      <w:proofErr w:type="spellStart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булінгу</w:t>
      </w:r>
      <w:proofErr w:type="spellEnd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)?</w:t>
      </w:r>
    </w:p>
    <w:p w:rsidR="00B36463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той, хто слабший і не може дати здачі;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той, хто відрізняється від інших (зовні, фізично);</w:t>
      </w:r>
    </w:p>
    <w:p w:rsidR="00F06C12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в) той, хто має свою думку г) інше </w:t>
      </w:r>
    </w:p>
    <w:p w:rsidR="00B36463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7.Чи зустрічали Ви ситуації цькування школярів з боку вчителів?</w:t>
      </w:r>
    </w:p>
    <w:p w:rsidR="00F06C12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так, постійно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так, але рідко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ні, не зустрічав</w:t>
      </w:r>
    </w:p>
    <w:p w:rsidR="00B36463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8.Чи вважаєте ви, що дорослі недостатньо допомагають дітям, які є жертвами цькування?</w:t>
      </w:r>
    </w:p>
    <w:p w:rsidR="00F06C12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так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ні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не замислювався про це</w:t>
      </w:r>
    </w:p>
    <w:p w:rsidR="00B36463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9.Як ви вважаєте, чи можна уникнути цькування в школі?</w:t>
      </w:r>
    </w:p>
    <w:p w:rsidR="00B36463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так, якщо вчасно помітять дорослі;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так, якщо жертва змінить свою поведінку;</w:t>
      </w:r>
    </w:p>
    <w:p w:rsidR="00F06C12" w:rsidRPr="002E1A16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так, якщо покарати агресора;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г) ні, це неминуче;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д) інше</w:t>
      </w:r>
    </w:p>
    <w:p w:rsidR="00B36463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10.Хто, на вашу думку, здатний припинити </w:t>
      </w:r>
      <w:proofErr w:type="spellStart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булінг</w:t>
      </w:r>
      <w:proofErr w:type="spellEnd"/>
      <w:r w:rsidR="00B36463"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в освітній організації?</w:t>
      </w:r>
    </w:p>
    <w:p w:rsidR="00B36463" w:rsidRDefault="00B36463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адміністрація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педагогічний колектив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батьки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г) учні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д) інше</w:t>
      </w:r>
    </w:p>
    <w:p w:rsidR="002E1A16" w:rsidRDefault="002E1A16" w:rsidP="002E1A16">
      <w:pPr>
        <w:pStyle w:val="a5"/>
        <w:spacing w:line="0" w:lineRule="atLeast"/>
        <w:ind w:firstLine="227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11. Що таке </w:t>
      </w:r>
      <w:proofErr w:type="spellStart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булінг</w:t>
      </w:r>
      <w:proofErr w:type="spell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?</w:t>
      </w: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:rsidR="002E1A16" w:rsidRDefault="002E1A16" w:rsidP="002E1A16">
      <w:pPr>
        <w:pStyle w:val="a5"/>
        <w:spacing w:line="0" w:lineRule="atLeast"/>
        <w:ind w:firstLine="227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</w:pPr>
    </w:p>
    <w:p w:rsidR="002E1A16" w:rsidRDefault="002E1A16" w:rsidP="002E1A16">
      <w:pPr>
        <w:spacing w:after="0" w:line="0" w:lineRule="atLeast"/>
        <w:ind w:firstLine="227"/>
        <w:rPr>
          <w:rFonts w:ascii="Times New Roman" w:hAnsi="Times New Roman" w:cs="Times New Roman"/>
          <w:sz w:val="20"/>
          <w:szCs w:val="20"/>
          <w:lang w:val="uk-UA"/>
        </w:rPr>
      </w:pPr>
      <w:r w:rsidRPr="002E1A16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</w:p>
    <w:p w:rsidR="002E1A16" w:rsidRPr="002E1A16" w:rsidRDefault="002E1A16" w:rsidP="002E1A16">
      <w:pPr>
        <w:spacing w:after="0" w:line="0" w:lineRule="atLeast"/>
        <w:ind w:firstLine="227"/>
        <w:rPr>
          <w:rFonts w:ascii="Times New Roman" w:hAnsi="Times New Roman" w:cs="Times New Roman"/>
          <w:sz w:val="20"/>
          <w:szCs w:val="20"/>
          <w:lang w:val="uk-UA"/>
        </w:rPr>
      </w:pPr>
      <w:r w:rsidRPr="002E1A16">
        <w:rPr>
          <w:rFonts w:ascii="Times New Roman" w:hAnsi="Times New Roman" w:cs="Times New Roman"/>
          <w:sz w:val="20"/>
          <w:szCs w:val="20"/>
          <w:lang w:val="uk-UA"/>
        </w:rPr>
        <w:t xml:space="preserve">  Анкетування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Стать:     чоловіча    жіноча     Клас ___________    Вік ___________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</w:pP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1.Ви знаєте, що таке «</w:t>
      </w:r>
      <w:proofErr w:type="spellStart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булінг</w:t>
      </w:r>
      <w:proofErr w:type="spell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»?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так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ні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2.Чи стикалися ви з ситуаціями знущання одних людей над іншими?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так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ні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інше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3.Якщо так, то в якій формі: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приниження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образи (вербальна агресія)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фізичне насильство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г) зйомка знущання на телефон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д)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кібербулінг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 (загрози, знущання і приниження в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інтернеті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)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е) інше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4.Чи </w:t>
      </w:r>
      <w:proofErr w:type="spellStart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були</w:t>
      </w:r>
      <w:proofErr w:type="spell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ви</w:t>
      </w:r>
      <w:proofErr w:type="spell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сам</w:t>
      </w:r>
      <w:proofErr w:type="gram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і</w:t>
      </w:r>
      <w:proofErr w:type="spell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учасником</w:t>
      </w:r>
      <w:proofErr w:type="spell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цькування</w:t>
      </w:r>
      <w:proofErr w:type="spell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знущання</w:t>
      </w:r>
      <w:proofErr w:type="spell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?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а) так, як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спостерігач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б) так, як жертва;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в) так, як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агресор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(той,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хто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є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ініціатором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цькування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);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г)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ні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, не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був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була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)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5.Де найчастіше зустрічається цькування?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в школі;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у дворі, на вулиці;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в) в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соц.мережах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, в </w:t>
      </w:r>
      <w:proofErr w:type="spellStart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інтернеті</w:t>
      </w:r>
      <w:proofErr w:type="spellEnd"/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г)інше 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6.Хто, на ваш погляд, частіше піддається цькуванню (</w:t>
      </w:r>
      <w:proofErr w:type="spellStart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булінгу</w:t>
      </w:r>
      <w:proofErr w:type="spell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)?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той, хто слабший і не може дати здачі;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той, хто відрізняється від інших (зовні, фізично);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в) той, хто має свою думку г) інше 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7.Чи зустрічали Ви ситуації цькування школярів з боку вчителів?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так, постійно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так, але рідко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ні, не зустрічав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8.Чи вважаєте ви, що дорослі недостатньо допомагають дітям, які є жертвами цькування?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так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ні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не замислювався про це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9.Як ви вважаєте, чи можна уникнути цькування в школі?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так, якщо вчасно помітять дорослі;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так, якщо жертва змінить свою поведінку;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так, якщо покарати агресора;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г) ні, це неминуче;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д) інше</w:t>
      </w:r>
    </w:p>
    <w:p w:rsidR="002E1A16" w:rsidRP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10.Хто, на вашу думку, здатний припинити </w:t>
      </w:r>
      <w:proofErr w:type="spellStart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булінг</w:t>
      </w:r>
      <w:proofErr w:type="spell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в освітній організації?</w:t>
      </w:r>
    </w:p>
    <w:p w:rsidR="002E1A16" w:rsidRDefault="002E1A16" w:rsidP="002E1A16">
      <w:pPr>
        <w:pStyle w:val="a5"/>
        <w:spacing w:line="0" w:lineRule="atLeast"/>
        <w:ind w:firstLine="22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</w:pP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а) адміністрація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б) педагогічний колектив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в) батьки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г) учні</w:t>
      </w:r>
      <w:r w:rsidRPr="002E1A1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2E1A16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>д) інше</w:t>
      </w:r>
    </w:p>
    <w:p w:rsidR="002E1A16" w:rsidRDefault="002E1A16" w:rsidP="002E1A16">
      <w:pPr>
        <w:pStyle w:val="a5"/>
        <w:spacing w:line="0" w:lineRule="atLeast"/>
        <w:ind w:firstLine="227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uk-UA" w:eastAsia="ru-RU"/>
        </w:rPr>
        <w:t xml:space="preserve"> </w:t>
      </w:r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11. Що таке </w:t>
      </w:r>
      <w:proofErr w:type="spellStart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булінг</w:t>
      </w:r>
      <w:proofErr w:type="spellEnd"/>
      <w:r w:rsidRPr="002E1A16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>?</w:t>
      </w: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val="uk-UA"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:rsidR="002E1A16" w:rsidRPr="002E1A16" w:rsidRDefault="002E1A16" w:rsidP="002E1A16">
      <w:pPr>
        <w:pStyle w:val="a5"/>
        <w:spacing w:line="0" w:lineRule="atLeast"/>
        <w:ind w:firstLine="227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2E1A16" w:rsidRPr="002E1A16" w:rsidSect="004F5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B25"/>
    <w:multiLevelType w:val="multilevel"/>
    <w:tmpl w:val="2BBA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45B07"/>
    <w:multiLevelType w:val="multilevel"/>
    <w:tmpl w:val="E362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80AE9"/>
    <w:multiLevelType w:val="multilevel"/>
    <w:tmpl w:val="A0B2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C68E4"/>
    <w:multiLevelType w:val="multilevel"/>
    <w:tmpl w:val="9458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F3536"/>
    <w:multiLevelType w:val="multilevel"/>
    <w:tmpl w:val="436E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4295"/>
    <w:rsid w:val="00030C2F"/>
    <w:rsid w:val="00054295"/>
    <w:rsid w:val="002E1A16"/>
    <w:rsid w:val="00336D0C"/>
    <w:rsid w:val="004F5A50"/>
    <w:rsid w:val="00A43CA6"/>
    <w:rsid w:val="00B10480"/>
    <w:rsid w:val="00B36463"/>
    <w:rsid w:val="00B7571D"/>
    <w:rsid w:val="00E81082"/>
    <w:rsid w:val="00F06C12"/>
    <w:rsid w:val="00F22D5A"/>
    <w:rsid w:val="00F2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4295"/>
    <w:rPr>
      <w:color w:val="0000FF"/>
      <w:u w:val="single"/>
    </w:rPr>
  </w:style>
  <w:style w:type="paragraph" w:styleId="a5">
    <w:name w:val="No Spacing"/>
    <w:uiPriority w:val="1"/>
    <w:qFormat/>
    <w:rsid w:val="000542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DAE2-977E-41C3-A3B6-238E901A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7526</Words>
  <Characters>4291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</dc:creator>
  <cp:lastModifiedBy>Вовничі</cp:lastModifiedBy>
  <cp:revision>5</cp:revision>
  <cp:lastPrinted>2021-09-13T10:11:00Z</cp:lastPrinted>
  <dcterms:created xsi:type="dcterms:W3CDTF">2020-02-23T21:13:00Z</dcterms:created>
  <dcterms:modified xsi:type="dcterms:W3CDTF">2021-09-13T10:12:00Z</dcterms:modified>
</cp:coreProperties>
</file>