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B8" w:rsidRDefault="006419B8" w:rsidP="006419B8">
      <w:pPr>
        <w:pStyle w:val="normal"/>
        <w:tabs>
          <w:tab w:val="left" w:pos="142"/>
        </w:tabs>
        <w:jc w:val="center"/>
        <w:rPr>
          <w:b/>
          <w:sz w:val="28"/>
          <w:szCs w:val="28"/>
        </w:rPr>
      </w:pPr>
      <w:r>
        <w:rPr>
          <w:b/>
          <w:sz w:val="28"/>
          <w:szCs w:val="28"/>
        </w:rPr>
        <w:t>АЛГОРИТМ</w:t>
      </w:r>
    </w:p>
    <w:p w:rsidR="006419B8" w:rsidRPr="00C03C0B" w:rsidRDefault="006419B8" w:rsidP="006419B8">
      <w:pPr>
        <w:pStyle w:val="normal"/>
        <w:tabs>
          <w:tab w:val="left" w:pos="142"/>
        </w:tabs>
        <w:jc w:val="center"/>
        <w:rPr>
          <w:b/>
          <w:sz w:val="28"/>
          <w:szCs w:val="28"/>
        </w:rPr>
      </w:pPr>
      <w:r w:rsidRPr="00C03C0B">
        <w:rPr>
          <w:b/>
          <w:sz w:val="28"/>
          <w:szCs w:val="28"/>
        </w:rPr>
        <w:t>дій учасників освітнього процесу під час сигналу «Повітряна тривога!»</w:t>
      </w: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r w:rsidRPr="00C03C0B">
        <w:rPr>
          <w:b/>
          <w:sz w:val="28"/>
          <w:szCs w:val="28"/>
        </w:rPr>
        <w:t xml:space="preserve"> Порядок дій при отриманні сигналу «Повітряна тривога!» або інших</w:t>
      </w:r>
    </w:p>
    <w:p w:rsidR="006419B8" w:rsidRPr="00C03C0B" w:rsidRDefault="006419B8" w:rsidP="006419B8">
      <w:pPr>
        <w:pStyle w:val="normal"/>
        <w:tabs>
          <w:tab w:val="left" w:pos="142"/>
        </w:tabs>
        <w:jc w:val="both"/>
        <w:rPr>
          <w:b/>
          <w:sz w:val="28"/>
          <w:szCs w:val="28"/>
        </w:rPr>
      </w:pPr>
      <w:r w:rsidRPr="00C03C0B">
        <w:rPr>
          <w:b/>
          <w:sz w:val="28"/>
          <w:szCs w:val="28"/>
        </w:rPr>
        <w:t>відповідних сигналів оповіщення перед початком освітнього процесу</w:t>
      </w:r>
    </w:p>
    <w:p w:rsidR="006419B8" w:rsidRPr="00C03C0B" w:rsidRDefault="006419B8" w:rsidP="006419B8">
      <w:pPr>
        <w:pStyle w:val="normal"/>
        <w:numPr>
          <w:ilvl w:val="0"/>
          <w:numId w:val="1"/>
        </w:numPr>
        <w:tabs>
          <w:tab w:val="left" w:pos="142"/>
        </w:tabs>
        <w:jc w:val="both"/>
        <w:rPr>
          <w:sz w:val="28"/>
          <w:szCs w:val="28"/>
        </w:rPr>
      </w:pPr>
      <w:r w:rsidRPr="00C03C0B">
        <w:rPr>
          <w:sz w:val="28"/>
          <w:szCs w:val="28"/>
        </w:rPr>
        <w:t>Працівники гімназії, учні, які під час оголошення сигналу «Повітряна тривога!» перебувають вдома або в дорозі до закладу освіти, мають пройти до найближчого укриття.</w:t>
      </w:r>
    </w:p>
    <w:p w:rsidR="006419B8" w:rsidRPr="00C03C0B" w:rsidRDefault="006419B8" w:rsidP="006419B8">
      <w:pPr>
        <w:pStyle w:val="normal"/>
        <w:numPr>
          <w:ilvl w:val="0"/>
          <w:numId w:val="1"/>
        </w:numPr>
        <w:tabs>
          <w:tab w:val="left" w:pos="142"/>
        </w:tabs>
        <w:jc w:val="both"/>
        <w:rPr>
          <w:sz w:val="28"/>
          <w:szCs w:val="28"/>
        </w:rPr>
      </w:pPr>
      <w:r w:rsidRPr="00C03C0B">
        <w:rPr>
          <w:sz w:val="28"/>
          <w:szCs w:val="28"/>
        </w:rPr>
        <w:t xml:space="preserve">Якщо оголошено сигнал «Повітряна тривога!» і станом на </w:t>
      </w:r>
      <w:r w:rsidRPr="00906100">
        <w:rPr>
          <w:sz w:val="28"/>
          <w:szCs w:val="28"/>
        </w:rPr>
        <w:t>08.40 відбою немає, то освітній процес для учнів відновлюється в режимі офлайн через тридцять  хвилин після надходження сигналу «Відбій</w:t>
      </w:r>
      <w:r w:rsidRPr="00C03C0B">
        <w:rPr>
          <w:sz w:val="28"/>
          <w:szCs w:val="28"/>
        </w:rPr>
        <w:t xml:space="preserve"> повітряної тривоги!».</w:t>
      </w:r>
    </w:p>
    <w:p w:rsidR="006419B8" w:rsidRPr="00C03C0B" w:rsidRDefault="006419B8" w:rsidP="006419B8">
      <w:pPr>
        <w:pStyle w:val="normal"/>
        <w:numPr>
          <w:ilvl w:val="0"/>
          <w:numId w:val="1"/>
        </w:numPr>
        <w:tabs>
          <w:tab w:val="left" w:pos="142"/>
        </w:tabs>
        <w:jc w:val="both"/>
        <w:rPr>
          <w:sz w:val="28"/>
          <w:szCs w:val="28"/>
        </w:rPr>
      </w:pPr>
      <w:r w:rsidRPr="00C03C0B">
        <w:rPr>
          <w:sz w:val="28"/>
          <w:szCs w:val="28"/>
        </w:rPr>
        <w:t xml:space="preserve">У разі оголошення сигналу «Повітряна тривога!» під час приходу дітей до гімназії, вони разом із </w:t>
      </w:r>
      <w:proofErr w:type="spellStart"/>
      <w:r w:rsidRPr="00C03C0B">
        <w:rPr>
          <w:sz w:val="28"/>
          <w:szCs w:val="28"/>
        </w:rPr>
        <w:t>педпрацівниками</w:t>
      </w:r>
      <w:proofErr w:type="spellEnd"/>
      <w:r w:rsidRPr="00C03C0B">
        <w:rPr>
          <w:sz w:val="28"/>
          <w:szCs w:val="28"/>
        </w:rPr>
        <w:t xml:space="preserve"> переходять в укриття закладу освіти.</w:t>
      </w:r>
    </w:p>
    <w:p w:rsidR="006419B8" w:rsidRPr="00C03C0B" w:rsidRDefault="006419B8" w:rsidP="006419B8">
      <w:pPr>
        <w:pStyle w:val="normal"/>
        <w:numPr>
          <w:ilvl w:val="0"/>
          <w:numId w:val="1"/>
        </w:numPr>
        <w:tabs>
          <w:tab w:val="left" w:pos="142"/>
        </w:tabs>
        <w:jc w:val="both"/>
        <w:rPr>
          <w:sz w:val="28"/>
          <w:szCs w:val="28"/>
        </w:rPr>
      </w:pPr>
      <w:r w:rsidRPr="00C03C0B">
        <w:rPr>
          <w:sz w:val="28"/>
          <w:szCs w:val="28"/>
        </w:rPr>
        <w:t xml:space="preserve"> Батьки або супроводжуючі особи мають скористатись іншим найближчим укриттям.</w:t>
      </w:r>
    </w:p>
    <w:p w:rsidR="006419B8" w:rsidRPr="00C03C0B" w:rsidRDefault="006419B8" w:rsidP="006419B8">
      <w:pPr>
        <w:pStyle w:val="normal"/>
        <w:numPr>
          <w:ilvl w:val="0"/>
          <w:numId w:val="1"/>
        </w:numPr>
        <w:tabs>
          <w:tab w:val="left" w:pos="142"/>
        </w:tabs>
        <w:jc w:val="both"/>
        <w:rPr>
          <w:sz w:val="28"/>
          <w:szCs w:val="28"/>
        </w:rPr>
      </w:pPr>
      <w:r w:rsidRPr="00C03C0B">
        <w:rPr>
          <w:sz w:val="28"/>
          <w:szCs w:val="28"/>
        </w:rPr>
        <w:t>Після оголошення повітряної тривоги у зв’язку з переміщенням усіх учасників освітнього процесу в укриття, вхід/вихід до/із гімназії не можливий до оголошення сигналу «Відбій повітряної тривоги!».</w:t>
      </w:r>
    </w:p>
    <w:p w:rsidR="006419B8" w:rsidRPr="00C03C0B" w:rsidRDefault="006419B8" w:rsidP="006419B8">
      <w:pPr>
        <w:shd w:val="clear" w:color="auto" w:fill="FFFFFF"/>
        <w:spacing w:line="300" w:lineRule="atLeast"/>
        <w:ind w:left="360"/>
        <w:jc w:val="both"/>
        <w:rPr>
          <w:b/>
          <w:sz w:val="28"/>
          <w:szCs w:val="28"/>
        </w:rPr>
      </w:pPr>
    </w:p>
    <w:p w:rsidR="006419B8" w:rsidRPr="006419B8" w:rsidRDefault="006419B8" w:rsidP="006419B8">
      <w:pPr>
        <w:shd w:val="clear" w:color="auto" w:fill="FFFFFF"/>
        <w:spacing w:line="300" w:lineRule="atLeast"/>
        <w:ind w:left="360"/>
        <w:jc w:val="both"/>
        <w:rPr>
          <w:rFonts w:ascii="Times New Roman" w:hAnsi="Times New Roman" w:cs="Times New Roman"/>
          <w:b/>
          <w:sz w:val="28"/>
          <w:szCs w:val="28"/>
        </w:rPr>
      </w:pPr>
      <w:r w:rsidRPr="006419B8">
        <w:rPr>
          <w:rFonts w:ascii="Times New Roman" w:hAnsi="Times New Roman" w:cs="Times New Roman"/>
          <w:b/>
          <w:sz w:val="28"/>
          <w:szCs w:val="28"/>
        </w:rPr>
        <w:t>Інструкція батькам:</w:t>
      </w:r>
    </w:p>
    <w:p w:rsidR="006419B8" w:rsidRPr="00C03C0B" w:rsidRDefault="006419B8" w:rsidP="006419B8">
      <w:pPr>
        <w:pStyle w:val="a3"/>
        <w:numPr>
          <w:ilvl w:val="0"/>
          <w:numId w:val="1"/>
        </w:numPr>
        <w:shd w:val="clear" w:color="auto" w:fill="FFFFFF"/>
        <w:spacing w:before="30"/>
        <w:jc w:val="both"/>
        <w:rPr>
          <w:rFonts w:ascii="Times New Roman" w:hAnsi="Times New Roman" w:cs="Times New Roman"/>
          <w:sz w:val="28"/>
          <w:szCs w:val="28"/>
          <w:lang w:val="uk-UA" w:eastAsia="uk-UA"/>
        </w:rPr>
      </w:pPr>
      <w:r w:rsidRPr="00C03C0B">
        <w:rPr>
          <w:rFonts w:ascii="Times New Roman" w:hAnsi="Times New Roman" w:cs="Times New Roman"/>
          <w:sz w:val="28"/>
          <w:szCs w:val="28"/>
          <w:lang w:val="uk-UA" w:eastAsia="uk-UA"/>
        </w:rPr>
        <w:t>Оберіть із дитиною безпечний шлях до гімназії та у зворотному напрямку (тобто складіть своєрідний маршрут руху), далі оберіть укриття, які дитина зможе використовувати дорогою в разі сигналу повітряної тривоги.</w:t>
      </w:r>
    </w:p>
    <w:p w:rsidR="006419B8" w:rsidRPr="00C03C0B" w:rsidRDefault="006419B8" w:rsidP="006419B8">
      <w:pPr>
        <w:pStyle w:val="a3"/>
        <w:numPr>
          <w:ilvl w:val="0"/>
          <w:numId w:val="1"/>
        </w:numPr>
        <w:shd w:val="clear" w:color="auto" w:fill="FFFFFF"/>
        <w:spacing w:before="30"/>
        <w:jc w:val="both"/>
        <w:rPr>
          <w:rFonts w:ascii="Times New Roman" w:hAnsi="Times New Roman" w:cs="Times New Roman"/>
          <w:sz w:val="28"/>
          <w:szCs w:val="28"/>
          <w:lang w:val="uk-UA" w:eastAsia="uk-UA"/>
        </w:rPr>
      </w:pPr>
      <w:r w:rsidRPr="00C03C0B">
        <w:rPr>
          <w:rFonts w:ascii="Times New Roman" w:hAnsi="Times New Roman" w:cs="Times New Roman"/>
          <w:sz w:val="28"/>
          <w:szCs w:val="28"/>
          <w:lang w:val="uk-UA" w:eastAsia="uk-UA"/>
        </w:rPr>
        <w:t>Поясніть дитині, щоб вона рухалася тільки за складеним маршрутом, не зупинялася і нікуди не звертала.</w:t>
      </w:r>
    </w:p>
    <w:p w:rsidR="006419B8" w:rsidRPr="00C03C0B" w:rsidRDefault="006419B8" w:rsidP="006419B8">
      <w:pPr>
        <w:pStyle w:val="a3"/>
        <w:numPr>
          <w:ilvl w:val="0"/>
          <w:numId w:val="1"/>
        </w:numPr>
        <w:shd w:val="clear" w:color="auto" w:fill="FFFFFF"/>
        <w:spacing w:before="30"/>
        <w:jc w:val="both"/>
        <w:rPr>
          <w:rFonts w:ascii="Times New Roman" w:hAnsi="Times New Roman" w:cs="Times New Roman"/>
          <w:sz w:val="28"/>
          <w:szCs w:val="28"/>
          <w:lang w:val="uk-UA" w:eastAsia="uk-UA"/>
        </w:rPr>
      </w:pPr>
      <w:r w:rsidRPr="00C03C0B">
        <w:rPr>
          <w:rFonts w:ascii="Times New Roman" w:hAnsi="Times New Roman" w:cs="Times New Roman"/>
          <w:sz w:val="28"/>
          <w:szCs w:val="28"/>
          <w:lang w:val="uk-UA" w:eastAsia="uk-UA"/>
        </w:rPr>
        <w:t>Наголосіть дитині, що якщо немає можливості швидко дійти до гімназії  або дому під час сигналу повітряної тривоги, щоб дитина прямувала до визначеного вами укриття і перебувала всередині укриття, а не біля його входу.</w:t>
      </w:r>
    </w:p>
    <w:p w:rsidR="006419B8" w:rsidRPr="0040659D" w:rsidRDefault="006419B8" w:rsidP="006419B8">
      <w:pPr>
        <w:pStyle w:val="a3"/>
        <w:numPr>
          <w:ilvl w:val="0"/>
          <w:numId w:val="1"/>
        </w:numPr>
        <w:shd w:val="clear" w:color="auto" w:fill="FFFFFF"/>
        <w:jc w:val="both"/>
        <w:rPr>
          <w:rFonts w:ascii="Times New Roman" w:hAnsi="Times New Roman" w:cs="Times New Roman"/>
          <w:sz w:val="28"/>
          <w:szCs w:val="28"/>
          <w:lang w:val="uk-UA" w:eastAsia="uk-UA"/>
        </w:rPr>
      </w:pPr>
      <w:r w:rsidRPr="00C03C0B">
        <w:rPr>
          <w:rFonts w:ascii="Times New Roman" w:hAnsi="Times New Roman" w:cs="Times New Roman"/>
          <w:sz w:val="28"/>
          <w:szCs w:val="28"/>
          <w:lang w:val="uk-UA" w:eastAsia="uk-UA"/>
        </w:rPr>
        <w:t>Навчіть дитину не торкатися оголених електричних дротів, невідомих предметів, проговоріть правила мінної безпеки.</w:t>
      </w:r>
    </w:p>
    <w:p w:rsidR="006419B8" w:rsidRPr="00C03C0B" w:rsidRDefault="006419B8" w:rsidP="006419B8">
      <w:pPr>
        <w:pStyle w:val="normal"/>
        <w:tabs>
          <w:tab w:val="left" w:pos="142"/>
        </w:tabs>
        <w:jc w:val="both"/>
        <w:rPr>
          <w:b/>
          <w:sz w:val="28"/>
          <w:szCs w:val="28"/>
        </w:rPr>
      </w:pPr>
      <w:r w:rsidRPr="00C03C0B">
        <w:rPr>
          <w:b/>
          <w:sz w:val="28"/>
          <w:szCs w:val="28"/>
        </w:rPr>
        <w:t>Порядок дій при отриманні сигналу «Повітряна тривога!» або інших</w:t>
      </w:r>
    </w:p>
    <w:p w:rsidR="006419B8" w:rsidRPr="00C03C0B" w:rsidRDefault="006419B8" w:rsidP="006419B8">
      <w:pPr>
        <w:pStyle w:val="normal"/>
        <w:tabs>
          <w:tab w:val="left" w:pos="142"/>
        </w:tabs>
        <w:jc w:val="both"/>
        <w:rPr>
          <w:b/>
          <w:sz w:val="28"/>
          <w:szCs w:val="28"/>
        </w:rPr>
      </w:pPr>
      <w:r w:rsidRPr="00C03C0B">
        <w:rPr>
          <w:b/>
          <w:sz w:val="28"/>
          <w:szCs w:val="28"/>
        </w:rPr>
        <w:t>відповідних сигналів оповіщення під час уроків</w:t>
      </w: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Черговий адміністратор допомагає в організації та регулюванні швидкого руху учнів від класів до укриття.</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 xml:space="preserve">Учитель, який проводить урок, миттєво припиняє навчальне заняття. Учні одягаються та беруть свої особисті речі. Учитель бере свої особисті речі, класний журнал, вимикає світло, очолює групу учнів і </w:t>
      </w:r>
      <w:r w:rsidRPr="00C03C0B">
        <w:rPr>
          <w:sz w:val="28"/>
          <w:szCs w:val="28"/>
        </w:rPr>
        <w:lastRenderedPageBreak/>
        <w:t>визначеним маршрутом рухається разом із ними в укриття. Пересування учнів організовує колоною по два учні в приміщенні класу для швидкого виходу з кабінету.</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В укритті черговий адміністратор та педагоги, у яких на момент оголошення тривоги не має уроків, повинні допомогти учасникам освітнього процесу швидко та спокійно зайняти вільні місця для кожного класу.</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Після того, як усі учні займають свої місця в укритті, учитель, який проводив урок, повинен перевірити наявність усіх учнів за списком, переконатися, що всі діти прибули. Якщо когось бракує, одразу повідомити адміністрацію, а не шукати дитину самостійно.</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Відповідальні особи після оголошення сигналу тривоги та евакуації дітей перевіряють всі приміщення закладу на відсутність учасників освітнього процесу та працівників закладу, зачиняють (при необхідності) двері та вікна, вимикають світло та технічні засоби. По завершенню перевірки йдуть в укриття та знаходяться біля його виходу для здійснення контролю за порядком та швидкого реагування в разі, якщо виявиться, що хтось відсутній.</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За наявності досвіду та обладнання учитель може продовжити урок в укритті, допомогти з домашнім завданням, запропонувати дітям позаурочні активності.</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Учителі перебувають із класами відповідно до свого розкладу уроків. Якщо тривога триває по закінченню уроків, з класами перебувають їх класні керівники до відповідного сигналу оповіщення про відбій повітряної тривоги.</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Під час перебування в укритті вчителі та відповідальні особи здійснюють необхідну підтримку, заходи для комфортного та спокійного перебування.</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Медичний працівник гімназії повинен знаходитися в укритті для швидкого надання медичної допомоги.</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Незалежно від того, чи завершилися заняття, чи ні, всі учні залишаються в укритті до отримання сигналу «Відбій повітряної тривоги!».</w:t>
      </w:r>
    </w:p>
    <w:p w:rsidR="006419B8" w:rsidRPr="00C03C0B" w:rsidRDefault="006419B8" w:rsidP="006419B8">
      <w:pPr>
        <w:pStyle w:val="normal"/>
        <w:numPr>
          <w:ilvl w:val="0"/>
          <w:numId w:val="2"/>
        </w:numPr>
        <w:tabs>
          <w:tab w:val="left" w:pos="142"/>
        </w:tabs>
        <w:jc w:val="both"/>
        <w:rPr>
          <w:sz w:val="28"/>
          <w:szCs w:val="28"/>
        </w:rPr>
      </w:pPr>
      <w:r w:rsidRPr="00C03C0B">
        <w:rPr>
          <w:sz w:val="28"/>
          <w:szCs w:val="28"/>
        </w:rPr>
        <w:t xml:space="preserve">До завершення повітряної тривоги заради дотримання безпеки всіх учасників освітнього процесу педагог не має права відпускати дитину додому на прохання батьків. </w:t>
      </w:r>
    </w:p>
    <w:p w:rsidR="006419B8" w:rsidRPr="00C03C0B" w:rsidRDefault="006419B8" w:rsidP="006419B8">
      <w:pPr>
        <w:pStyle w:val="normal"/>
        <w:tabs>
          <w:tab w:val="left" w:pos="142"/>
        </w:tabs>
        <w:jc w:val="both"/>
        <w:rPr>
          <w:b/>
          <w:sz w:val="28"/>
          <w:szCs w:val="28"/>
        </w:rPr>
      </w:pPr>
      <w:r w:rsidRPr="00C03C0B">
        <w:rPr>
          <w:b/>
          <w:sz w:val="28"/>
          <w:szCs w:val="28"/>
        </w:rPr>
        <w:t xml:space="preserve">Алгоритм роботи вчителя під час евакуації </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Зупиніть роботу, спокійно згуртуйте дітей та повідомте їх про загрозу.</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Нагадайте учням про брак часу, тому дозвольте брати з собою тільки заздалегідь складені речі та верхній одяг.</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Візьміть паперовий/електронний журнали. Завжди якнайшвидше позначайте в ньому відсутніх, учнів, яких раніше забрали батьки, хто пішов до медпункту, в туалет тощо. Це допоможе орієнтуватися в ситуації.</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lastRenderedPageBreak/>
        <w:t>Покладіть до журналу теку з важливою інформацією щодо учнів: контакти батьків чи опікунів, дані про особливості здоров’я дітей.</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Вирушайте до укриття шляхом, узгодженим з адміністрацією гімназії, орієнтуючись за планом евакуації, що має бути в кожному приміщенні. Необхідно організувати пересування колонами по одному в приміщенні класу та швидко залишити кабінет. На вулиці слід організувати пересування колонами по два.</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Якщо під час уроку в класі є два педагоги, один має очолювати колону учнів, а другий іти останнім. Так простіше контролювати весь клас.</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Повідомте батьків про переміщення дітей до укриття.</w:t>
      </w:r>
    </w:p>
    <w:p w:rsidR="006419B8" w:rsidRPr="00906100" w:rsidRDefault="006419B8" w:rsidP="006419B8">
      <w:pPr>
        <w:pStyle w:val="normal"/>
        <w:numPr>
          <w:ilvl w:val="0"/>
          <w:numId w:val="5"/>
        </w:numPr>
        <w:tabs>
          <w:tab w:val="left" w:pos="142"/>
        </w:tabs>
        <w:jc w:val="both"/>
        <w:rPr>
          <w:sz w:val="28"/>
          <w:szCs w:val="28"/>
        </w:rPr>
      </w:pPr>
      <w:r w:rsidRPr="00906100">
        <w:rPr>
          <w:sz w:val="28"/>
          <w:szCs w:val="28"/>
        </w:rPr>
        <w:t>В укритті перевірте учнів за списком, переконайтеся, що всі діти прибули. Якщо когось бракує, відразу повідомте адміністрацію, а не шукайте дитину самостійно. В гімназії  мають бути особи, відповідальні за відсутність в ній людей у випадку сигналу небезпеки.</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 xml:space="preserve">Допоможіть учасникам освітнього процесу швидко та спокійно зайняти місця. Надавайте підтримку та вживайте заходів для комфортного та спокійного перебування в укритті дітей і дорослих. </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Дійте за заздалегідь узгодженим планом: діти мають або залишитися під вашим наглядом, або приєднатися до свого класу та свого вчителя.</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З учнями, за яких ви відповідаєте, залишайтеся до відбою тривоги.</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Пам’ятайте, що ваш пріоритет під час тривоги — психологічна стабільність учнів. Виходячи з цього, ухваліть рішення, що саме дозволить досягти мети.</w:t>
      </w:r>
      <w:r w:rsidRPr="00C03C0B">
        <w:t xml:space="preserve"> </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За наявності досвіду та обладнання можна продовжити урок в укритті, допомогти з домашнім завданням, запропонувати дітям позаурочні активності.</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Подбайте про дітей з особливими освітніми потребами, якщо поруч немає окремого педагога. Проводьте з такими учнями навчання та бесіди, моделюйте швидке та спокійне переміщення до укриття, спеціальне місце та заходи, що будуть здійснюватися в укриттях.</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У разі необхідності, надавати учням медичну допомогу має медичний працівник.</w:t>
      </w:r>
      <w:r w:rsidRPr="00C03C0B">
        <w:t xml:space="preserve"> </w:t>
      </w:r>
    </w:p>
    <w:p w:rsidR="006419B8" w:rsidRPr="00C03C0B" w:rsidRDefault="006419B8" w:rsidP="006419B8">
      <w:pPr>
        <w:pStyle w:val="normal"/>
        <w:numPr>
          <w:ilvl w:val="0"/>
          <w:numId w:val="5"/>
        </w:numPr>
        <w:tabs>
          <w:tab w:val="left" w:pos="142"/>
        </w:tabs>
        <w:jc w:val="both"/>
        <w:rPr>
          <w:sz w:val="28"/>
          <w:szCs w:val="28"/>
        </w:rPr>
      </w:pPr>
      <w:r w:rsidRPr="00C03C0B">
        <w:rPr>
          <w:sz w:val="28"/>
          <w:szCs w:val="28"/>
        </w:rPr>
        <w:t>Пам’ятайте, що під час повітряної тривоги заборонено відпускати дитину додому на прохання батьків чи навіть у їхньому супроводі.</w:t>
      </w:r>
    </w:p>
    <w:p w:rsidR="006419B8" w:rsidRPr="00C03C0B" w:rsidRDefault="006419B8" w:rsidP="006419B8">
      <w:pPr>
        <w:pStyle w:val="normal"/>
        <w:tabs>
          <w:tab w:val="left" w:pos="2130"/>
        </w:tabs>
        <w:jc w:val="both"/>
        <w:rPr>
          <w:sz w:val="28"/>
          <w:szCs w:val="28"/>
        </w:rPr>
      </w:pPr>
      <w:r>
        <w:rPr>
          <w:noProof/>
          <w:sz w:val="28"/>
          <w:szCs w:val="28"/>
          <w:lang w:eastAsia="uk-UA"/>
        </w:rPr>
        <w:pict>
          <v:rect id="_x0000_s1027" style="position:absolute;left:0;text-align:left;margin-left:195.45pt;margin-top:1.35pt;width:240.75pt;height:154.5pt;z-index:251661312" fillcolor="#c2d69b [1942]">
            <v:textbox>
              <w:txbxContent>
                <w:p w:rsidR="006419B8" w:rsidRPr="000B146B" w:rsidRDefault="006419B8" w:rsidP="006419B8">
                  <w:pPr>
                    <w:pStyle w:val="normal"/>
                    <w:tabs>
                      <w:tab w:val="left" w:pos="142"/>
                    </w:tabs>
                    <w:jc w:val="both"/>
                    <w:rPr>
                      <w:sz w:val="28"/>
                      <w:szCs w:val="28"/>
                    </w:rPr>
                  </w:pPr>
                  <w:r w:rsidRPr="000B146B">
                    <w:rPr>
                      <w:sz w:val="28"/>
                      <w:szCs w:val="28"/>
                    </w:rPr>
                    <w:t>Правила поведінки в укритті та</w:t>
                  </w:r>
                </w:p>
                <w:p w:rsidR="006419B8" w:rsidRDefault="006419B8" w:rsidP="006419B8">
                  <w:pPr>
                    <w:pStyle w:val="normal"/>
                    <w:tabs>
                      <w:tab w:val="left" w:pos="142"/>
                    </w:tabs>
                    <w:jc w:val="both"/>
                    <w:rPr>
                      <w:sz w:val="28"/>
                      <w:szCs w:val="28"/>
                    </w:rPr>
                  </w:pPr>
                  <w:r w:rsidRPr="000B146B">
                    <w:rPr>
                      <w:sz w:val="28"/>
                      <w:szCs w:val="28"/>
                    </w:rPr>
                    <w:t xml:space="preserve">план дій під час надзвичайних </w:t>
                  </w:r>
                </w:p>
                <w:p w:rsidR="006419B8" w:rsidRDefault="006419B8" w:rsidP="006419B8">
                  <w:pPr>
                    <w:pStyle w:val="normal"/>
                    <w:tabs>
                      <w:tab w:val="left" w:pos="142"/>
                    </w:tabs>
                    <w:jc w:val="both"/>
                    <w:rPr>
                      <w:sz w:val="28"/>
                      <w:szCs w:val="28"/>
                    </w:rPr>
                  </w:pPr>
                  <w:r w:rsidRPr="000B146B">
                    <w:rPr>
                      <w:sz w:val="28"/>
                      <w:szCs w:val="28"/>
                    </w:rPr>
                    <w:t xml:space="preserve">ситуацій можна переглянути тут </w:t>
                  </w:r>
                </w:p>
                <w:p w:rsidR="006419B8" w:rsidRDefault="006419B8" w:rsidP="006419B8">
                  <w:r w:rsidRPr="00CC13BF">
                    <w:rPr>
                      <w:noProof/>
                    </w:rPr>
                    <w:drawing>
                      <wp:inline distT="0" distB="0" distL="0" distR="0">
                        <wp:extent cx="1676400" cy="1466850"/>
                        <wp:effectExtent l="19050" t="0" r="0" b="0"/>
                        <wp:docPr id="11" name="Рисунок 9" descr="C:\Users\Admin\Desktop\Снимок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Снимок333.PNG"/>
                                <pic:cNvPicPr>
                                  <a:picLocks noChangeAspect="1" noChangeArrowheads="1"/>
                                </pic:cNvPicPr>
                              </pic:nvPicPr>
                              <pic:blipFill>
                                <a:blip r:embed="rId5"/>
                                <a:srcRect/>
                                <a:stretch>
                                  <a:fillRect/>
                                </a:stretch>
                              </pic:blipFill>
                              <pic:spPr bwMode="auto">
                                <a:xfrm>
                                  <a:off x="0" y="0"/>
                                  <a:ext cx="1676400" cy="1466850"/>
                                </a:xfrm>
                                <a:prstGeom prst="rect">
                                  <a:avLst/>
                                </a:prstGeom>
                                <a:noFill/>
                                <a:ln w="9525">
                                  <a:noFill/>
                                  <a:miter lim="800000"/>
                                  <a:headEnd/>
                                  <a:tailEnd/>
                                </a:ln>
                              </pic:spPr>
                            </pic:pic>
                          </a:graphicData>
                        </a:graphic>
                      </wp:inline>
                    </w:drawing>
                  </w:r>
                </w:p>
              </w:txbxContent>
            </v:textbox>
          </v:rect>
        </w:pict>
      </w:r>
      <w:r>
        <w:rPr>
          <w:noProof/>
          <w:sz w:val="28"/>
          <w:szCs w:val="28"/>
          <w:lang w:eastAsia="uk-UA"/>
        </w:rPr>
        <w:pict>
          <v:rect id="_x0000_s1026" style="position:absolute;left:0;text-align:left;margin-left:5.7pt;margin-top:1.35pt;width:155.25pt;height:154.5pt;z-index:251660288" fillcolor="#c2d69b [1942]">
            <v:textbox>
              <w:txbxContent>
                <w:p w:rsidR="006419B8" w:rsidRPr="00CC13BF" w:rsidRDefault="006419B8" w:rsidP="006419B8">
                  <w:pPr>
                    <w:pStyle w:val="normal"/>
                    <w:tabs>
                      <w:tab w:val="left" w:pos="142"/>
                    </w:tabs>
                    <w:jc w:val="both"/>
                    <w:rPr>
                      <w:sz w:val="28"/>
                      <w:szCs w:val="28"/>
                    </w:rPr>
                  </w:pPr>
                  <w:r w:rsidRPr="008E7C0D">
                    <w:rPr>
                      <w:sz w:val="28"/>
                      <w:szCs w:val="28"/>
                    </w:rPr>
                    <w:t xml:space="preserve">Приклади </w:t>
                  </w:r>
                  <w:proofErr w:type="spellStart"/>
                  <w:r w:rsidRPr="008E7C0D">
                    <w:rPr>
                      <w:sz w:val="28"/>
                      <w:szCs w:val="28"/>
                    </w:rPr>
                    <w:t>активностей</w:t>
                  </w:r>
                  <w:proofErr w:type="spellEnd"/>
                  <w:r w:rsidRPr="008E7C0D">
                    <w:rPr>
                      <w:sz w:val="28"/>
                      <w:szCs w:val="28"/>
                    </w:rPr>
                    <w:t xml:space="preserve"> в </w:t>
                  </w:r>
                  <w:r>
                    <w:rPr>
                      <w:sz w:val="28"/>
                      <w:szCs w:val="28"/>
                    </w:rPr>
                    <w:t xml:space="preserve"> у</w:t>
                  </w:r>
                  <w:r w:rsidRPr="008E7C0D">
                    <w:rPr>
                      <w:sz w:val="28"/>
                      <w:szCs w:val="28"/>
                    </w:rPr>
                    <w:t>критті</w:t>
                  </w:r>
                  <w:r>
                    <w:rPr>
                      <w:sz w:val="28"/>
                      <w:szCs w:val="28"/>
                    </w:rPr>
                    <w:t xml:space="preserve"> </w:t>
                  </w:r>
                  <w:r w:rsidRPr="008E7C0D">
                    <w:rPr>
                      <w:sz w:val="28"/>
                      <w:szCs w:val="28"/>
                    </w:rPr>
                    <w:t>є на сайті osvitanow.org.</w:t>
                  </w:r>
                  <w:r w:rsidRPr="00CC13BF">
                    <w:rPr>
                      <w:noProof/>
                      <w:sz w:val="28"/>
                      <w:szCs w:val="28"/>
                      <w:lang w:eastAsia="uk-UA"/>
                    </w:rPr>
                    <w:t xml:space="preserve"> </w:t>
                  </w:r>
                  <w:r w:rsidRPr="00CC13BF">
                    <w:rPr>
                      <w:noProof/>
                      <w:sz w:val="28"/>
                      <w:szCs w:val="28"/>
                      <w:lang w:eastAsia="uk-UA"/>
                    </w:rPr>
                    <w:drawing>
                      <wp:inline distT="0" distB="0" distL="0" distR="0">
                        <wp:extent cx="1181100" cy="1276350"/>
                        <wp:effectExtent l="19050" t="0" r="0" b="0"/>
                        <wp:docPr id="12" name="Рисунок 8" descr="C:\Users\Admin\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Снимок.PNG"/>
                                <pic:cNvPicPr>
                                  <a:picLocks noChangeAspect="1" noChangeArrowheads="1"/>
                                </pic:cNvPicPr>
                              </pic:nvPicPr>
                              <pic:blipFill>
                                <a:blip r:embed="rId6"/>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txbxContent>
            </v:textbox>
          </v:rect>
        </w:pict>
      </w:r>
      <w:r w:rsidRPr="00C03C0B">
        <w:rPr>
          <w:sz w:val="28"/>
          <w:szCs w:val="28"/>
        </w:rPr>
        <w:tab/>
      </w: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p>
    <w:p w:rsidR="006419B8" w:rsidRDefault="006419B8" w:rsidP="006419B8">
      <w:pPr>
        <w:pStyle w:val="normal"/>
        <w:tabs>
          <w:tab w:val="left" w:pos="142"/>
        </w:tabs>
        <w:jc w:val="center"/>
        <w:rPr>
          <w:b/>
          <w:sz w:val="28"/>
        </w:rPr>
      </w:pPr>
    </w:p>
    <w:p w:rsidR="006419B8" w:rsidRDefault="006419B8" w:rsidP="006419B8">
      <w:pPr>
        <w:pStyle w:val="normal"/>
        <w:tabs>
          <w:tab w:val="left" w:pos="142"/>
        </w:tabs>
        <w:jc w:val="center"/>
        <w:rPr>
          <w:b/>
          <w:sz w:val="28"/>
        </w:rPr>
      </w:pPr>
    </w:p>
    <w:p w:rsidR="006419B8" w:rsidRDefault="006419B8" w:rsidP="006419B8">
      <w:pPr>
        <w:pStyle w:val="normal"/>
        <w:tabs>
          <w:tab w:val="left" w:pos="142"/>
        </w:tabs>
        <w:jc w:val="center"/>
        <w:rPr>
          <w:b/>
          <w:sz w:val="28"/>
        </w:rPr>
      </w:pPr>
    </w:p>
    <w:p w:rsidR="006419B8" w:rsidRDefault="006419B8" w:rsidP="006419B8">
      <w:pPr>
        <w:pStyle w:val="normal"/>
        <w:tabs>
          <w:tab w:val="left" w:pos="142"/>
        </w:tabs>
        <w:jc w:val="center"/>
        <w:rPr>
          <w:b/>
          <w:sz w:val="28"/>
        </w:rPr>
      </w:pPr>
    </w:p>
    <w:p w:rsidR="006419B8" w:rsidRPr="00C03C0B" w:rsidRDefault="006419B8" w:rsidP="006419B8">
      <w:pPr>
        <w:pStyle w:val="normal"/>
        <w:tabs>
          <w:tab w:val="left" w:pos="142"/>
        </w:tabs>
        <w:jc w:val="center"/>
        <w:rPr>
          <w:b/>
          <w:sz w:val="28"/>
        </w:rPr>
      </w:pPr>
    </w:p>
    <w:p w:rsidR="006419B8" w:rsidRPr="00C03C0B" w:rsidRDefault="006419B8" w:rsidP="006419B8">
      <w:pPr>
        <w:pStyle w:val="normal"/>
        <w:tabs>
          <w:tab w:val="left" w:pos="142"/>
        </w:tabs>
        <w:jc w:val="center"/>
        <w:rPr>
          <w:b/>
          <w:sz w:val="28"/>
        </w:rPr>
      </w:pPr>
      <w:r w:rsidRPr="00C03C0B">
        <w:rPr>
          <w:b/>
          <w:sz w:val="28"/>
        </w:rPr>
        <w:t>ЯК ВЗАЄМОДІЯТИ З ДІТЬМИ ПІД ЧАС ТРИВОГИ</w:t>
      </w:r>
    </w:p>
    <w:p w:rsidR="006419B8" w:rsidRPr="00C03C0B" w:rsidRDefault="006419B8" w:rsidP="006419B8">
      <w:pPr>
        <w:pStyle w:val="normal"/>
        <w:tabs>
          <w:tab w:val="left" w:pos="142"/>
        </w:tabs>
        <w:jc w:val="both"/>
      </w:pPr>
      <w:r w:rsidRPr="00C03C0B">
        <w:rPr>
          <w:sz w:val="28"/>
        </w:rPr>
        <w:lastRenderedPageBreak/>
        <w:t>Сигнал сповіщення про повітряну тривогу і процес евакуації можуть налякати дітей. Ось кілька порад, які допоможуть вам опанувати ситуацію.</w:t>
      </w:r>
      <w:r w:rsidRPr="00C03C0B">
        <w:t xml:space="preserve"> </w:t>
      </w:r>
    </w:p>
    <w:p w:rsidR="006419B8" w:rsidRPr="00C03C0B" w:rsidRDefault="006419B8" w:rsidP="006419B8">
      <w:pPr>
        <w:pStyle w:val="normal"/>
        <w:numPr>
          <w:ilvl w:val="0"/>
          <w:numId w:val="7"/>
        </w:numPr>
        <w:tabs>
          <w:tab w:val="left" w:pos="142"/>
        </w:tabs>
        <w:jc w:val="both"/>
        <w:rPr>
          <w:sz w:val="28"/>
        </w:rPr>
      </w:pPr>
      <w:r w:rsidRPr="00C03C0B">
        <w:rPr>
          <w:sz w:val="28"/>
        </w:rPr>
        <w:t>Намагайтеся зберігати спокій і не змінювати звичної поведінки. Дітям важливо бачити, що ситуація контрольована.</w:t>
      </w:r>
    </w:p>
    <w:p w:rsidR="006419B8" w:rsidRPr="00C03C0B" w:rsidRDefault="006419B8" w:rsidP="006419B8">
      <w:pPr>
        <w:pStyle w:val="normal"/>
        <w:numPr>
          <w:ilvl w:val="0"/>
          <w:numId w:val="7"/>
        </w:numPr>
        <w:tabs>
          <w:tab w:val="left" w:pos="142"/>
        </w:tabs>
        <w:jc w:val="both"/>
        <w:rPr>
          <w:sz w:val="28"/>
        </w:rPr>
      </w:pPr>
      <w:r w:rsidRPr="00C03C0B">
        <w:rPr>
          <w:sz w:val="28"/>
        </w:rPr>
        <w:t>У критичних ситуаціях дійте рішуче. Пам’ятайте, що важливо евакуювати всіх дітей якнайшвидше. Заспокоїти окремого учня можна потім в укритті.</w:t>
      </w:r>
    </w:p>
    <w:p w:rsidR="006419B8" w:rsidRPr="00C03C0B" w:rsidRDefault="006419B8" w:rsidP="006419B8">
      <w:pPr>
        <w:pStyle w:val="normal"/>
        <w:numPr>
          <w:ilvl w:val="0"/>
          <w:numId w:val="7"/>
        </w:numPr>
        <w:tabs>
          <w:tab w:val="left" w:pos="142"/>
        </w:tabs>
        <w:jc w:val="both"/>
        <w:rPr>
          <w:sz w:val="28"/>
        </w:rPr>
      </w:pPr>
      <w:r w:rsidRPr="00C03C0B">
        <w:rPr>
          <w:sz w:val="28"/>
        </w:rPr>
        <w:t>Нагадайте дітям, як вони можуть заспокоїти себе самостійно. Проговоріть ці методи заздалегідь на уроках.</w:t>
      </w: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b/>
          <w:sz w:val="28"/>
          <w:szCs w:val="28"/>
        </w:rPr>
      </w:pPr>
      <w:r w:rsidRPr="00C03C0B">
        <w:rPr>
          <w:b/>
          <w:sz w:val="28"/>
          <w:szCs w:val="28"/>
        </w:rPr>
        <w:t>Порядок дій при отриманні сигналу «Повітряна тривога!» або інших</w:t>
      </w:r>
    </w:p>
    <w:p w:rsidR="006419B8" w:rsidRPr="00C03C0B" w:rsidRDefault="006419B8" w:rsidP="006419B8">
      <w:pPr>
        <w:pStyle w:val="normal"/>
        <w:tabs>
          <w:tab w:val="left" w:pos="142"/>
        </w:tabs>
        <w:jc w:val="both"/>
        <w:rPr>
          <w:b/>
          <w:sz w:val="28"/>
          <w:szCs w:val="28"/>
        </w:rPr>
      </w:pPr>
      <w:r w:rsidRPr="00C03C0B">
        <w:rPr>
          <w:b/>
          <w:sz w:val="28"/>
          <w:szCs w:val="28"/>
        </w:rPr>
        <w:t>відповідних сигналів оповіщення під час перерви та в позаурочний час</w:t>
      </w:r>
    </w:p>
    <w:p w:rsidR="006419B8" w:rsidRPr="00C03C0B" w:rsidRDefault="006419B8" w:rsidP="006419B8">
      <w:pPr>
        <w:pStyle w:val="normal"/>
        <w:tabs>
          <w:tab w:val="left" w:pos="142"/>
        </w:tabs>
        <w:ind w:left="720"/>
        <w:rPr>
          <w:b/>
          <w:sz w:val="28"/>
          <w:szCs w:val="28"/>
        </w:rPr>
      </w:pPr>
    </w:p>
    <w:p w:rsidR="006419B8" w:rsidRPr="0040659D" w:rsidRDefault="006419B8" w:rsidP="006419B8">
      <w:pPr>
        <w:pStyle w:val="normal"/>
        <w:tabs>
          <w:tab w:val="left" w:pos="142"/>
        </w:tabs>
        <w:ind w:left="720"/>
        <w:rPr>
          <w:b/>
          <w:sz w:val="28"/>
          <w:szCs w:val="28"/>
        </w:rPr>
      </w:pPr>
      <w:r w:rsidRPr="00C03C0B">
        <w:rPr>
          <w:b/>
          <w:sz w:val="28"/>
          <w:szCs w:val="28"/>
        </w:rPr>
        <w:t>ТРИВОГИ У ПІД ЧАС ПЕРЕРВИ</w:t>
      </w:r>
    </w:p>
    <w:p w:rsidR="006419B8" w:rsidRPr="00C03C0B" w:rsidRDefault="006419B8" w:rsidP="006419B8">
      <w:pPr>
        <w:pStyle w:val="normal"/>
        <w:numPr>
          <w:ilvl w:val="0"/>
          <w:numId w:val="3"/>
        </w:numPr>
        <w:tabs>
          <w:tab w:val="left" w:pos="142"/>
        </w:tabs>
        <w:jc w:val="both"/>
        <w:rPr>
          <w:sz w:val="28"/>
          <w:szCs w:val="28"/>
        </w:rPr>
      </w:pPr>
      <w:r w:rsidRPr="00C03C0B">
        <w:rPr>
          <w:sz w:val="28"/>
          <w:szCs w:val="28"/>
        </w:rPr>
        <w:t>У випадку, коли сигнал «Повітряна тривога!» пролунав під час перерви, учні мають повернутись до класної кімнати, відповідно до уроку за розкладом і чекати там учителя.</w:t>
      </w:r>
    </w:p>
    <w:p w:rsidR="006419B8" w:rsidRPr="00C03C0B" w:rsidRDefault="006419B8" w:rsidP="006419B8">
      <w:pPr>
        <w:pStyle w:val="normal"/>
        <w:numPr>
          <w:ilvl w:val="0"/>
          <w:numId w:val="3"/>
        </w:numPr>
        <w:tabs>
          <w:tab w:val="left" w:pos="142"/>
        </w:tabs>
        <w:jc w:val="both"/>
        <w:rPr>
          <w:sz w:val="28"/>
          <w:szCs w:val="28"/>
        </w:rPr>
      </w:pPr>
      <w:r w:rsidRPr="00C03C0B">
        <w:rPr>
          <w:sz w:val="28"/>
          <w:szCs w:val="28"/>
        </w:rPr>
        <w:t>Вчителі мають пройти в класні кімнати відповідно до свого розкладу, відмітити відсутніх і далі діяти за п.2 порядку дій під час уроку.</w:t>
      </w:r>
    </w:p>
    <w:p w:rsidR="006419B8" w:rsidRPr="00C03C0B" w:rsidRDefault="006419B8" w:rsidP="006419B8">
      <w:pPr>
        <w:pStyle w:val="normal"/>
        <w:tabs>
          <w:tab w:val="left" w:pos="142"/>
        </w:tabs>
        <w:ind w:left="720"/>
        <w:rPr>
          <w:b/>
          <w:sz w:val="28"/>
          <w:szCs w:val="28"/>
        </w:rPr>
      </w:pPr>
    </w:p>
    <w:p w:rsidR="006419B8" w:rsidRPr="00C03C0B" w:rsidRDefault="006419B8" w:rsidP="006419B8">
      <w:pPr>
        <w:pStyle w:val="normal"/>
        <w:tabs>
          <w:tab w:val="left" w:pos="142"/>
        </w:tabs>
        <w:ind w:left="720"/>
        <w:rPr>
          <w:b/>
          <w:sz w:val="28"/>
          <w:szCs w:val="28"/>
        </w:rPr>
      </w:pPr>
      <w:r w:rsidRPr="00C03C0B">
        <w:rPr>
          <w:b/>
          <w:sz w:val="28"/>
          <w:szCs w:val="28"/>
        </w:rPr>
        <w:t>СИГНАЛ ТРИВОГИ У ПОЗАУРОЧНИЙ ЧАС</w:t>
      </w:r>
    </w:p>
    <w:p w:rsidR="006419B8" w:rsidRPr="00C03C0B" w:rsidRDefault="006419B8" w:rsidP="006419B8">
      <w:pPr>
        <w:pStyle w:val="normal"/>
        <w:tabs>
          <w:tab w:val="left" w:pos="142"/>
        </w:tabs>
        <w:ind w:left="720"/>
        <w:rPr>
          <w:b/>
          <w:sz w:val="28"/>
          <w:szCs w:val="28"/>
        </w:rPr>
      </w:pPr>
    </w:p>
    <w:p w:rsidR="006419B8" w:rsidRPr="00C03C0B" w:rsidRDefault="006419B8" w:rsidP="006419B8">
      <w:pPr>
        <w:pStyle w:val="normal"/>
        <w:tabs>
          <w:tab w:val="left" w:pos="142"/>
        </w:tabs>
        <w:ind w:left="360"/>
        <w:jc w:val="both"/>
        <w:rPr>
          <w:sz w:val="28"/>
          <w:szCs w:val="28"/>
        </w:rPr>
      </w:pPr>
      <w:r w:rsidRPr="00C03C0B">
        <w:rPr>
          <w:sz w:val="28"/>
          <w:szCs w:val="28"/>
        </w:rPr>
        <w:t xml:space="preserve">       Сигнал тривоги може пролунати під час обіду, прогулянки, перерви, підготовки до позаурочних заходів тощо. Учні будь-якого класу, відповідальність за яких ви несете, повинні виконувати ваші інструкції. У вас повинен бути власний список з іменами присутніх дітей та важливою інформацією про них (імена і контакти батьків, стан здоров’я та група крові учнів тощо).</w:t>
      </w:r>
    </w:p>
    <w:p w:rsidR="006419B8" w:rsidRPr="00C03C0B" w:rsidRDefault="006419B8" w:rsidP="006419B8">
      <w:pPr>
        <w:pStyle w:val="normal"/>
        <w:tabs>
          <w:tab w:val="left" w:pos="142"/>
        </w:tabs>
        <w:ind w:left="720"/>
        <w:jc w:val="both"/>
        <w:rPr>
          <w:b/>
          <w:sz w:val="28"/>
          <w:szCs w:val="28"/>
        </w:rPr>
      </w:pPr>
      <w:r w:rsidRPr="00C03C0B">
        <w:rPr>
          <w:b/>
          <w:sz w:val="28"/>
          <w:szCs w:val="28"/>
        </w:rPr>
        <w:t>Як вчителю евакуювати дітей</w:t>
      </w:r>
    </w:p>
    <w:p w:rsidR="006419B8" w:rsidRPr="00C03C0B" w:rsidRDefault="006419B8" w:rsidP="006419B8">
      <w:pPr>
        <w:pStyle w:val="normal"/>
        <w:numPr>
          <w:ilvl w:val="0"/>
          <w:numId w:val="9"/>
        </w:numPr>
        <w:tabs>
          <w:tab w:val="left" w:pos="142"/>
        </w:tabs>
        <w:jc w:val="both"/>
        <w:rPr>
          <w:sz w:val="28"/>
          <w:szCs w:val="28"/>
        </w:rPr>
      </w:pPr>
      <w:r w:rsidRPr="00C03C0B">
        <w:rPr>
          <w:sz w:val="28"/>
          <w:szCs w:val="28"/>
        </w:rPr>
        <w:t xml:space="preserve">Приверніть увагу дітей знайомим способом. Для молодших школярів чудово підійдуть </w:t>
      </w:r>
      <w:proofErr w:type="spellStart"/>
      <w:r w:rsidRPr="00C03C0B">
        <w:rPr>
          <w:sz w:val="28"/>
          <w:szCs w:val="28"/>
        </w:rPr>
        <w:t>кричалки</w:t>
      </w:r>
      <w:proofErr w:type="spellEnd"/>
      <w:r w:rsidRPr="00C03C0B">
        <w:rPr>
          <w:sz w:val="28"/>
          <w:szCs w:val="28"/>
        </w:rPr>
        <w:t>, «плесканки», свисток тощо. Ви можете самостійно придумати цей спосіб.</w:t>
      </w:r>
    </w:p>
    <w:p w:rsidR="006419B8" w:rsidRPr="00C03C0B" w:rsidRDefault="006419B8" w:rsidP="006419B8">
      <w:pPr>
        <w:pStyle w:val="normal"/>
        <w:numPr>
          <w:ilvl w:val="0"/>
          <w:numId w:val="9"/>
        </w:numPr>
        <w:tabs>
          <w:tab w:val="left" w:pos="142"/>
        </w:tabs>
        <w:jc w:val="both"/>
        <w:rPr>
          <w:sz w:val="28"/>
          <w:szCs w:val="28"/>
        </w:rPr>
      </w:pPr>
      <w:r w:rsidRPr="00C03C0B">
        <w:rPr>
          <w:sz w:val="28"/>
          <w:szCs w:val="28"/>
        </w:rPr>
        <w:t>Підготуйте таблички з номерами класів,  використовуючи яскраві кольори.</w:t>
      </w:r>
    </w:p>
    <w:p w:rsidR="006419B8" w:rsidRPr="00C03C0B" w:rsidRDefault="006419B8" w:rsidP="006419B8">
      <w:pPr>
        <w:pStyle w:val="normal"/>
        <w:numPr>
          <w:ilvl w:val="0"/>
          <w:numId w:val="9"/>
        </w:numPr>
        <w:tabs>
          <w:tab w:val="left" w:pos="142"/>
        </w:tabs>
        <w:jc w:val="both"/>
        <w:rPr>
          <w:sz w:val="28"/>
          <w:szCs w:val="28"/>
        </w:rPr>
      </w:pPr>
      <w:r w:rsidRPr="00C03C0B">
        <w:rPr>
          <w:sz w:val="28"/>
          <w:szCs w:val="28"/>
        </w:rPr>
        <w:t>Позначки на табличках для повітряної тривоги, пожежної сигналізації та інших сигналів небезпеки повинні відрізнятися. Згідно з нормами, повітряну тривогу слід позначати чорними буквами на білому фоні. Так діти будуть розуміти, куди прямувати.</w:t>
      </w:r>
    </w:p>
    <w:p w:rsidR="006419B8" w:rsidRPr="00C03C0B" w:rsidRDefault="006419B8" w:rsidP="006419B8">
      <w:pPr>
        <w:pStyle w:val="normal"/>
        <w:numPr>
          <w:ilvl w:val="0"/>
          <w:numId w:val="9"/>
        </w:numPr>
        <w:tabs>
          <w:tab w:val="left" w:pos="142"/>
        </w:tabs>
        <w:jc w:val="both"/>
        <w:rPr>
          <w:sz w:val="28"/>
          <w:szCs w:val="28"/>
        </w:rPr>
      </w:pPr>
      <w:r w:rsidRPr="00C03C0B">
        <w:rPr>
          <w:sz w:val="28"/>
          <w:szCs w:val="28"/>
        </w:rPr>
        <w:t>Нагадайте учням, що не можна повертатися до кабінету, а слід усім рушати до укриття.</w:t>
      </w:r>
    </w:p>
    <w:p w:rsidR="006419B8" w:rsidRPr="00C03C0B" w:rsidRDefault="006419B8" w:rsidP="006419B8">
      <w:pPr>
        <w:pStyle w:val="normal"/>
        <w:numPr>
          <w:ilvl w:val="0"/>
          <w:numId w:val="9"/>
        </w:numPr>
        <w:tabs>
          <w:tab w:val="left" w:pos="142"/>
        </w:tabs>
        <w:jc w:val="both"/>
        <w:rPr>
          <w:sz w:val="28"/>
          <w:szCs w:val="28"/>
        </w:rPr>
      </w:pPr>
      <w:r w:rsidRPr="00C03C0B">
        <w:rPr>
          <w:sz w:val="28"/>
          <w:szCs w:val="28"/>
        </w:rPr>
        <w:t>Для супроводу початкових класів мають бути залучені помічники. Вчитель очолює колону дітей, а помічник слідує останнім.</w:t>
      </w:r>
    </w:p>
    <w:p w:rsidR="006419B8" w:rsidRPr="00C03C0B" w:rsidRDefault="006419B8" w:rsidP="006419B8">
      <w:pPr>
        <w:pStyle w:val="normal"/>
        <w:tabs>
          <w:tab w:val="left" w:pos="142"/>
        </w:tabs>
        <w:jc w:val="both"/>
        <w:rPr>
          <w:b/>
          <w:sz w:val="28"/>
          <w:szCs w:val="28"/>
        </w:rPr>
      </w:pPr>
    </w:p>
    <w:p w:rsidR="006419B8"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r w:rsidRPr="00C03C0B">
        <w:rPr>
          <w:b/>
          <w:sz w:val="28"/>
          <w:szCs w:val="28"/>
        </w:rPr>
        <w:lastRenderedPageBreak/>
        <w:t>Правила поведінки учнів при оголошенні сигналу «Повітряна тривога» під час уроків</w:t>
      </w: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r w:rsidRPr="00C03C0B">
        <w:rPr>
          <w:sz w:val="28"/>
          <w:szCs w:val="28"/>
        </w:rPr>
        <w:t>У випадку, коли сигнал «Повітряна тривога!» пролунав під час перерви, учні</w:t>
      </w:r>
    </w:p>
    <w:p w:rsidR="006419B8" w:rsidRPr="00C03C0B" w:rsidRDefault="006419B8" w:rsidP="006419B8">
      <w:pPr>
        <w:pStyle w:val="normal"/>
        <w:tabs>
          <w:tab w:val="left" w:pos="142"/>
        </w:tabs>
        <w:jc w:val="both"/>
        <w:rPr>
          <w:sz w:val="28"/>
          <w:szCs w:val="28"/>
        </w:rPr>
      </w:pPr>
      <w:r w:rsidRPr="00C03C0B">
        <w:rPr>
          <w:sz w:val="28"/>
          <w:szCs w:val="28"/>
        </w:rPr>
        <w:t>повертаються до класної кімнати, відповідно до уроку за розкладом і чекають</w:t>
      </w:r>
    </w:p>
    <w:p w:rsidR="006419B8" w:rsidRPr="00C03C0B" w:rsidRDefault="006419B8" w:rsidP="006419B8">
      <w:pPr>
        <w:pStyle w:val="normal"/>
        <w:tabs>
          <w:tab w:val="left" w:pos="142"/>
        </w:tabs>
        <w:jc w:val="both"/>
        <w:rPr>
          <w:sz w:val="28"/>
          <w:szCs w:val="28"/>
        </w:rPr>
      </w:pPr>
      <w:r w:rsidRPr="00C03C0B">
        <w:rPr>
          <w:sz w:val="28"/>
          <w:szCs w:val="28"/>
        </w:rPr>
        <w:t>учителя.</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Спокійно та швидко зберіть свої особисті речі.</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Не розмовляйте, уважно слухайте та виконуйте вказівки вчителя.</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Із кабінету виходьте швидко та організовано, колоною по два учні.</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В укриття зосереджено рухайтеся за вчителем, тримаючись правої сторони коридору.</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Не біжіть – щоб не постраждати; не штовхайтеся – щоб не постраждали інші; не повертайтеся – щоб залишатися в безпеці.</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В укритті черговий адміністратор або інші педагоги, допоможуть вам швидко та спокійно зайняти вільні місця.</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Розташуйте наплічники на підлозі біля ніг таким чином, щоб прохід залишався вільним.</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Перебуваючи в укритті дотримуйтеся загальних правил поведінки: не галасуйте, не смітіть, без потреби не залишайте своє місце.</w:t>
      </w:r>
    </w:p>
    <w:p w:rsidR="006419B8" w:rsidRPr="00C03C0B" w:rsidRDefault="006419B8" w:rsidP="006419B8">
      <w:pPr>
        <w:pStyle w:val="normal"/>
        <w:numPr>
          <w:ilvl w:val="0"/>
          <w:numId w:val="4"/>
        </w:numPr>
        <w:tabs>
          <w:tab w:val="left" w:pos="142"/>
        </w:tabs>
        <w:jc w:val="both"/>
        <w:rPr>
          <w:sz w:val="28"/>
          <w:szCs w:val="28"/>
        </w:rPr>
      </w:pPr>
      <w:r w:rsidRPr="00C03C0B">
        <w:rPr>
          <w:sz w:val="28"/>
          <w:szCs w:val="28"/>
        </w:rPr>
        <w:t>Пам’ятайте, до вчителя або інших працівників ліцею завжди можна звернутися по допомогу.</w:t>
      </w:r>
    </w:p>
    <w:p w:rsidR="006419B8" w:rsidRPr="0040659D" w:rsidRDefault="006419B8" w:rsidP="006419B8">
      <w:pPr>
        <w:pStyle w:val="normal"/>
        <w:numPr>
          <w:ilvl w:val="0"/>
          <w:numId w:val="4"/>
        </w:numPr>
        <w:tabs>
          <w:tab w:val="left" w:pos="142"/>
        </w:tabs>
        <w:jc w:val="both"/>
        <w:rPr>
          <w:sz w:val="28"/>
          <w:szCs w:val="28"/>
        </w:rPr>
      </w:pPr>
      <w:r w:rsidRPr="00C03C0B">
        <w:rPr>
          <w:sz w:val="28"/>
          <w:szCs w:val="28"/>
        </w:rPr>
        <w:t>Учні залишаються в укритті до отримання</w:t>
      </w:r>
      <w:r w:rsidRPr="00C03C0B">
        <w:t xml:space="preserve"> </w:t>
      </w:r>
      <w:r w:rsidRPr="00C03C0B">
        <w:rPr>
          <w:sz w:val="28"/>
          <w:szCs w:val="28"/>
        </w:rPr>
        <w:t>сигналу «Відбій повітряної тривоги!».</w:t>
      </w:r>
    </w:p>
    <w:p w:rsidR="006419B8" w:rsidRPr="00C03C0B" w:rsidRDefault="006419B8" w:rsidP="006419B8">
      <w:pPr>
        <w:pStyle w:val="normal"/>
        <w:tabs>
          <w:tab w:val="left" w:pos="142"/>
        </w:tabs>
        <w:ind w:left="720"/>
        <w:jc w:val="both"/>
        <w:rPr>
          <w:b/>
          <w:sz w:val="28"/>
          <w:szCs w:val="28"/>
        </w:rPr>
      </w:pPr>
    </w:p>
    <w:p w:rsidR="006419B8" w:rsidRPr="00C03C0B" w:rsidRDefault="006419B8" w:rsidP="006419B8">
      <w:pPr>
        <w:pStyle w:val="normal"/>
        <w:tabs>
          <w:tab w:val="left" w:pos="142"/>
        </w:tabs>
        <w:jc w:val="both"/>
        <w:rPr>
          <w:b/>
          <w:bCs/>
          <w:sz w:val="28"/>
          <w:szCs w:val="28"/>
          <w:lang w:eastAsia="uk-UA"/>
        </w:rPr>
      </w:pPr>
      <w:r w:rsidRPr="00C03C0B">
        <w:rPr>
          <w:b/>
          <w:sz w:val="28"/>
          <w:szCs w:val="28"/>
        </w:rPr>
        <w:t>Порядок дій п</w:t>
      </w:r>
      <w:r w:rsidRPr="00C03C0B">
        <w:rPr>
          <w:b/>
          <w:bCs/>
          <w:sz w:val="28"/>
          <w:szCs w:val="28"/>
          <w:lang w:eastAsia="uk-UA"/>
        </w:rPr>
        <w:t xml:space="preserve">ісля завершення небезпеки та оголошення </w:t>
      </w:r>
      <w:r w:rsidRPr="00C03C0B">
        <w:rPr>
          <w:b/>
          <w:sz w:val="28"/>
          <w:szCs w:val="28"/>
          <w:lang w:eastAsia="uk-UA"/>
        </w:rPr>
        <w:t>про відбій тр</w:t>
      </w:r>
      <w:r w:rsidRPr="00C03C0B">
        <w:rPr>
          <w:b/>
          <w:bCs/>
          <w:sz w:val="28"/>
          <w:szCs w:val="28"/>
          <w:lang w:eastAsia="uk-UA"/>
        </w:rPr>
        <w:t xml:space="preserve">ивоги </w:t>
      </w:r>
    </w:p>
    <w:p w:rsidR="006419B8" w:rsidRPr="00C03C0B" w:rsidRDefault="006419B8" w:rsidP="006419B8">
      <w:pPr>
        <w:pStyle w:val="normal"/>
        <w:tabs>
          <w:tab w:val="left" w:pos="142"/>
        </w:tabs>
        <w:jc w:val="center"/>
        <w:rPr>
          <w:b/>
          <w:sz w:val="28"/>
          <w:szCs w:val="28"/>
        </w:rPr>
      </w:pPr>
      <w:r w:rsidRPr="00C03C0B">
        <w:rPr>
          <w:b/>
          <w:sz w:val="28"/>
          <w:szCs w:val="28"/>
        </w:rPr>
        <w:t>ЯК ВЧИТЕЛЮ ВИВЕСТИ КЛАС З УКРИТТЯ</w:t>
      </w:r>
    </w:p>
    <w:p w:rsidR="006419B8" w:rsidRPr="00C03C0B" w:rsidRDefault="006419B8" w:rsidP="006419B8">
      <w:pPr>
        <w:pStyle w:val="a3"/>
        <w:numPr>
          <w:ilvl w:val="0"/>
          <w:numId w:val="8"/>
        </w:numPr>
        <w:spacing w:before="269"/>
        <w:jc w:val="both"/>
        <w:rPr>
          <w:rFonts w:ascii="Times New Roman" w:hAnsi="Times New Roman" w:cs="Times New Roman"/>
          <w:sz w:val="28"/>
          <w:szCs w:val="28"/>
          <w:lang w:val="uk-UA" w:eastAsia="uk-UA"/>
        </w:rPr>
      </w:pPr>
      <w:r w:rsidRPr="00C03C0B">
        <w:rPr>
          <w:rFonts w:ascii="Times New Roman" w:hAnsi="Times New Roman" w:cs="Times New Roman"/>
          <w:sz w:val="28"/>
          <w:szCs w:val="28"/>
          <w:lang w:val="uk-UA" w:eastAsia="uk-UA"/>
        </w:rPr>
        <w:t xml:space="preserve">Вихід з укриття здійснюється тільки після завершення небезпеки та оголошення про відбій тривоги, а також у випадках вимушеної евакуації. </w:t>
      </w:r>
    </w:p>
    <w:p w:rsidR="006419B8" w:rsidRPr="00C03C0B" w:rsidRDefault="006419B8" w:rsidP="006419B8">
      <w:pPr>
        <w:pStyle w:val="a3"/>
        <w:numPr>
          <w:ilvl w:val="0"/>
          <w:numId w:val="8"/>
        </w:numPr>
        <w:spacing w:before="269"/>
        <w:jc w:val="both"/>
        <w:rPr>
          <w:rFonts w:ascii="Times New Roman" w:hAnsi="Times New Roman" w:cs="Times New Roman"/>
          <w:sz w:val="28"/>
          <w:szCs w:val="28"/>
          <w:lang w:val="uk-UA" w:eastAsia="uk-UA"/>
        </w:rPr>
      </w:pPr>
      <w:r w:rsidRPr="00C03C0B">
        <w:rPr>
          <w:rFonts w:ascii="Times New Roman" w:eastAsia="Times New Roman" w:hAnsi="Times New Roman" w:cs="Times New Roman"/>
          <w:sz w:val="28"/>
          <w:szCs w:val="28"/>
          <w:lang w:val="uk-UA" w:eastAsia="uk-UA"/>
        </w:rPr>
        <w:t>Першим залишити укриття має черговий адміністратор або відповідальна  особа.</w:t>
      </w:r>
    </w:p>
    <w:p w:rsidR="006419B8" w:rsidRPr="00C03C0B" w:rsidRDefault="006419B8" w:rsidP="006419B8">
      <w:pPr>
        <w:pStyle w:val="a3"/>
        <w:numPr>
          <w:ilvl w:val="0"/>
          <w:numId w:val="8"/>
        </w:numPr>
        <w:spacing w:before="269"/>
        <w:jc w:val="both"/>
        <w:rPr>
          <w:rFonts w:ascii="Times New Roman" w:hAnsi="Times New Roman" w:cs="Times New Roman"/>
          <w:sz w:val="28"/>
          <w:szCs w:val="28"/>
          <w:lang w:val="uk-UA" w:eastAsia="uk-UA"/>
        </w:rPr>
      </w:pPr>
      <w:r w:rsidRPr="00C03C0B">
        <w:rPr>
          <w:rFonts w:ascii="Times New Roman" w:eastAsia="Times New Roman" w:hAnsi="Times New Roman" w:cs="Times New Roman"/>
          <w:sz w:val="28"/>
          <w:szCs w:val="28"/>
          <w:lang w:val="uk-UA" w:eastAsia="uk-UA"/>
        </w:rPr>
        <w:t xml:space="preserve">Учитель сповіщає учнів про те, що загроза минула, а батьків (у батьківські групи) — про переміщення дітей до класу. </w:t>
      </w:r>
    </w:p>
    <w:p w:rsidR="006419B8" w:rsidRPr="00C03C0B" w:rsidRDefault="006419B8" w:rsidP="006419B8">
      <w:pPr>
        <w:pStyle w:val="a3"/>
        <w:numPr>
          <w:ilvl w:val="0"/>
          <w:numId w:val="8"/>
        </w:numPr>
        <w:spacing w:before="269"/>
        <w:jc w:val="both"/>
        <w:rPr>
          <w:rFonts w:ascii="Times New Roman" w:hAnsi="Times New Roman" w:cs="Times New Roman"/>
          <w:sz w:val="28"/>
          <w:szCs w:val="28"/>
          <w:lang w:val="uk-UA" w:eastAsia="uk-UA"/>
        </w:rPr>
      </w:pPr>
      <w:r w:rsidRPr="00C03C0B">
        <w:rPr>
          <w:rFonts w:ascii="Times New Roman" w:eastAsia="Times New Roman" w:hAnsi="Times New Roman" w:cs="Times New Roman"/>
          <w:sz w:val="28"/>
          <w:szCs w:val="28"/>
          <w:lang w:val="uk-UA" w:eastAsia="uk-UA"/>
        </w:rPr>
        <w:t xml:space="preserve">Учителі та відповідальні особи слідкують за тим, щоб вихід усіх учасників  освітнього процесу з укриття здійснювався колонами або групами. </w:t>
      </w:r>
    </w:p>
    <w:p w:rsidR="006419B8" w:rsidRPr="00C03C0B" w:rsidRDefault="006419B8" w:rsidP="006419B8">
      <w:pPr>
        <w:pStyle w:val="a3"/>
        <w:numPr>
          <w:ilvl w:val="0"/>
          <w:numId w:val="8"/>
        </w:numPr>
        <w:spacing w:before="269"/>
        <w:jc w:val="both"/>
        <w:rPr>
          <w:rFonts w:ascii="Times New Roman" w:hAnsi="Times New Roman" w:cs="Times New Roman"/>
          <w:sz w:val="28"/>
          <w:szCs w:val="28"/>
          <w:lang w:val="uk-UA" w:eastAsia="uk-UA"/>
        </w:rPr>
      </w:pPr>
      <w:r w:rsidRPr="00C03C0B">
        <w:rPr>
          <w:rFonts w:ascii="Times New Roman" w:eastAsia="Times New Roman" w:hAnsi="Times New Roman" w:cs="Times New Roman"/>
          <w:sz w:val="28"/>
          <w:szCs w:val="28"/>
          <w:lang w:val="uk-UA" w:eastAsia="uk-UA"/>
        </w:rPr>
        <w:t xml:space="preserve">Учитель, який привів учнів в укриття, після отримання сигналу «Відбій повітряної тривоги» або іншого відповідного сигналу оповіщення організовує повернення учнів до класу, продовжує проведення навчального заняття або перебуває з учнями до того часу, поки його не замінить інший учитель. Початок наступного уроку після повернення учнів до класів повинен бути через 30 хвилин після отримання сигналу </w:t>
      </w:r>
      <w:r w:rsidRPr="00C03C0B">
        <w:rPr>
          <w:rFonts w:ascii="Times New Roman" w:eastAsia="Times New Roman" w:hAnsi="Times New Roman" w:cs="Times New Roman"/>
          <w:sz w:val="28"/>
          <w:szCs w:val="28"/>
          <w:lang w:val="uk-UA" w:eastAsia="uk-UA"/>
        </w:rPr>
        <w:lastRenderedPageBreak/>
        <w:t>«Відбій повітряної тривоги». Якщо в учнів завершилися уроки, то лише після завершення тривоги діти мож</w:t>
      </w:r>
      <w:r w:rsidRPr="00C03C0B">
        <w:rPr>
          <w:rFonts w:ascii="Times New Roman" w:eastAsia="Times New Roman" w:hAnsi="Times New Roman" w:cs="Times New Roman"/>
          <w:i/>
          <w:iCs/>
          <w:sz w:val="28"/>
          <w:szCs w:val="28"/>
          <w:lang w:val="uk-UA" w:eastAsia="uk-UA"/>
        </w:rPr>
        <w:t>у</w:t>
      </w:r>
      <w:r w:rsidRPr="00C03C0B">
        <w:rPr>
          <w:rFonts w:ascii="Times New Roman" w:eastAsia="Times New Roman" w:hAnsi="Times New Roman" w:cs="Times New Roman"/>
          <w:sz w:val="28"/>
          <w:szCs w:val="28"/>
          <w:lang w:val="uk-UA" w:eastAsia="uk-UA"/>
        </w:rPr>
        <w:t>ть повертатися додому. Класні керівники в такій ситуації обов'язково мають поцікавитися, чи дісталася дитина додому.</w:t>
      </w:r>
    </w:p>
    <w:p w:rsidR="006419B8" w:rsidRPr="00C03C0B" w:rsidRDefault="006419B8" w:rsidP="006419B8">
      <w:pPr>
        <w:pStyle w:val="normal"/>
        <w:tabs>
          <w:tab w:val="left" w:pos="142"/>
        </w:tabs>
        <w:jc w:val="both"/>
        <w:rPr>
          <w:sz w:val="28"/>
        </w:rPr>
      </w:pPr>
    </w:p>
    <w:p w:rsidR="006419B8" w:rsidRPr="00C03C0B" w:rsidRDefault="006419B8" w:rsidP="006419B8">
      <w:pPr>
        <w:pStyle w:val="normal"/>
        <w:tabs>
          <w:tab w:val="left" w:pos="142"/>
        </w:tabs>
        <w:jc w:val="center"/>
        <w:rPr>
          <w:b/>
          <w:sz w:val="40"/>
          <w:szCs w:val="28"/>
        </w:rPr>
      </w:pPr>
      <w:r w:rsidRPr="00C03C0B">
        <w:rPr>
          <w:b/>
          <w:sz w:val="28"/>
        </w:rPr>
        <w:t>ВИМУШЕНА ЕВАКУАЦІЯ З УКРИТТЯ</w:t>
      </w:r>
    </w:p>
    <w:p w:rsidR="006419B8" w:rsidRPr="00C03C0B" w:rsidRDefault="006419B8" w:rsidP="006419B8">
      <w:pPr>
        <w:pStyle w:val="normal"/>
        <w:tabs>
          <w:tab w:val="left" w:pos="142"/>
        </w:tabs>
        <w:jc w:val="both"/>
        <w:rPr>
          <w:sz w:val="28"/>
          <w:szCs w:val="28"/>
        </w:rPr>
      </w:pPr>
      <w:r w:rsidRPr="00C03C0B">
        <w:rPr>
          <w:sz w:val="28"/>
          <w:szCs w:val="28"/>
        </w:rPr>
        <w:t>В окремих ситуаціях може виникати необхідність залишити укриття до сигналу відбою тривоги. Ось приклади таких випадків:</w:t>
      </w:r>
    </w:p>
    <w:p w:rsidR="006419B8" w:rsidRPr="00C03C0B" w:rsidRDefault="006419B8" w:rsidP="006419B8">
      <w:pPr>
        <w:pStyle w:val="normal"/>
        <w:numPr>
          <w:ilvl w:val="0"/>
          <w:numId w:val="6"/>
        </w:numPr>
        <w:tabs>
          <w:tab w:val="left" w:pos="142"/>
        </w:tabs>
        <w:jc w:val="both"/>
        <w:rPr>
          <w:sz w:val="28"/>
          <w:szCs w:val="28"/>
        </w:rPr>
      </w:pPr>
      <w:r w:rsidRPr="00C03C0B">
        <w:rPr>
          <w:sz w:val="28"/>
          <w:szCs w:val="28"/>
        </w:rPr>
        <w:t>пошкодження чи руйнація споруди, що виключає чи робить небезпечним подальше перебування в ній;</w:t>
      </w:r>
    </w:p>
    <w:p w:rsidR="006419B8" w:rsidRPr="00C03C0B" w:rsidRDefault="006419B8" w:rsidP="006419B8">
      <w:pPr>
        <w:pStyle w:val="normal"/>
        <w:numPr>
          <w:ilvl w:val="0"/>
          <w:numId w:val="6"/>
        </w:numPr>
        <w:tabs>
          <w:tab w:val="left" w:pos="142"/>
        </w:tabs>
        <w:jc w:val="both"/>
        <w:rPr>
          <w:sz w:val="28"/>
          <w:szCs w:val="28"/>
        </w:rPr>
      </w:pPr>
      <w:r w:rsidRPr="00C03C0B">
        <w:rPr>
          <w:sz w:val="28"/>
          <w:szCs w:val="28"/>
        </w:rPr>
        <w:t>затоплення;</w:t>
      </w:r>
    </w:p>
    <w:p w:rsidR="006419B8" w:rsidRPr="00C03C0B" w:rsidRDefault="006419B8" w:rsidP="006419B8">
      <w:pPr>
        <w:pStyle w:val="normal"/>
        <w:numPr>
          <w:ilvl w:val="0"/>
          <w:numId w:val="6"/>
        </w:numPr>
        <w:tabs>
          <w:tab w:val="left" w:pos="142"/>
        </w:tabs>
        <w:jc w:val="both"/>
        <w:rPr>
          <w:sz w:val="28"/>
          <w:szCs w:val="28"/>
        </w:rPr>
      </w:pPr>
      <w:r w:rsidRPr="00C03C0B">
        <w:rPr>
          <w:sz w:val="28"/>
          <w:szCs w:val="28"/>
        </w:rPr>
        <w:t>пожежа;</w:t>
      </w:r>
    </w:p>
    <w:p w:rsidR="006419B8" w:rsidRPr="00C03C0B" w:rsidRDefault="006419B8" w:rsidP="006419B8">
      <w:pPr>
        <w:pStyle w:val="normal"/>
        <w:numPr>
          <w:ilvl w:val="0"/>
          <w:numId w:val="6"/>
        </w:numPr>
        <w:tabs>
          <w:tab w:val="left" w:pos="142"/>
        </w:tabs>
        <w:jc w:val="both"/>
        <w:rPr>
          <w:sz w:val="28"/>
          <w:szCs w:val="28"/>
        </w:rPr>
      </w:pPr>
      <w:r w:rsidRPr="00C03C0B">
        <w:rPr>
          <w:sz w:val="28"/>
          <w:szCs w:val="28"/>
        </w:rPr>
        <w:t>небезпечні концентрації шкідливих газів;</w:t>
      </w:r>
    </w:p>
    <w:p w:rsidR="006419B8" w:rsidRPr="00C03C0B" w:rsidRDefault="006419B8" w:rsidP="006419B8">
      <w:pPr>
        <w:pStyle w:val="normal"/>
        <w:numPr>
          <w:ilvl w:val="0"/>
          <w:numId w:val="6"/>
        </w:numPr>
        <w:tabs>
          <w:tab w:val="left" w:pos="142"/>
        </w:tabs>
        <w:jc w:val="both"/>
        <w:rPr>
          <w:sz w:val="28"/>
          <w:szCs w:val="28"/>
        </w:rPr>
      </w:pPr>
      <w:r w:rsidRPr="00C03C0B">
        <w:rPr>
          <w:sz w:val="28"/>
          <w:szCs w:val="28"/>
        </w:rPr>
        <w:t>досягнення граничних параметрів внутрішнього повітряного середовища.</w:t>
      </w: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sz w:val="28"/>
          <w:szCs w:val="28"/>
        </w:rPr>
      </w:pP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p>
    <w:p w:rsidR="006419B8" w:rsidRPr="00C03C0B" w:rsidRDefault="006419B8" w:rsidP="006419B8">
      <w:pPr>
        <w:pStyle w:val="normal"/>
        <w:tabs>
          <w:tab w:val="left" w:pos="142"/>
        </w:tabs>
        <w:jc w:val="both"/>
        <w:rPr>
          <w:b/>
          <w:sz w:val="28"/>
          <w:szCs w:val="28"/>
        </w:rPr>
      </w:pPr>
    </w:p>
    <w:p w:rsidR="00E2422E" w:rsidRDefault="00E2422E"/>
    <w:sectPr w:rsidR="00E24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6D7"/>
    <w:multiLevelType w:val="hybridMultilevel"/>
    <w:tmpl w:val="97A289EA"/>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F03B4A"/>
    <w:multiLevelType w:val="hybridMultilevel"/>
    <w:tmpl w:val="93FA405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BFC3A1F"/>
    <w:multiLevelType w:val="hybridMultilevel"/>
    <w:tmpl w:val="D45096FC"/>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7558D2"/>
    <w:multiLevelType w:val="hybridMultilevel"/>
    <w:tmpl w:val="542EFAF6"/>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9B3C8C"/>
    <w:multiLevelType w:val="multilevel"/>
    <w:tmpl w:val="ABDA8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350720"/>
    <w:multiLevelType w:val="hybridMultilevel"/>
    <w:tmpl w:val="253E4832"/>
    <w:lvl w:ilvl="0" w:tplc="0419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nsid w:val="4AA85E48"/>
    <w:multiLevelType w:val="hybridMultilevel"/>
    <w:tmpl w:val="6F30E212"/>
    <w:lvl w:ilvl="0" w:tplc="0419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7">
    <w:nsid w:val="645425CC"/>
    <w:multiLevelType w:val="hybridMultilevel"/>
    <w:tmpl w:val="9AA2DC9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7CE26AE"/>
    <w:multiLevelType w:val="hybridMultilevel"/>
    <w:tmpl w:val="2C9E22C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3"/>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419B8"/>
    <w:rsid w:val="006419B8"/>
    <w:rsid w:val="00E242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419B8"/>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6419B8"/>
    <w:pPr>
      <w:spacing w:after="160" w:line="259" w:lineRule="auto"/>
      <w:ind w:left="720"/>
      <w:contextualSpacing/>
    </w:pPr>
    <w:rPr>
      <w:rFonts w:eastAsiaTheme="minorHAnsi"/>
      <w:lang w:val="ru-RU" w:eastAsia="en-US"/>
    </w:rPr>
  </w:style>
  <w:style w:type="paragraph" w:styleId="a4">
    <w:name w:val="Balloon Text"/>
    <w:basedOn w:val="a"/>
    <w:link w:val="a5"/>
    <w:uiPriority w:val="99"/>
    <w:semiHidden/>
    <w:unhideWhenUsed/>
    <w:rsid w:val="00641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7193</Words>
  <Characters>4101</Characters>
  <Application>Microsoft Office Word</Application>
  <DocSecurity>0</DocSecurity>
  <Lines>34</Lines>
  <Paragraphs>22</Paragraphs>
  <ScaleCrop>false</ScaleCrop>
  <Company>Microsoft</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2025-01-17T02:10:00Z</dcterms:created>
  <dcterms:modified xsi:type="dcterms:W3CDTF">2025-01-17T02:12:00Z</dcterms:modified>
</cp:coreProperties>
</file>