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AC" w:rsidRDefault="00417FD5">
      <w:pPr>
        <w:pStyle w:val="10"/>
        <w:framePr w:w="3658" w:h="1994" w:hRule="exact" w:wrap="none" w:vAnchor="page" w:hAnchor="page" w:x="1643" w:y="1127"/>
        <w:shd w:val="clear" w:color="auto" w:fill="auto"/>
      </w:pPr>
      <w:bookmarkStart w:id="0" w:name="bookmark0"/>
      <w:r>
        <w:t>ПОГОДЖЕНО</w:t>
      </w:r>
      <w:bookmarkEnd w:id="0"/>
    </w:p>
    <w:p w:rsidR="001656AC" w:rsidRDefault="00417FD5">
      <w:pPr>
        <w:pStyle w:val="20"/>
        <w:framePr w:w="3658" w:h="1994" w:hRule="exact" w:wrap="none" w:vAnchor="page" w:hAnchor="page" w:x="1643" w:y="1127"/>
        <w:shd w:val="clear" w:color="auto" w:fill="auto"/>
      </w:pPr>
      <w:r>
        <w:t>Протокол засідання</w:t>
      </w:r>
    </w:p>
    <w:p w:rsidR="001656AC" w:rsidRDefault="00417FD5">
      <w:pPr>
        <w:pStyle w:val="20"/>
        <w:framePr w:w="3658" w:h="1994" w:hRule="exact" w:wrap="none" w:vAnchor="page" w:hAnchor="page" w:x="1643" w:y="1127"/>
        <w:shd w:val="clear" w:color="auto" w:fill="auto"/>
      </w:pPr>
      <w:r>
        <w:t>ради Вовчицької загальноосвітньої</w:t>
      </w:r>
    </w:p>
    <w:p w:rsidR="001656AC" w:rsidRDefault="00417FD5">
      <w:pPr>
        <w:pStyle w:val="20"/>
        <w:framePr w:w="3658" w:h="1994" w:hRule="exact" w:wrap="none" w:vAnchor="page" w:hAnchor="page" w:x="1643" w:y="1127"/>
        <w:shd w:val="clear" w:color="auto" w:fill="auto"/>
      </w:pPr>
      <w:r>
        <w:t>школи І-ІІ ступенів</w:t>
      </w:r>
    </w:p>
    <w:p w:rsidR="001656AC" w:rsidRDefault="00417FD5">
      <w:pPr>
        <w:pStyle w:val="20"/>
        <w:framePr w:w="3658" w:h="1994" w:hRule="exact" w:wrap="none" w:vAnchor="page" w:hAnchor="page" w:x="1643" w:y="1127"/>
        <w:shd w:val="clear" w:color="auto" w:fill="auto"/>
      </w:pPr>
      <w:r>
        <w:t>Зарічненської районної ради</w:t>
      </w:r>
    </w:p>
    <w:p w:rsidR="001656AC" w:rsidRDefault="00417FD5">
      <w:pPr>
        <w:pStyle w:val="20"/>
        <w:framePr w:w="3658" w:h="1994" w:hRule="exact" w:wrap="none" w:vAnchor="page" w:hAnchor="page" w:x="1643" w:y="1127"/>
        <w:shd w:val="clear" w:color="auto" w:fill="auto"/>
        <w:spacing w:after="9" w:line="240" w:lineRule="exact"/>
      </w:pPr>
      <w:r>
        <w:t>Рівненської області</w:t>
      </w:r>
    </w:p>
    <w:p w:rsidR="001656AC" w:rsidRDefault="00417FD5">
      <w:pPr>
        <w:pStyle w:val="30"/>
        <w:framePr w:w="3658" w:h="1994" w:hRule="exact" w:wrap="none" w:vAnchor="page" w:hAnchor="page" w:x="1643" w:y="1127"/>
        <w:shd w:val="clear" w:color="auto" w:fill="auto"/>
        <w:spacing w:before="0" w:line="220" w:lineRule="exact"/>
      </w:pPr>
      <w:r>
        <w:t>14</w:t>
      </w:r>
      <w:r>
        <w:rPr>
          <w:rStyle w:val="365pt"/>
        </w:rPr>
        <w:t>.</w:t>
      </w:r>
      <w:r>
        <w:t>11.2019</w:t>
      </w:r>
      <w:r>
        <w:rPr>
          <w:rStyle w:val="365pt"/>
        </w:rPr>
        <w:t xml:space="preserve"> </w:t>
      </w:r>
      <w:r>
        <w:t>№26</w:t>
      </w:r>
    </w:p>
    <w:p w:rsidR="001656AC" w:rsidRDefault="00417FD5">
      <w:pPr>
        <w:pStyle w:val="20"/>
        <w:framePr w:w="3144" w:h="2285" w:hRule="exact" w:wrap="none" w:vAnchor="page" w:hAnchor="page" w:x="7806" w:y="1127"/>
        <w:shd w:val="clear" w:color="auto" w:fill="auto"/>
      </w:pPr>
      <w:r>
        <w:t xml:space="preserve">ЗАТВЕРДЖЕНО Протокол засідання педагогічної ради Вовчицької загальноосвітньої школи І-ІІ ступенів Зарічненської районної ради Рівненської області </w:t>
      </w:r>
      <w:r>
        <w:rPr>
          <w:rStyle w:val="211pt"/>
          <w:b w:val="0"/>
          <w:bCs w:val="0"/>
        </w:rPr>
        <w:t>14</w:t>
      </w:r>
      <w:r>
        <w:rPr>
          <w:rStyle w:val="265pt"/>
        </w:rPr>
        <w:t>.</w:t>
      </w:r>
      <w:r>
        <w:rPr>
          <w:rStyle w:val="211pt"/>
          <w:b w:val="0"/>
          <w:bCs w:val="0"/>
        </w:rPr>
        <w:t>11.2019</w:t>
      </w:r>
      <w:r>
        <w:rPr>
          <w:rStyle w:val="265pt"/>
        </w:rPr>
        <w:t xml:space="preserve"> </w:t>
      </w:r>
      <w:r>
        <w:rPr>
          <w:rStyle w:val="211pt"/>
          <w:b w:val="0"/>
          <w:bCs w:val="0"/>
        </w:rPr>
        <w:t>№2</w:t>
      </w:r>
    </w:p>
    <w:p w:rsidR="001656AC" w:rsidRDefault="00417FD5">
      <w:pPr>
        <w:pStyle w:val="40"/>
        <w:framePr w:w="9307" w:h="5895" w:hRule="exact" w:wrap="none" w:vAnchor="page" w:hAnchor="page" w:x="1643" w:y="5654"/>
        <w:shd w:val="clear" w:color="auto" w:fill="auto"/>
        <w:ind w:right="220"/>
      </w:pPr>
      <w:r>
        <w:t>ПОЛОЖЕННЯ</w:t>
      </w:r>
    </w:p>
    <w:p w:rsidR="001656AC" w:rsidRDefault="00417FD5">
      <w:pPr>
        <w:pStyle w:val="40"/>
        <w:framePr w:w="9307" w:h="5895" w:hRule="exact" w:wrap="none" w:vAnchor="page" w:hAnchor="page" w:x="1643" w:y="5654"/>
        <w:shd w:val="clear" w:color="auto" w:fill="auto"/>
        <w:jc w:val="left"/>
      </w:pPr>
      <w:r>
        <w:t>ПРО АКАДЕМІЧНУ ДОБРОЧЕСНІСТЬ УЧАСНИКІВ ОСВІТНЬОГО ПРОЦЕСУ ВОВЧИЦЬКОЇ ЗАГАЛЬНООСВІТНЬОЇ ШКОЛИ І-ІІ СТУПЕНІВ ЗАРІЧНЕНСЬКОЇ РАЙОННОЇ РАДИ РІВНЕНСЬКОЇ ОБЛАСТІ</w:t>
      </w:r>
    </w:p>
    <w:p w:rsidR="001656AC" w:rsidRDefault="001656AC">
      <w:pPr>
        <w:rPr>
          <w:sz w:val="2"/>
          <w:szCs w:val="2"/>
        </w:rPr>
        <w:sectPr w:rsidR="001656AC">
          <w:pgSz w:w="11900" w:h="16840"/>
          <w:pgMar w:top="360" w:right="360" w:bottom="360" w:left="360" w:header="0" w:footer="3" w:gutter="0"/>
          <w:cols w:space="720"/>
          <w:noEndnote/>
          <w:docGrid w:linePitch="360"/>
        </w:sectPr>
      </w:pPr>
    </w:p>
    <w:p w:rsidR="001656AC" w:rsidRPr="00D078A5" w:rsidRDefault="00417FD5">
      <w:pPr>
        <w:pStyle w:val="50"/>
        <w:framePr w:w="9475" w:h="317" w:hRule="exact" w:wrap="none" w:vAnchor="page" w:hAnchor="page" w:x="1607" w:y="1146"/>
        <w:shd w:val="clear" w:color="auto" w:fill="auto"/>
        <w:spacing w:after="0" w:line="260" w:lineRule="exact"/>
        <w:ind w:right="360"/>
      </w:pPr>
      <w:r w:rsidRPr="00D078A5">
        <w:lastRenderedPageBreak/>
        <w:t>1. Загальні положення</w:t>
      </w:r>
    </w:p>
    <w:p w:rsidR="001656AC" w:rsidRPr="00D078A5" w:rsidRDefault="00417FD5">
      <w:pPr>
        <w:pStyle w:val="60"/>
        <w:framePr w:w="9475" w:h="14051" w:hRule="exact" w:wrap="none" w:vAnchor="page" w:hAnchor="page" w:x="1607" w:y="1634"/>
        <w:numPr>
          <w:ilvl w:val="0"/>
          <w:numId w:val="1"/>
        </w:numPr>
        <w:shd w:val="clear" w:color="auto" w:fill="auto"/>
        <w:tabs>
          <w:tab w:val="left" w:pos="538"/>
        </w:tabs>
        <w:spacing w:before="0"/>
        <w:rPr>
          <w:b w:val="0"/>
        </w:rPr>
      </w:pPr>
      <w:r w:rsidRPr="00D078A5">
        <w:rPr>
          <w:b w:val="0"/>
        </w:rPr>
        <w:t xml:space="preserve">Положення про академічну доброчесність у Вовчицькій загальноосвітній школі І-ІІ ступенів Зарічненської районної ради Рівненської області </w:t>
      </w:r>
      <w:r w:rsidRPr="00D078A5">
        <w:rPr>
          <w:rStyle w:val="60pt"/>
          <w:bCs/>
        </w:rPr>
        <w:t xml:space="preserve">(далі Положення) </w:t>
      </w:r>
      <w:r w:rsidRPr="00D078A5">
        <w:rPr>
          <w:b w:val="0"/>
        </w:rPr>
        <w:t xml:space="preserve">закріплює моральні принципи, норми та правила етичної поведінки, професійного спілкування осіб, що працюють та навчаються у Вовчицькій загальноосвітній школі І-ІІ ступенів Зарічненської районної ради Рівненської області </w:t>
      </w:r>
      <w:r w:rsidRPr="00D078A5">
        <w:rPr>
          <w:rStyle w:val="60pt"/>
          <w:bCs/>
        </w:rPr>
        <w:t>(далі Заклад).</w:t>
      </w:r>
    </w:p>
    <w:p w:rsidR="001656AC" w:rsidRPr="00D078A5" w:rsidRDefault="00417FD5">
      <w:pPr>
        <w:pStyle w:val="60"/>
        <w:framePr w:w="9475" w:h="14051" w:hRule="exact" w:wrap="none" w:vAnchor="page" w:hAnchor="page" w:x="1607" w:y="1634"/>
        <w:numPr>
          <w:ilvl w:val="0"/>
          <w:numId w:val="1"/>
        </w:numPr>
        <w:shd w:val="clear" w:color="auto" w:fill="auto"/>
        <w:tabs>
          <w:tab w:val="left" w:pos="538"/>
        </w:tabs>
        <w:spacing w:before="0"/>
        <w:rPr>
          <w:b w:val="0"/>
        </w:rPr>
      </w:pPr>
      <w:r w:rsidRPr="00D078A5">
        <w:rPr>
          <w:b w:val="0"/>
        </w:rPr>
        <w:t>Це Положення розроблено на основі Конституції України, ст. 42 Закону України «Про освіту», та на виконання основних завдань діяльності колективу Закладу, затверджене педагогічною радою Закладу (протокол від 07.11.2019 року № 2) та погоджене радою Закладу.</w:t>
      </w:r>
    </w:p>
    <w:p w:rsidR="001656AC" w:rsidRPr="00D078A5" w:rsidRDefault="00417FD5">
      <w:pPr>
        <w:pStyle w:val="60"/>
        <w:framePr w:w="9475" w:h="14051" w:hRule="exact" w:wrap="none" w:vAnchor="page" w:hAnchor="page" w:x="1607" w:y="1634"/>
        <w:numPr>
          <w:ilvl w:val="0"/>
          <w:numId w:val="1"/>
        </w:numPr>
        <w:shd w:val="clear" w:color="auto" w:fill="auto"/>
        <w:tabs>
          <w:tab w:val="left" w:pos="534"/>
        </w:tabs>
        <w:spacing w:before="0"/>
        <w:rPr>
          <w:b w:val="0"/>
        </w:rPr>
      </w:pPr>
      <w:r w:rsidRPr="00D078A5">
        <w:rPr>
          <w:b w:val="0"/>
        </w:rPr>
        <w:t>У своїй діяльності Заклад дотримує принципу меритократії, що означає оцінювання учнів винятково на підставі їхніх знань і вмінь, а педагогічних працівників - на підставі їхньої професійної компетентності, результатів роботи, внеску в розвиток школи, що є підставою для їхнього подальшого матеріального, морального та кар’єрного стимулювання. Заклад зобов’язується вживати заходів щодо запобігання та виявлення академічного плагіату в роботах педагогічних працівників та здобувачів загальної середньої освіти.</w:t>
      </w:r>
    </w:p>
    <w:p w:rsidR="001656AC" w:rsidRPr="00D078A5" w:rsidRDefault="00417FD5">
      <w:pPr>
        <w:pStyle w:val="60"/>
        <w:framePr w:w="9475" w:h="14051" w:hRule="exact" w:wrap="none" w:vAnchor="page" w:hAnchor="page" w:x="1607" w:y="1634"/>
        <w:numPr>
          <w:ilvl w:val="0"/>
          <w:numId w:val="1"/>
        </w:numPr>
        <w:shd w:val="clear" w:color="auto" w:fill="auto"/>
        <w:tabs>
          <w:tab w:val="left" w:pos="672"/>
        </w:tabs>
        <w:spacing w:before="0"/>
        <w:rPr>
          <w:b w:val="0"/>
        </w:rPr>
      </w:pPr>
      <w:r w:rsidRPr="00D078A5">
        <w:rPr>
          <w:b w:val="0"/>
        </w:rPr>
        <w:t>Працівники та здобувані загальної середньої освіти зобов’язані дотримувати загальновизнаних норм етики, моралі, поважати гідність осіб, які працюють та навчаються в Закладі, підтримувати систему демократичних відносин між представниками шкільної спільноти, сприяти підвищенню морально-психологічного клімату в колективі, спрямовувати власні дії на зміцнення авторитету Закладу освіти.</w:t>
      </w:r>
    </w:p>
    <w:p w:rsidR="001656AC" w:rsidRPr="00D078A5" w:rsidRDefault="00417FD5">
      <w:pPr>
        <w:pStyle w:val="60"/>
        <w:framePr w:w="9475" w:h="14051" w:hRule="exact" w:wrap="none" w:vAnchor="page" w:hAnchor="page" w:x="1607" w:y="1634"/>
        <w:numPr>
          <w:ilvl w:val="0"/>
          <w:numId w:val="1"/>
        </w:numPr>
        <w:shd w:val="clear" w:color="auto" w:fill="auto"/>
        <w:tabs>
          <w:tab w:val="left" w:pos="538"/>
        </w:tabs>
        <w:spacing w:before="0"/>
        <w:rPr>
          <w:b w:val="0"/>
        </w:rPr>
      </w:pPr>
      <w:r w:rsidRPr="00D078A5">
        <w:rPr>
          <w:b w:val="0"/>
        </w:rPr>
        <w:t>Заклад в своїй діяльності керується принципом незалежності здобуття загальної середньо освіти від впливу політичних партій, громадських і релігійних організацій. Створення та діяльність політичних партій, суспільно-політичних рухів, релігійних об’єднань та воєнізованих формувань у Закладі не допускається.</w:t>
      </w:r>
    </w:p>
    <w:p w:rsidR="001656AC" w:rsidRPr="00D078A5" w:rsidRDefault="00417FD5">
      <w:pPr>
        <w:pStyle w:val="60"/>
        <w:framePr w:w="9475" w:h="14051" w:hRule="exact" w:wrap="none" w:vAnchor="page" w:hAnchor="page" w:x="1607" w:y="1634"/>
        <w:shd w:val="clear" w:color="auto" w:fill="auto"/>
        <w:spacing w:before="0" w:after="0"/>
        <w:ind w:firstLine="520"/>
        <w:rPr>
          <w:b w:val="0"/>
        </w:rPr>
      </w:pPr>
      <w:r w:rsidRPr="00D078A5">
        <w:rPr>
          <w:b w:val="0"/>
        </w:rPr>
        <w:t>Адміністрація Закладу гарантує дотримання в стінах Закладу освіти ст. 36 Конституції України. Належність особи до будь-якої політичної партії, громадської, релігійної організації, що діють відповідно до Конституції України, не є перешкодою для її участі в освітньому процесі. Педагогічні працівники та інші співробітники Закладу є вільними у власних політичних і передвиборчих симпатіях. Жодний адміністративний тиск з приводу</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75" w:h="14457" w:hRule="exact" w:wrap="none" w:vAnchor="page" w:hAnchor="page" w:x="1618" w:y="1042"/>
        <w:shd w:val="clear" w:color="auto" w:fill="auto"/>
        <w:spacing w:before="0" w:after="184" w:line="374" w:lineRule="exact"/>
        <w:rPr>
          <w:b w:val="0"/>
        </w:rPr>
      </w:pPr>
      <w:r w:rsidRPr="00D078A5">
        <w:rPr>
          <w:b w:val="0"/>
        </w:rPr>
        <w:lastRenderedPageBreak/>
        <w:t>політичних переконань, а також характеру волевиявлення представників шкільної спільноти через вибори, референдуми та інші форми безпосередньої демократії є неприпустимим.</w:t>
      </w:r>
    </w:p>
    <w:p w:rsidR="001656AC" w:rsidRPr="00D078A5" w:rsidRDefault="00417FD5">
      <w:pPr>
        <w:pStyle w:val="60"/>
        <w:framePr w:w="9475" w:h="14457" w:hRule="exact" w:wrap="none" w:vAnchor="page" w:hAnchor="page" w:x="1618" w:y="1042"/>
        <w:shd w:val="clear" w:color="auto" w:fill="auto"/>
        <w:spacing w:before="0"/>
        <w:rPr>
          <w:b w:val="0"/>
        </w:rPr>
      </w:pPr>
      <w:r w:rsidRPr="00D078A5">
        <w:rPr>
          <w:b w:val="0"/>
        </w:rPr>
        <w:t>1.6. Дотримання академічної доброчесності в Закладі пов’язане із сповідуванням педагогічними працівниками та здобувачами загальної середньо освіти таких принципів:</w:t>
      </w:r>
    </w:p>
    <w:p w:rsidR="001656AC" w:rsidRPr="00D078A5" w:rsidRDefault="00417FD5">
      <w:pPr>
        <w:pStyle w:val="60"/>
        <w:framePr w:w="9475" w:h="14457" w:hRule="exact" w:wrap="none" w:vAnchor="page" w:hAnchor="page" w:x="1618" w:y="1042"/>
        <w:numPr>
          <w:ilvl w:val="0"/>
          <w:numId w:val="2"/>
        </w:numPr>
        <w:shd w:val="clear" w:color="auto" w:fill="auto"/>
        <w:tabs>
          <w:tab w:val="left" w:pos="794"/>
        </w:tabs>
        <w:spacing w:before="0"/>
        <w:rPr>
          <w:b w:val="0"/>
        </w:rPr>
      </w:pPr>
      <w:r w:rsidRPr="00D078A5">
        <w:rPr>
          <w:b w:val="0"/>
        </w:rPr>
        <w:t>Верховенства права. У шкільному середовищі пріоритетом повинно бути дотримання принципу верховенства права, зокрема: справедливості, добра, свободи, правової рівності, поваги до людської гідності, честі, істини тощо.</w:t>
      </w:r>
    </w:p>
    <w:p w:rsidR="001656AC" w:rsidRPr="00D078A5" w:rsidRDefault="00417FD5">
      <w:pPr>
        <w:pStyle w:val="60"/>
        <w:framePr w:w="9475" w:h="14457" w:hRule="exact" w:wrap="none" w:vAnchor="page" w:hAnchor="page" w:x="1618" w:y="1042"/>
        <w:numPr>
          <w:ilvl w:val="0"/>
          <w:numId w:val="2"/>
        </w:numPr>
        <w:shd w:val="clear" w:color="auto" w:fill="auto"/>
        <w:tabs>
          <w:tab w:val="left" w:pos="794"/>
        </w:tabs>
        <w:spacing w:before="0"/>
        <w:rPr>
          <w:b w:val="0"/>
        </w:rPr>
      </w:pPr>
      <w:r w:rsidRPr="00D078A5">
        <w:rPr>
          <w:b w:val="0"/>
        </w:rPr>
        <w:t>Законності. У власній діяльності представники шкільної спільноти повинні дотримувати Конституції України, законів та підзаконних актів.</w:t>
      </w:r>
    </w:p>
    <w:p w:rsidR="001656AC" w:rsidRPr="00D078A5" w:rsidRDefault="00417FD5">
      <w:pPr>
        <w:pStyle w:val="60"/>
        <w:framePr w:w="9475" w:h="14457" w:hRule="exact" w:wrap="none" w:vAnchor="page" w:hAnchor="page" w:x="1618" w:y="1042"/>
        <w:numPr>
          <w:ilvl w:val="0"/>
          <w:numId w:val="2"/>
        </w:numPr>
        <w:shd w:val="clear" w:color="auto" w:fill="auto"/>
        <w:tabs>
          <w:tab w:val="left" w:pos="794"/>
        </w:tabs>
        <w:spacing w:before="0"/>
        <w:rPr>
          <w:b w:val="0"/>
        </w:rPr>
      </w:pPr>
      <w:r w:rsidRPr="00D078A5">
        <w:rPr>
          <w:b w:val="0"/>
        </w:rPr>
        <w:t>Соціальної справедливості. У відносинах між членами шкільної громади важливим є забезпечення свободи, справедливості, розвитку особистості та її активної участі в житті держави та Закладу, а також повага до гідності кожної особи, нетерпимості щодо аморальної та неетичної поведінки.</w:t>
      </w:r>
    </w:p>
    <w:p w:rsidR="001656AC" w:rsidRPr="00D078A5" w:rsidRDefault="00417FD5">
      <w:pPr>
        <w:pStyle w:val="60"/>
        <w:framePr w:w="9475" w:h="14457" w:hRule="exact" w:wrap="none" w:vAnchor="page" w:hAnchor="page" w:x="1618" w:y="1042"/>
        <w:numPr>
          <w:ilvl w:val="0"/>
          <w:numId w:val="2"/>
        </w:numPr>
        <w:shd w:val="clear" w:color="auto" w:fill="auto"/>
        <w:tabs>
          <w:tab w:val="left" w:pos="1008"/>
        </w:tabs>
        <w:spacing w:before="0"/>
        <w:rPr>
          <w:b w:val="0"/>
        </w:rPr>
      </w:pPr>
      <w:r w:rsidRPr="00D078A5">
        <w:rPr>
          <w:b w:val="0"/>
        </w:rPr>
        <w:t>Науковості. Педагогічні працівники зобов’язані об’єктивно висвітлювати наукові факти, поняття, теорії; ознайомлювати шкільну спільноту з новими досягненнями, науковими методами, пояснювати значення теорії для практики, розкривати наукові причинно-наслідкові зв’язки явищ, що вивчаються: викладати навчальний матеріал із позиції передових досягнень науки й техніки; забезпечувати тісний зв'язок із сьогоденням.</w:t>
      </w:r>
    </w:p>
    <w:p w:rsidR="001656AC" w:rsidRPr="00D078A5" w:rsidRDefault="00417FD5">
      <w:pPr>
        <w:pStyle w:val="60"/>
        <w:framePr w:w="9475" w:h="14457" w:hRule="exact" w:wrap="none" w:vAnchor="page" w:hAnchor="page" w:x="1618" w:y="1042"/>
        <w:numPr>
          <w:ilvl w:val="0"/>
          <w:numId w:val="2"/>
        </w:numPr>
        <w:shd w:val="clear" w:color="auto" w:fill="auto"/>
        <w:tabs>
          <w:tab w:val="left" w:pos="794"/>
        </w:tabs>
        <w:spacing w:before="0"/>
        <w:rPr>
          <w:b w:val="0"/>
        </w:rPr>
      </w:pPr>
      <w:r w:rsidRPr="00D078A5">
        <w:rPr>
          <w:b w:val="0"/>
        </w:rPr>
        <w:t>Дотримання авторського права. Педагогічні працівники повинні посилатися на джерела інформації під час використання ідей, розробок, тверджень, відомостей: дотримувати норм законодавства про авторське право й суміжні права; надавати достовірну інформацію про методики й результати досліджень, джерела використаної інформації та власну педагогічну, науково-педагогічну, творчу діяльність. Забезпечити виконання письмових робіт без залучення зовнішніх джерел інформації, крім дозволених для використання, списування академічного плагіату, фабрикації, фальсифікації.</w:t>
      </w:r>
    </w:p>
    <w:p w:rsidR="001656AC" w:rsidRPr="00D078A5" w:rsidRDefault="00417FD5">
      <w:pPr>
        <w:pStyle w:val="60"/>
        <w:framePr w:w="9475" w:h="14457" w:hRule="exact" w:wrap="none" w:vAnchor="page" w:hAnchor="page" w:x="1618" w:y="1042"/>
        <w:numPr>
          <w:ilvl w:val="0"/>
          <w:numId w:val="2"/>
        </w:numPr>
        <w:shd w:val="clear" w:color="auto" w:fill="auto"/>
        <w:tabs>
          <w:tab w:val="left" w:pos="794"/>
        </w:tabs>
        <w:spacing w:before="0" w:after="0"/>
        <w:rPr>
          <w:b w:val="0"/>
        </w:rPr>
      </w:pPr>
      <w:r w:rsidRPr="00D078A5">
        <w:rPr>
          <w:b w:val="0"/>
        </w:rPr>
        <w:t>Принцип достовірності результатів педагогічної, науково-педагогічної, дослідницької діяльності здобувачів загальної середньої освіти передбачає</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66" w:h="10534" w:hRule="exact" w:wrap="none" w:vAnchor="page" w:hAnchor="page" w:x="1628" w:y="1076"/>
        <w:shd w:val="clear" w:color="auto" w:fill="auto"/>
        <w:spacing w:before="0"/>
        <w:rPr>
          <w:b w:val="0"/>
        </w:rPr>
      </w:pPr>
      <w:r w:rsidRPr="00D078A5">
        <w:rPr>
          <w:b w:val="0"/>
        </w:rPr>
        <w:lastRenderedPageBreak/>
        <w:t>самостійне виконання навчальних завдань, завдань поточного та підсумкового контролю, результатів навчання (для осіб з особливими освітніми потребами ця вимога застосовується з урахуванням їхніх індивідуальних потреб і можливостей); об’єктивність оцінювання результатів навчання. Не допускати свідомого завищення або заниження оцінки результатів навчання з добувачі в загальної середньої освіти.</w:t>
      </w:r>
    </w:p>
    <w:p w:rsidR="001656AC" w:rsidRPr="00D078A5" w:rsidRDefault="00417FD5">
      <w:pPr>
        <w:pStyle w:val="60"/>
        <w:framePr w:w="9466" w:h="10534" w:hRule="exact" w:wrap="none" w:vAnchor="page" w:hAnchor="page" w:x="1628" w:y="1076"/>
        <w:numPr>
          <w:ilvl w:val="0"/>
          <w:numId w:val="3"/>
        </w:numPr>
        <w:shd w:val="clear" w:color="auto" w:fill="auto"/>
        <w:tabs>
          <w:tab w:val="left" w:pos="785"/>
        </w:tabs>
        <w:spacing w:before="0" w:after="184"/>
        <w:rPr>
          <w:b w:val="0"/>
        </w:rPr>
      </w:pPr>
      <w:r w:rsidRPr="00D078A5">
        <w:rPr>
          <w:b w:val="0"/>
        </w:rPr>
        <w:t>Професіоналізму та компетентності. Передбачає наявність у здобувачів загальної середньої освіти та педпрацівників Закладу управлінських та аналітичних здібностей, моральних якостей, внутрішньої культури, емоційного інтелекту, знання ділового етикету, ґрунтовних знань, виконання власних обов’язків на належному рівні, високу організацію праці.</w:t>
      </w:r>
    </w:p>
    <w:p w:rsidR="001656AC" w:rsidRPr="00D078A5" w:rsidRDefault="00417FD5">
      <w:pPr>
        <w:pStyle w:val="60"/>
        <w:framePr w:w="9466" w:h="10534" w:hRule="exact" w:wrap="none" w:vAnchor="page" w:hAnchor="page" w:x="1628" w:y="1076"/>
        <w:numPr>
          <w:ilvl w:val="0"/>
          <w:numId w:val="3"/>
        </w:numPr>
        <w:shd w:val="clear" w:color="auto" w:fill="auto"/>
        <w:tabs>
          <w:tab w:val="left" w:pos="785"/>
        </w:tabs>
        <w:spacing w:before="0" w:after="176" w:line="365" w:lineRule="exact"/>
        <w:rPr>
          <w:b w:val="0"/>
        </w:rPr>
      </w:pPr>
      <w:r w:rsidRPr="00D078A5">
        <w:rPr>
          <w:b w:val="0"/>
        </w:rPr>
        <w:t>Партнерства та взаємодопомоги. Означає сприйняття всіх учасників освітнього процесу як рівноправних сторін.</w:t>
      </w:r>
    </w:p>
    <w:p w:rsidR="001656AC" w:rsidRPr="00D078A5" w:rsidRDefault="00417FD5">
      <w:pPr>
        <w:pStyle w:val="60"/>
        <w:framePr w:w="9466" w:h="10534" w:hRule="exact" w:wrap="none" w:vAnchor="page" w:hAnchor="page" w:x="1628" w:y="1076"/>
        <w:numPr>
          <w:ilvl w:val="0"/>
          <w:numId w:val="3"/>
        </w:numPr>
        <w:shd w:val="clear" w:color="auto" w:fill="auto"/>
        <w:tabs>
          <w:tab w:val="left" w:pos="785"/>
        </w:tabs>
        <w:spacing w:before="0" w:after="184"/>
        <w:rPr>
          <w:b w:val="0"/>
        </w:rPr>
      </w:pPr>
      <w:r w:rsidRPr="00D078A5">
        <w:rPr>
          <w:b w:val="0"/>
        </w:rPr>
        <w:t>Відкритості й прозорості. Усі процеси, документи в Закладі, які стосуються освітньої, наукової, дослідницької, господарської та фінансової діяльності, є прозорими, відкритими, що забезпечує можливість громадського контролю.</w:t>
      </w:r>
    </w:p>
    <w:p w:rsidR="001656AC" w:rsidRPr="00D078A5" w:rsidRDefault="00417FD5">
      <w:pPr>
        <w:pStyle w:val="60"/>
        <w:framePr w:w="9466" w:h="10534" w:hRule="exact" w:wrap="none" w:vAnchor="page" w:hAnchor="page" w:x="1628" w:y="1076"/>
        <w:numPr>
          <w:ilvl w:val="0"/>
          <w:numId w:val="3"/>
        </w:numPr>
        <w:shd w:val="clear" w:color="auto" w:fill="auto"/>
        <w:tabs>
          <w:tab w:val="left" w:pos="889"/>
        </w:tabs>
        <w:spacing w:before="0" w:after="176" w:line="365" w:lineRule="exact"/>
        <w:rPr>
          <w:b w:val="0"/>
        </w:rPr>
      </w:pPr>
      <w:r w:rsidRPr="00D078A5">
        <w:rPr>
          <w:b w:val="0"/>
        </w:rPr>
        <w:t>Відповідальність. Здобувачі загальної середньої освіти та педагогічні працівники Закладу повинні брати на себе відповідальність за результати власної діяльності, виконувати взяті на себе зобов’язання, дотримувати норм цього Положення.</w:t>
      </w:r>
    </w:p>
    <w:p w:rsidR="001656AC" w:rsidRPr="00D078A5" w:rsidRDefault="00417FD5">
      <w:pPr>
        <w:pStyle w:val="60"/>
        <w:framePr w:w="9466" w:h="10534" w:hRule="exact" w:wrap="none" w:vAnchor="page" w:hAnchor="page" w:x="1628" w:y="1076"/>
        <w:numPr>
          <w:ilvl w:val="0"/>
          <w:numId w:val="4"/>
        </w:numPr>
        <w:shd w:val="clear" w:color="auto" w:fill="auto"/>
        <w:tabs>
          <w:tab w:val="left" w:pos="538"/>
        </w:tabs>
        <w:spacing w:before="0" w:after="268"/>
        <w:rPr>
          <w:b w:val="0"/>
        </w:rPr>
      </w:pPr>
      <w:r w:rsidRPr="00D078A5">
        <w:rPr>
          <w:b w:val="0"/>
        </w:rPr>
        <w:t>Дія цього Положення поширюється та є обов’язковою до виконання для всіх учасників освітнього процесу в Закладі. Усі особи на яких поширюється Положення, повинні бути ознайомлені з його змістом.</w:t>
      </w:r>
    </w:p>
    <w:p w:rsidR="001656AC" w:rsidRPr="00D078A5" w:rsidRDefault="00417FD5">
      <w:pPr>
        <w:pStyle w:val="60"/>
        <w:framePr w:w="9466" w:h="10534" w:hRule="exact" w:wrap="none" w:vAnchor="page" w:hAnchor="page" w:x="1628" w:y="1076"/>
        <w:numPr>
          <w:ilvl w:val="0"/>
          <w:numId w:val="4"/>
        </w:numPr>
        <w:shd w:val="clear" w:color="auto" w:fill="auto"/>
        <w:tabs>
          <w:tab w:val="left" w:pos="521"/>
        </w:tabs>
        <w:spacing w:before="0" w:after="0" w:line="260" w:lineRule="exact"/>
        <w:rPr>
          <w:b w:val="0"/>
        </w:rPr>
      </w:pPr>
      <w:r w:rsidRPr="00D078A5">
        <w:rPr>
          <w:b w:val="0"/>
        </w:rPr>
        <w:t>Положення публікується на офіційному веб-сайті Закладу.</w:t>
      </w:r>
    </w:p>
    <w:p w:rsidR="001656AC" w:rsidRPr="00D078A5" w:rsidRDefault="00417FD5">
      <w:pPr>
        <w:pStyle w:val="50"/>
        <w:framePr w:w="9466" w:h="2962" w:hRule="exact" w:wrap="none" w:vAnchor="page" w:hAnchor="page" w:x="1628" w:y="12417"/>
        <w:shd w:val="clear" w:color="auto" w:fill="auto"/>
        <w:spacing w:after="168" w:line="260" w:lineRule="exact"/>
      </w:pPr>
      <w:r w:rsidRPr="00D078A5">
        <w:t>2. Політика академічної доброчесності</w:t>
      </w:r>
    </w:p>
    <w:p w:rsidR="001656AC" w:rsidRPr="00D078A5" w:rsidRDefault="00417FD5">
      <w:pPr>
        <w:pStyle w:val="60"/>
        <w:framePr w:w="9466" w:h="2962" w:hRule="exact" w:wrap="none" w:vAnchor="page" w:hAnchor="page" w:x="1628" w:y="12417"/>
        <w:numPr>
          <w:ilvl w:val="0"/>
          <w:numId w:val="5"/>
        </w:numPr>
        <w:shd w:val="clear" w:color="auto" w:fill="auto"/>
        <w:tabs>
          <w:tab w:val="left" w:pos="534"/>
        </w:tabs>
        <w:spacing w:before="0" w:after="268"/>
        <w:rPr>
          <w:b w:val="0"/>
        </w:rPr>
      </w:pPr>
      <w:r w:rsidRPr="00D078A5">
        <w:rPr>
          <w:b w:val="0"/>
        </w:rPr>
        <w:t>Академічна доброчесність - це сукупність етичних принципів та визначених законом правил, якими повинні керуватися учасники освітнього процесу під час навчання, викладання та провадження наукової (творчої) діяльності для забезпечення довіри до результатів навчання та / або наукових (творчих) досягнень.</w:t>
      </w:r>
    </w:p>
    <w:p w:rsidR="001656AC" w:rsidRPr="00D078A5" w:rsidRDefault="00417FD5">
      <w:pPr>
        <w:pStyle w:val="60"/>
        <w:framePr w:w="9466" w:h="2962" w:hRule="exact" w:wrap="none" w:vAnchor="page" w:hAnchor="page" w:x="1628" w:y="12417"/>
        <w:numPr>
          <w:ilvl w:val="0"/>
          <w:numId w:val="5"/>
        </w:numPr>
        <w:shd w:val="clear" w:color="auto" w:fill="auto"/>
        <w:tabs>
          <w:tab w:val="left" w:pos="534"/>
        </w:tabs>
        <w:spacing w:before="0" w:after="0" w:line="260" w:lineRule="exact"/>
        <w:rPr>
          <w:b w:val="0"/>
        </w:rPr>
      </w:pPr>
      <w:r w:rsidRPr="00D078A5">
        <w:rPr>
          <w:b w:val="0"/>
        </w:rPr>
        <w:t>Академічна доброчесність педагогічних працівників спрямована на:</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after="184" w:line="374" w:lineRule="exact"/>
        <w:rPr>
          <w:b w:val="0"/>
        </w:rPr>
      </w:pPr>
      <w:r w:rsidRPr="00D078A5">
        <w:rPr>
          <w:rStyle w:val="60pt0"/>
          <w:bCs/>
        </w:rPr>
        <w:lastRenderedPageBreak/>
        <w:t>Дотримання загальноприйнятих етичних норм, положення Конституції України, норм законодавства України, Статуту ніколи, Колективного договору та внутрішнього шкільного розпорядку.</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rPr>
          <w:b w:val="0"/>
        </w:rPr>
      </w:pPr>
      <w:r w:rsidRPr="00D078A5">
        <w:rPr>
          <w:rStyle w:val="60pt0"/>
          <w:bCs/>
        </w:rPr>
        <w:t>Повагу до осіб, які здобувають освіту, їхніх батьків та осіб, які їх замінюють, незалежно від віку, статті, стану здоров’я, громадянства, національності, ставлення до релігії, кольору шкіри, місця проживання, мови спілкування, походження, соціального й майнового стану, наявності судимості, а також інших обставин.</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rPr>
          <w:b w:val="0"/>
        </w:rPr>
      </w:pPr>
      <w:r w:rsidRPr="00D078A5">
        <w:rPr>
          <w:rStyle w:val="60pt0"/>
          <w:bCs/>
        </w:rPr>
        <w:t>Об'єктивне та неупереджене оцінювання знань та вмінь здобувачів загальної середньої освіти; ефективне виконання власних функціональних обов’язків; підвищення кваліфікації.</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after="176"/>
        <w:rPr>
          <w:b w:val="0"/>
        </w:rPr>
      </w:pPr>
      <w:r w:rsidRPr="00D078A5">
        <w:rPr>
          <w:rStyle w:val="60pt0"/>
          <w:bCs/>
        </w:rPr>
        <w:t>Дотримання правил посилання на джерела інформації у разі використання відомостей, написання методичних матеріалів, наукових робіт тощо.</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after="184" w:line="374" w:lineRule="exact"/>
        <w:rPr>
          <w:b w:val="0"/>
        </w:rPr>
      </w:pPr>
      <w:r w:rsidRPr="00D078A5">
        <w:rPr>
          <w:rStyle w:val="60pt0"/>
          <w:bCs/>
        </w:rPr>
        <w:t>Здійснення контролю за дотриманням академічної доброчесності здобувачами базової освіти.</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after="268"/>
        <w:rPr>
          <w:b w:val="0"/>
        </w:rPr>
      </w:pPr>
      <w:r w:rsidRPr="00D078A5">
        <w:rPr>
          <w:rStyle w:val="60pt0"/>
          <w:bCs/>
        </w:rPr>
        <w:t>Дотримання законодавства із запобігання корупції, уникнення конфлікту інтересів.</w:t>
      </w:r>
    </w:p>
    <w:p w:rsidR="001656AC" w:rsidRPr="00D078A5" w:rsidRDefault="00417FD5">
      <w:pPr>
        <w:pStyle w:val="60"/>
        <w:framePr w:w="9480" w:h="14330" w:hRule="exact" w:wrap="none" w:vAnchor="page" w:hAnchor="page" w:x="1626" w:y="1069"/>
        <w:numPr>
          <w:ilvl w:val="0"/>
          <w:numId w:val="6"/>
        </w:numPr>
        <w:shd w:val="clear" w:color="auto" w:fill="auto"/>
        <w:tabs>
          <w:tab w:val="left" w:pos="791"/>
        </w:tabs>
        <w:spacing w:before="0" w:after="162" w:line="260" w:lineRule="exact"/>
        <w:rPr>
          <w:b w:val="0"/>
        </w:rPr>
      </w:pPr>
      <w:r w:rsidRPr="00D078A5">
        <w:rPr>
          <w:rStyle w:val="60pt0"/>
          <w:bCs/>
        </w:rPr>
        <w:t>Відповідати за порушення академічної доброчесності.</w:t>
      </w:r>
    </w:p>
    <w:p w:rsidR="001656AC" w:rsidRPr="00D078A5" w:rsidRDefault="00417FD5">
      <w:pPr>
        <w:pStyle w:val="60"/>
        <w:framePr w:w="9480" w:h="14330" w:hRule="exact" w:wrap="none" w:vAnchor="page" w:hAnchor="page" w:x="1626" w:y="1069"/>
        <w:numPr>
          <w:ilvl w:val="0"/>
          <w:numId w:val="7"/>
        </w:numPr>
        <w:shd w:val="clear" w:color="auto" w:fill="auto"/>
        <w:tabs>
          <w:tab w:val="left" w:pos="791"/>
        </w:tabs>
        <w:spacing w:before="0" w:after="176" w:line="365" w:lineRule="exact"/>
        <w:rPr>
          <w:b w:val="0"/>
        </w:rPr>
      </w:pPr>
      <w:r w:rsidRPr="00D078A5">
        <w:rPr>
          <w:rStyle w:val="60pt0"/>
          <w:bCs/>
        </w:rPr>
        <w:t>Академічна доброчесність здобувачів загальної середньої освіти передбачає:</w:t>
      </w:r>
    </w:p>
    <w:p w:rsidR="001656AC" w:rsidRPr="00D078A5" w:rsidRDefault="00417FD5">
      <w:pPr>
        <w:pStyle w:val="60"/>
        <w:framePr w:w="9480" w:h="14330" w:hRule="exact" w:wrap="none" w:vAnchor="page" w:hAnchor="page" w:x="1626" w:y="1069"/>
        <w:numPr>
          <w:ilvl w:val="0"/>
          <w:numId w:val="8"/>
        </w:numPr>
        <w:shd w:val="clear" w:color="auto" w:fill="auto"/>
        <w:tabs>
          <w:tab w:val="left" w:pos="791"/>
        </w:tabs>
        <w:spacing w:before="0" w:after="188"/>
        <w:rPr>
          <w:b w:val="0"/>
        </w:rPr>
      </w:pPr>
      <w:r w:rsidRPr="00D078A5">
        <w:rPr>
          <w:rStyle w:val="60pt0"/>
          <w:bCs/>
        </w:rPr>
        <w:t>Дотримання загальноприйнятих етичних норм, положення Конституції України, норм законодавства України.</w:t>
      </w:r>
    </w:p>
    <w:p w:rsidR="001656AC" w:rsidRPr="00D078A5" w:rsidRDefault="00417FD5">
      <w:pPr>
        <w:pStyle w:val="60"/>
        <w:framePr w:w="9480" w:h="14330" w:hRule="exact" w:wrap="none" w:vAnchor="page" w:hAnchor="page" w:x="1626" w:y="1069"/>
        <w:numPr>
          <w:ilvl w:val="0"/>
          <w:numId w:val="8"/>
        </w:numPr>
        <w:shd w:val="clear" w:color="auto" w:fill="auto"/>
        <w:tabs>
          <w:tab w:val="left" w:pos="791"/>
        </w:tabs>
        <w:spacing w:before="0" w:line="360" w:lineRule="exact"/>
        <w:rPr>
          <w:b w:val="0"/>
        </w:rPr>
      </w:pPr>
      <w:r w:rsidRPr="00D078A5">
        <w:rPr>
          <w:rStyle w:val="60pt0"/>
          <w:bCs/>
        </w:rPr>
        <w:t>Самостійне виконання навчальних завдань, завдань поточного та підсумкового контролю результатів навчання.</w:t>
      </w:r>
    </w:p>
    <w:p w:rsidR="001656AC" w:rsidRPr="00D078A5" w:rsidRDefault="00417FD5">
      <w:pPr>
        <w:pStyle w:val="60"/>
        <w:framePr w:w="9480" w:h="14330" w:hRule="exact" w:wrap="none" w:vAnchor="page" w:hAnchor="page" w:x="1626" w:y="1069"/>
        <w:numPr>
          <w:ilvl w:val="0"/>
          <w:numId w:val="8"/>
        </w:numPr>
        <w:shd w:val="clear" w:color="auto" w:fill="auto"/>
        <w:tabs>
          <w:tab w:val="left" w:pos="791"/>
        </w:tabs>
        <w:spacing w:before="0" w:after="176" w:line="360" w:lineRule="exact"/>
        <w:rPr>
          <w:b w:val="0"/>
        </w:rPr>
      </w:pPr>
      <w:r w:rsidRPr="00D078A5">
        <w:rPr>
          <w:rStyle w:val="60pt0"/>
          <w:bCs/>
        </w:rPr>
        <w:t>Повагу, честі й гідності інших осіб, навіть, якщо їхні погляди відрізняються від ваших.</w:t>
      </w:r>
    </w:p>
    <w:p w:rsidR="001656AC" w:rsidRPr="00D078A5" w:rsidRDefault="00417FD5">
      <w:pPr>
        <w:pStyle w:val="60"/>
        <w:framePr w:w="9480" w:h="14330" w:hRule="exact" w:wrap="none" w:vAnchor="page" w:hAnchor="page" w:x="1626" w:y="1069"/>
        <w:numPr>
          <w:ilvl w:val="0"/>
          <w:numId w:val="8"/>
        </w:numPr>
        <w:shd w:val="clear" w:color="auto" w:fill="auto"/>
        <w:tabs>
          <w:tab w:val="left" w:pos="791"/>
        </w:tabs>
        <w:spacing w:before="0" w:line="365" w:lineRule="exact"/>
        <w:rPr>
          <w:b w:val="0"/>
        </w:rPr>
      </w:pPr>
      <w:r w:rsidRPr="00D078A5">
        <w:rPr>
          <w:rStyle w:val="60pt0"/>
          <w:bCs/>
        </w:rPr>
        <w:t>Бути присутнім на всіх навчальних заняттях, окрім випадків спричиненими поважними причинами.</w:t>
      </w:r>
    </w:p>
    <w:p w:rsidR="001656AC" w:rsidRPr="00D078A5" w:rsidRDefault="00417FD5">
      <w:pPr>
        <w:pStyle w:val="60"/>
        <w:framePr w:w="9480" w:h="14330" w:hRule="exact" w:wrap="none" w:vAnchor="page" w:hAnchor="page" w:x="1626" w:y="1069"/>
        <w:numPr>
          <w:ilvl w:val="0"/>
          <w:numId w:val="8"/>
        </w:numPr>
        <w:shd w:val="clear" w:color="auto" w:fill="auto"/>
        <w:tabs>
          <w:tab w:val="left" w:pos="791"/>
        </w:tabs>
        <w:spacing w:before="0" w:after="0" w:line="365" w:lineRule="exact"/>
        <w:rPr>
          <w:b w:val="0"/>
        </w:rPr>
      </w:pPr>
      <w:r w:rsidRPr="00D078A5">
        <w:rPr>
          <w:rStyle w:val="60pt0"/>
          <w:bCs/>
        </w:rPr>
        <w:t>Використовувати в навчальній або дослідницькій діяльності лише перевірених та достовірних джерел інформації та грамотно посилатися на них.</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80" w:h="3525" w:hRule="exact" w:wrap="none" w:vAnchor="page" w:hAnchor="page" w:x="1629" w:y="1160"/>
        <w:numPr>
          <w:ilvl w:val="0"/>
          <w:numId w:val="9"/>
        </w:numPr>
        <w:shd w:val="clear" w:color="auto" w:fill="auto"/>
        <w:tabs>
          <w:tab w:val="left" w:pos="805"/>
        </w:tabs>
        <w:spacing w:before="0" w:after="155" w:line="260" w:lineRule="exact"/>
        <w:rPr>
          <w:b w:val="0"/>
        </w:rPr>
      </w:pPr>
      <w:r w:rsidRPr="00D078A5">
        <w:rPr>
          <w:rStyle w:val="60pt0"/>
          <w:bCs/>
        </w:rPr>
        <w:lastRenderedPageBreak/>
        <w:t>Не фальсифікувати інформацію, результати досліджень.</w:t>
      </w:r>
    </w:p>
    <w:p w:rsidR="001656AC" w:rsidRPr="00D078A5" w:rsidRDefault="00417FD5">
      <w:pPr>
        <w:pStyle w:val="60"/>
        <w:framePr w:w="9480" w:h="3525" w:hRule="exact" w:wrap="none" w:vAnchor="page" w:hAnchor="page" w:x="1629" w:y="1160"/>
        <w:numPr>
          <w:ilvl w:val="0"/>
          <w:numId w:val="9"/>
        </w:numPr>
        <w:shd w:val="clear" w:color="auto" w:fill="auto"/>
        <w:tabs>
          <w:tab w:val="left" w:pos="814"/>
        </w:tabs>
        <w:spacing w:before="0" w:after="184" w:line="374" w:lineRule="exact"/>
        <w:rPr>
          <w:b w:val="0"/>
        </w:rPr>
      </w:pPr>
      <w:r w:rsidRPr="00D078A5">
        <w:rPr>
          <w:rStyle w:val="60pt0"/>
          <w:bCs/>
        </w:rPr>
        <w:t>Не пропонувати неправомірну вигоду за отримання будь-яких переваг у навчальній або науково-дослідницькій діяльності.</w:t>
      </w:r>
    </w:p>
    <w:p w:rsidR="001656AC" w:rsidRPr="00D078A5" w:rsidRDefault="00417FD5">
      <w:pPr>
        <w:pStyle w:val="60"/>
        <w:framePr w:w="9480" w:h="3525" w:hRule="exact" w:wrap="none" w:vAnchor="page" w:hAnchor="page" w:x="1629" w:y="1160"/>
        <w:numPr>
          <w:ilvl w:val="0"/>
          <w:numId w:val="9"/>
        </w:numPr>
        <w:shd w:val="clear" w:color="auto" w:fill="auto"/>
        <w:tabs>
          <w:tab w:val="left" w:pos="810"/>
        </w:tabs>
        <w:spacing w:before="0" w:after="268"/>
        <w:rPr>
          <w:b w:val="0"/>
        </w:rPr>
      </w:pPr>
      <w:r w:rsidRPr="00D078A5">
        <w:rPr>
          <w:rStyle w:val="60pt0"/>
          <w:bCs/>
        </w:rPr>
        <w:t>Негайно повідомляти адміністрацію Закладу в разі отримання для виконання рішень чи доручень, які є незаконними або такими, що становлять загрозу правам, свободам чи інтересам громадян, юридичних осіб, державним або суспільним інтересам.</w:t>
      </w:r>
    </w:p>
    <w:p w:rsidR="001656AC" w:rsidRPr="00D078A5" w:rsidRDefault="00417FD5">
      <w:pPr>
        <w:pStyle w:val="60"/>
        <w:framePr w:w="9480" w:h="3525" w:hRule="exact" w:wrap="none" w:vAnchor="page" w:hAnchor="page" w:x="1629" w:y="1160"/>
        <w:numPr>
          <w:ilvl w:val="0"/>
          <w:numId w:val="9"/>
        </w:numPr>
        <w:shd w:val="clear" w:color="auto" w:fill="auto"/>
        <w:tabs>
          <w:tab w:val="left" w:pos="805"/>
        </w:tabs>
        <w:spacing w:before="0" w:after="0" w:line="260" w:lineRule="exact"/>
        <w:rPr>
          <w:b w:val="0"/>
        </w:rPr>
      </w:pPr>
      <w:r w:rsidRPr="00D078A5">
        <w:rPr>
          <w:rStyle w:val="60pt0"/>
          <w:bCs/>
        </w:rPr>
        <w:t>Відповідати за порушення академічної доброчесності.</w:t>
      </w:r>
    </w:p>
    <w:p w:rsidR="001656AC" w:rsidRPr="00D078A5" w:rsidRDefault="00417FD5">
      <w:pPr>
        <w:pStyle w:val="50"/>
        <w:framePr w:w="9480" w:h="705" w:hRule="exact" w:wrap="none" w:vAnchor="page" w:hAnchor="page" w:x="1629" w:y="5450"/>
        <w:shd w:val="clear" w:color="auto" w:fill="auto"/>
        <w:spacing w:after="0" w:line="322" w:lineRule="exact"/>
      </w:pPr>
      <w:r w:rsidRPr="00D078A5">
        <w:t>3. Етичні норми академічної діяльності педагогічних працівників</w:t>
      </w:r>
      <w:r w:rsidRPr="00D078A5">
        <w:br/>
        <w:t>та здобувачів загальної середньої освіти</w:t>
      </w:r>
    </w:p>
    <w:p w:rsidR="001656AC" w:rsidRPr="00D078A5" w:rsidRDefault="00417FD5">
      <w:pPr>
        <w:pStyle w:val="60"/>
        <w:framePr w:w="9480" w:h="8784" w:hRule="exact" w:wrap="none" w:vAnchor="page" w:hAnchor="page" w:x="1629" w:y="6722"/>
        <w:numPr>
          <w:ilvl w:val="0"/>
          <w:numId w:val="10"/>
        </w:numPr>
        <w:shd w:val="clear" w:color="auto" w:fill="auto"/>
        <w:tabs>
          <w:tab w:val="left" w:pos="594"/>
        </w:tabs>
        <w:spacing w:before="0"/>
        <w:rPr>
          <w:b w:val="0"/>
        </w:rPr>
      </w:pPr>
      <w:r w:rsidRPr="00D078A5">
        <w:rPr>
          <w:rStyle w:val="60pt0"/>
          <w:bCs/>
        </w:rPr>
        <w:t>Педагогічний працівник повинен дотримувати моральних норм та правил етичної поведінки та принципів академічної доброчесності, зокрема:</w:t>
      </w:r>
    </w:p>
    <w:p w:rsidR="001656AC" w:rsidRPr="00D078A5" w:rsidRDefault="00417FD5">
      <w:pPr>
        <w:pStyle w:val="60"/>
        <w:framePr w:w="9480" w:h="8784" w:hRule="exact" w:wrap="none" w:vAnchor="page" w:hAnchor="page" w:x="1629" w:y="6722"/>
        <w:numPr>
          <w:ilvl w:val="0"/>
          <w:numId w:val="11"/>
        </w:numPr>
        <w:shd w:val="clear" w:color="auto" w:fill="auto"/>
        <w:tabs>
          <w:tab w:val="left" w:pos="810"/>
        </w:tabs>
        <w:spacing w:before="0" w:after="19"/>
        <w:rPr>
          <w:b w:val="0"/>
        </w:rPr>
      </w:pPr>
      <w:r w:rsidRPr="00D078A5">
        <w:rPr>
          <w:rStyle w:val="60pt0"/>
          <w:bCs/>
        </w:rPr>
        <w:t>Сприяти ставленню та розвитку партнерських відносин між учасниками освітнього процесу.</w:t>
      </w:r>
    </w:p>
    <w:p w:rsidR="001656AC" w:rsidRPr="00D078A5" w:rsidRDefault="00417FD5">
      <w:pPr>
        <w:pStyle w:val="60"/>
        <w:framePr w:w="9480" w:h="8784" w:hRule="exact" w:wrap="none" w:vAnchor="page" w:hAnchor="page" w:x="1629" w:y="6722"/>
        <w:numPr>
          <w:ilvl w:val="0"/>
          <w:numId w:val="11"/>
        </w:numPr>
        <w:shd w:val="clear" w:color="auto" w:fill="auto"/>
        <w:tabs>
          <w:tab w:val="left" w:pos="800"/>
        </w:tabs>
        <w:spacing w:before="0" w:after="0" w:line="571" w:lineRule="exact"/>
        <w:rPr>
          <w:b w:val="0"/>
        </w:rPr>
      </w:pPr>
      <w:r w:rsidRPr="00D078A5">
        <w:rPr>
          <w:rStyle w:val="60pt0"/>
          <w:bCs/>
        </w:rPr>
        <w:t>Сприяти формуванню та поширення позитивного іміджу Закладу.</w:t>
      </w:r>
    </w:p>
    <w:p w:rsidR="001656AC" w:rsidRPr="00D078A5" w:rsidRDefault="00417FD5">
      <w:pPr>
        <w:pStyle w:val="60"/>
        <w:framePr w:w="9480" w:h="8784" w:hRule="exact" w:wrap="none" w:vAnchor="page" w:hAnchor="page" w:x="1629" w:y="6722"/>
        <w:numPr>
          <w:ilvl w:val="0"/>
          <w:numId w:val="11"/>
        </w:numPr>
        <w:shd w:val="clear" w:color="auto" w:fill="auto"/>
        <w:tabs>
          <w:tab w:val="left" w:pos="800"/>
        </w:tabs>
        <w:spacing w:before="0" w:after="0" w:line="571" w:lineRule="exact"/>
        <w:rPr>
          <w:b w:val="0"/>
        </w:rPr>
      </w:pPr>
      <w:r w:rsidRPr="00D078A5">
        <w:rPr>
          <w:rStyle w:val="60pt0"/>
          <w:bCs/>
        </w:rPr>
        <w:t>Шанобливо ставитися до державної символіки та символіки Закладу.</w:t>
      </w:r>
    </w:p>
    <w:p w:rsidR="001656AC" w:rsidRPr="00D078A5" w:rsidRDefault="00417FD5">
      <w:pPr>
        <w:pStyle w:val="60"/>
        <w:framePr w:w="9480" w:h="8784" w:hRule="exact" w:wrap="none" w:vAnchor="page" w:hAnchor="page" w:x="1629" w:y="6722"/>
        <w:numPr>
          <w:ilvl w:val="0"/>
          <w:numId w:val="11"/>
        </w:numPr>
        <w:shd w:val="clear" w:color="auto" w:fill="auto"/>
        <w:tabs>
          <w:tab w:val="left" w:pos="800"/>
        </w:tabs>
        <w:spacing w:before="0" w:after="0" w:line="571" w:lineRule="exact"/>
        <w:rPr>
          <w:b w:val="0"/>
        </w:rPr>
      </w:pPr>
      <w:r w:rsidRPr="00D078A5">
        <w:rPr>
          <w:rStyle w:val="60pt0"/>
          <w:bCs/>
        </w:rPr>
        <w:t>Зберігати та примножувати славні традиції Закладу.</w:t>
      </w:r>
    </w:p>
    <w:p w:rsidR="001656AC" w:rsidRPr="00D078A5" w:rsidRDefault="00417FD5">
      <w:pPr>
        <w:pStyle w:val="60"/>
        <w:framePr w:w="9480" w:h="8784" w:hRule="exact" w:wrap="none" w:vAnchor="page" w:hAnchor="page" w:x="1629" w:y="6722"/>
        <w:numPr>
          <w:ilvl w:val="0"/>
          <w:numId w:val="11"/>
        </w:numPr>
        <w:shd w:val="clear" w:color="auto" w:fill="auto"/>
        <w:tabs>
          <w:tab w:val="left" w:pos="814"/>
        </w:tabs>
        <w:spacing w:before="0" w:after="188" w:line="374" w:lineRule="exact"/>
        <w:rPr>
          <w:b w:val="0"/>
        </w:rPr>
      </w:pPr>
      <w:r w:rsidRPr="00D078A5">
        <w:rPr>
          <w:rStyle w:val="60pt0"/>
          <w:bCs/>
        </w:rPr>
        <w:t>Виявляти толерантність та повагу до релігії, культури, звичаїв та традицій учнів, працівників Закладу всіх національностей.</w:t>
      </w:r>
    </w:p>
    <w:p w:rsidR="001656AC" w:rsidRPr="00D078A5" w:rsidRDefault="00417FD5">
      <w:pPr>
        <w:pStyle w:val="60"/>
        <w:framePr w:w="9480" w:h="8784" w:hRule="exact" w:wrap="none" w:vAnchor="page" w:hAnchor="page" w:x="1629" w:y="6722"/>
        <w:numPr>
          <w:ilvl w:val="0"/>
          <w:numId w:val="11"/>
        </w:numPr>
        <w:shd w:val="clear" w:color="auto" w:fill="auto"/>
        <w:tabs>
          <w:tab w:val="left" w:pos="819"/>
        </w:tabs>
        <w:spacing w:before="0" w:line="365" w:lineRule="exact"/>
        <w:rPr>
          <w:b w:val="0"/>
        </w:rPr>
      </w:pPr>
      <w:r w:rsidRPr="00D078A5">
        <w:rPr>
          <w:rStyle w:val="60pt0"/>
          <w:bCs/>
        </w:rPr>
        <w:t>Допомагати учасникам освітнього процесу, що опинилися в складних життєвих обставинах.</w:t>
      </w:r>
    </w:p>
    <w:p w:rsidR="001656AC" w:rsidRPr="00D078A5" w:rsidRDefault="00417FD5">
      <w:pPr>
        <w:pStyle w:val="60"/>
        <w:framePr w:w="9480" w:h="8784" w:hRule="exact" w:wrap="none" w:vAnchor="page" w:hAnchor="page" w:x="1629" w:y="6722"/>
        <w:numPr>
          <w:ilvl w:val="0"/>
          <w:numId w:val="11"/>
        </w:numPr>
        <w:shd w:val="clear" w:color="auto" w:fill="auto"/>
        <w:tabs>
          <w:tab w:val="left" w:pos="805"/>
        </w:tabs>
        <w:spacing w:before="0" w:after="264" w:line="365" w:lineRule="exact"/>
        <w:rPr>
          <w:b w:val="0"/>
        </w:rPr>
      </w:pPr>
      <w:r w:rsidRPr="00D078A5">
        <w:rPr>
          <w:rStyle w:val="60pt0"/>
          <w:bCs/>
        </w:rPr>
        <w:t>Не принижувати будь-яким чином гідність здобувачів загальної середньої освіти.</w:t>
      </w:r>
    </w:p>
    <w:p w:rsidR="001656AC" w:rsidRPr="00D078A5" w:rsidRDefault="00417FD5">
      <w:pPr>
        <w:pStyle w:val="60"/>
        <w:framePr w:w="9480" w:h="8784" w:hRule="exact" w:wrap="none" w:vAnchor="page" w:hAnchor="page" w:x="1629" w:y="6722"/>
        <w:shd w:val="clear" w:color="auto" w:fill="auto"/>
        <w:spacing w:before="0" w:after="163" w:line="260" w:lineRule="exact"/>
        <w:rPr>
          <w:b w:val="0"/>
        </w:rPr>
      </w:pPr>
      <w:r w:rsidRPr="00D078A5">
        <w:rPr>
          <w:rStyle w:val="60pt0"/>
          <w:bCs/>
        </w:rPr>
        <w:t>3.2. У процесі навчання здобувані загальної середньо освіти:</w:t>
      </w:r>
    </w:p>
    <w:p w:rsidR="001656AC" w:rsidRPr="00D078A5" w:rsidRDefault="00417FD5">
      <w:pPr>
        <w:pStyle w:val="60"/>
        <w:framePr w:w="9480" w:h="8784" w:hRule="exact" w:wrap="none" w:vAnchor="page" w:hAnchor="page" w:x="1629" w:y="6722"/>
        <w:numPr>
          <w:ilvl w:val="0"/>
          <w:numId w:val="12"/>
        </w:numPr>
        <w:shd w:val="clear" w:color="auto" w:fill="auto"/>
        <w:tabs>
          <w:tab w:val="left" w:pos="800"/>
        </w:tabs>
        <w:spacing w:before="0"/>
        <w:rPr>
          <w:b w:val="0"/>
        </w:rPr>
      </w:pPr>
      <w:r w:rsidRPr="00D078A5">
        <w:rPr>
          <w:rStyle w:val="60pt0"/>
          <w:bCs/>
        </w:rPr>
        <w:t>Зобов’язані зберігати раціонально та дбайливо використовувати матеріально-технічну базу Закладу.</w:t>
      </w:r>
    </w:p>
    <w:p w:rsidR="001656AC" w:rsidRPr="00D078A5" w:rsidRDefault="00417FD5">
      <w:pPr>
        <w:pStyle w:val="60"/>
        <w:framePr w:w="9480" w:h="8784" w:hRule="exact" w:wrap="none" w:vAnchor="page" w:hAnchor="page" w:x="1629" w:y="6722"/>
        <w:numPr>
          <w:ilvl w:val="0"/>
          <w:numId w:val="12"/>
        </w:numPr>
        <w:shd w:val="clear" w:color="auto" w:fill="auto"/>
        <w:tabs>
          <w:tab w:val="left" w:pos="805"/>
        </w:tabs>
        <w:spacing w:before="0" w:after="0"/>
        <w:rPr>
          <w:b w:val="0"/>
        </w:rPr>
      </w:pPr>
      <w:r w:rsidRPr="00D078A5">
        <w:rPr>
          <w:rStyle w:val="60pt0"/>
          <w:bCs/>
        </w:rPr>
        <w:t>Сприяти збереженню та примноженню традицій Закладу, підвищувати престиж Закладу власними досягненнями в навчанні, науці, спорті, творчості.</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85" w:h="2696" w:hRule="exact" w:wrap="none" w:vAnchor="page" w:hAnchor="page" w:x="1629" w:y="1042"/>
        <w:numPr>
          <w:ilvl w:val="0"/>
          <w:numId w:val="13"/>
        </w:numPr>
        <w:shd w:val="clear" w:color="auto" w:fill="auto"/>
        <w:tabs>
          <w:tab w:val="left" w:pos="781"/>
        </w:tabs>
        <w:spacing w:before="0" w:after="188" w:line="379" w:lineRule="exact"/>
        <w:rPr>
          <w:b w:val="0"/>
        </w:rPr>
      </w:pPr>
      <w:r w:rsidRPr="00D078A5">
        <w:rPr>
          <w:b w:val="0"/>
        </w:rPr>
        <w:lastRenderedPageBreak/>
        <w:t>Шанувати історію Закладу, здобутки педагогів, випускників, сприяти розвитку позитивної репутації Закладу.</w:t>
      </w:r>
    </w:p>
    <w:p w:rsidR="001656AC" w:rsidRPr="00D078A5" w:rsidRDefault="00417FD5">
      <w:pPr>
        <w:pStyle w:val="60"/>
        <w:framePr w:w="9485" w:h="2696" w:hRule="exact" w:wrap="none" w:vAnchor="page" w:hAnchor="page" w:x="1629" w:y="1042"/>
        <w:numPr>
          <w:ilvl w:val="0"/>
          <w:numId w:val="13"/>
        </w:numPr>
        <w:shd w:val="clear" w:color="auto" w:fill="auto"/>
        <w:tabs>
          <w:tab w:val="left" w:pos="772"/>
        </w:tabs>
        <w:spacing w:before="0" w:after="176"/>
        <w:ind w:right="1080"/>
        <w:jc w:val="left"/>
        <w:rPr>
          <w:b w:val="0"/>
        </w:rPr>
      </w:pPr>
      <w:r w:rsidRPr="00D078A5">
        <w:rPr>
          <w:b w:val="0"/>
        </w:rPr>
        <w:t>Повинні приходити на заняття без запізнення, знати імена та по батькові вчителів, звертатися до них на «Ви».</w:t>
      </w:r>
    </w:p>
    <w:p w:rsidR="001656AC" w:rsidRPr="00D078A5" w:rsidRDefault="00417FD5">
      <w:pPr>
        <w:pStyle w:val="60"/>
        <w:framePr w:w="9485" w:h="2696" w:hRule="exact" w:wrap="none" w:vAnchor="page" w:hAnchor="page" w:x="1629" w:y="1042"/>
        <w:numPr>
          <w:ilvl w:val="0"/>
          <w:numId w:val="13"/>
        </w:numPr>
        <w:shd w:val="clear" w:color="auto" w:fill="auto"/>
        <w:tabs>
          <w:tab w:val="left" w:pos="776"/>
        </w:tabs>
        <w:spacing w:before="0" w:after="0" w:line="374" w:lineRule="exact"/>
        <w:jc w:val="left"/>
        <w:rPr>
          <w:b w:val="0"/>
        </w:rPr>
      </w:pPr>
      <w:r w:rsidRPr="00D078A5">
        <w:rPr>
          <w:b w:val="0"/>
        </w:rPr>
        <w:t>Не мають права поводитися грубо з учителями, однолітками, іншими працівниками Закладу.</w:t>
      </w:r>
    </w:p>
    <w:p w:rsidR="001656AC" w:rsidRPr="00D078A5" w:rsidRDefault="00417FD5">
      <w:pPr>
        <w:pStyle w:val="50"/>
        <w:framePr w:w="9485" w:h="11177" w:hRule="exact" w:wrap="none" w:vAnchor="page" w:hAnchor="page" w:x="1629" w:y="4540"/>
        <w:shd w:val="clear" w:color="auto" w:fill="auto"/>
        <w:spacing w:after="163" w:line="260" w:lineRule="exact"/>
        <w:ind w:right="20"/>
      </w:pPr>
      <w:r w:rsidRPr="00D078A5">
        <w:t>4. Етичні норми наукової діяльності. Академічний плагіат</w:t>
      </w:r>
    </w:p>
    <w:p w:rsidR="001656AC" w:rsidRPr="00D078A5" w:rsidRDefault="00417FD5">
      <w:pPr>
        <w:pStyle w:val="60"/>
        <w:framePr w:w="9485" w:h="11177" w:hRule="exact" w:wrap="none" w:vAnchor="page" w:hAnchor="page" w:x="1629" w:y="4540"/>
        <w:numPr>
          <w:ilvl w:val="0"/>
          <w:numId w:val="14"/>
        </w:numPr>
        <w:shd w:val="clear" w:color="auto" w:fill="auto"/>
        <w:tabs>
          <w:tab w:val="left" w:pos="565"/>
        </w:tabs>
        <w:spacing w:before="0" w:after="268"/>
        <w:rPr>
          <w:b w:val="0"/>
        </w:rPr>
      </w:pPr>
      <w:r w:rsidRPr="00D078A5">
        <w:rPr>
          <w:b w:val="0"/>
        </w:rPr>
        <w:t>Педагогічні працівники, здобувані загальної середньої освіти зобов’язані в процесі власної діяльності дотримувати принципу академічної доброчесності та етичних норм наукової діяльності.</w:t>
      </w:r>
    </w:p>
    <w:p w:rsidR="001656AC" w:rsidRPr="00D078A5" w:rsidRDefault="00417FD5">
      <w:pPr>
        <w:pStyle w:val="60"/>
        <w:framePr w:w="9485" w:h="11177" w:hRule="exact" w:wrap="none" w:vAnchor="page" w:hAnchor="page" w:x="1629" w:y="4540"/>
        <w:numPr>
          <w:ilvl w:val="0"/>
          <w:numId w:val="14"/>
        </w:numPr>
        <w:shd w:val="clear" w:color="auto" w:fill="auto"/>
        <w:tabs>
          <w:tab w:val="left" w:pos="570"/>
        </w:tabs>
        <w:spacing w:before="0" w:after="237" w:line="260" w:lineRule="exact"/>
        <w:rPr>
          <w:b w:val="0"/>
        </w:rPr>
      </w:pPr>
      <w:r w:rsidRPr="00D078A5">
        <w:rPr>
          <w:b w:val="0"/>
        </w:rPr>
        <w:t>Порушенням етичних норм етичної діяльності є:</w:t>
      </w:r>
    </w:p>
    <w:p w:rsidR="001656AC" w:rsidRPr="00D078A5" w:rsidRDefault="00417FD5">
      <w:pPr>
        <w:pStyle w:val="60"/>
        <w:framePr w:w="9485" w:h="11177" w:hRule="exact" w:wrap="none" w:vAnchor="page" w:hAnchor="page" w:x="1629" w:y="4540"/>
        <w:numPr>
          <w:ilvl w:val="0"/>
          <w:numId w:val="15"/>
        </w:numPr>
        <w:shd w:val="clear" w:color="auto" w:fill="auto"/>
        <w:tabs>
          <w:tab w:val="left" w:pos="776"/>
        </w:tabs>
        <w:spacing w:before="0" w:after="158" w:line="260" w:lineRule="exact"/>
        <w:rPr>
          <w:b w:val="0"/>
        </w:rPr>
      </w:pPr>
      <w:r w:rsidRPr="00D078A5">
        <w:rPr>
          <w:b w:val="0"/>
        </w:rPr>
        <w:t>Порушення методики виконання досліджень.</w:t>
      </w:r>
    </w:p>
    <w:p w:rsidR="001656AC" w:rsidRPr="00D078A5" w:rsidRDefault="00417FD5">
      <w:pPr>
        <w:pStyle w:val="60"/>
        <w:framePr w:w="9485" w:h="11177" w:hRule="exact" w:wrap="none" w:vAnchor="page" w:hAnchor="page" w:x="1629" w:y="4540"/>
        <w:numPr>
          <w:ilvl w:val="0"/>
          <w:numId w:val="15"/>
        </w:numPr>
        <w:shd w:val="clear" w:color="auto" w:fill="auto"/>
        <w:tabs>
          <w:tab w:val="left" w:pos="946"/>
        </w:tabs>
        <w:spacing w:before="0"/>
        <w:rPr>
          <w:b w:val="0"/>
        </w:rPr>
      </w:pPr>
      <w:r w:rsidRPr="00D078A5">
        <w:rPr>
          <w:b w:val="0"/>
        </w:rPr>
        <w:t>Академічна фальсифікація та фабрикація; публікація вигаданих результатів досліджень.</w:t>
      </w:r>
    </w:p>
    <w:p w:rsidR="001656AC" w:rsidRPr="00D078A5" w:rsidRDefault="00417FD5">
      <w:pPr>
        <w:pStyle w:val="60"/>
        <w:framePr w:w="9485" w:h="11177" w:hRule="exact" w:wrap="none" w:vAnchor="page" w:hAnchor="page" w:x="1629" w:y="4540"/>
        <w:numPr>
          <w:ilvl w:val="0"/>
          <w:numId w:val="15"/>
        </w:numPr>
        <w:shd w:val="clear" w:color="auto" w:fill="auto"/>
        <w:tabs>
          <w:tab w:val="left" w:pos="781"/>
        </w:tabs>
        <w:spacing w:before="0"/>
        <w:rPr>
          <w:b w:val="0"/>
        </w:rPr>
      </w:pPr>
      <w:r w:rsidRPr="00D078A5">
        <w:rPr>
          <w:b w:val="0"/>
        </w:rPr>
        <w:t>Приписування результатів колективної діяльності одній або окремим особам без узгодження з іншими учасниками авторського колективу або внесення до списку авторів наукової чи навчально-методичної праці осіб, які не брали участі у створенні наукового продукту.</w:t>
      </w:r>
    </w:p>
    <w:p w:rsidR="001656AC" w:rsidRPr="00D078A5" w:rsidRDefault="00417FD5">
      <w:pPr>
        <w:pStyle w:val="60"/>
        <w:framePr w:w="9485" w:h="11177" w:hRule="exact" w:wrap="none" w:vAnchor="page" w:hAnchor="page" w:x="1629" w:y="4540"/>
        <w:numPr>
          <w:ilvl w:val="0"/>
          <w:numId w:val="15"/>
        </w:numPr>
        <w:shd w:val="clear" w:color="auto" w:fill="auto"/>
        <w:tabs>
          <w:tab w:val="left" w:pos="946"/>
        </w:tabs>
        <w:spacing w:before="0"/>
        <w:rPr>
          <w:b w:val="0"/>
        </w:rPr>
      </w:pPr>
      <w:r w:rsidRPr="00D078A5">
        <w:rPr>
          <w:b w:val="0"/>
        </w:rPr>
        <w:t>Оприлюднення (частково або повністю) наукових (творчих) результатів, отриманих іншими особами, як результатів власного дослідження (творчості), та/або відтворення опублікованих текстів (оприлюднених творів мистецтва) інших авторів без зазначення авторства, без належного оформлення посилань.</w:t>
      </w:r>
    </w:p>
    <w:p w:rsidR="001656AC" w:rsidRPr="00D078A5" w:rsidRDefault="00417FD5">
      <w:pPr>
        <w:pStyle w:val="60"/>
        <w:framePr w:w="9485" w:h="11177" w:hRule="exact" w:wrap="none" w:vAnchor="page" w:hAnchor="page" w:x="1629" w:y="4540"/>
        <w:numPr>
          <w:ilvl w:val="0"/>
          <w:numId w:val="15"/>
        </w:numPr>
        <w:shd w:val="clear" w:color="auto" w:fill="auto"/>
        <w:tabs>
          <w:tab w:val="left" w:pos="776"/>
        </w:tabs>
        <w:spacing w:before="0" w:after="184"/>
        <w:rPr>
          <w:b w:val="0"/>
        </w:rPr>
      </w:pPr>
      <w:r w:rsidRPr="00D078A5">
        <w:rPr>
          <w:b w:val="0"/>
        </w:rPr>
        <w:t>Надання завідомо неправдивої інформації стосовно власної освітньої (наукової, творчої) діяльності чи організації освітнього процесу.</w:t>
      </w:r>
    </w:p>
    <w:p w:rsidR="001656AC" w:rsidRPr="00D078A5" w:rsidRDefault="00417FD5">
      <w:pPr>
        <w:pStyle w:val="60"/>
        <w:framePr w:w="9485" w:h="11177" w:hRule="exact" w:wrap="none" w:vAnchor="page" w:hAnchor="page" w:x="1629" w:y="4540"/>
        <w:shd w:val="clear" w:color="auto" w:fill="auto"/>
        <w:spacing w:before="0" w:after="176" w:line="365" w:lineRule="exact"/>
        <w:rPr>
          <w:b w:val="0"/>
        </w:rPr>
      </w:pPr>
      <w:r w:rsidRPr="00D078A5">
        <w:rPr>
          <w:b w:val="0"/>
        </w:rPr>
        <w:t>4.3. Використання запозичених текстів у письмових роботах допускають за умови, що зазначені всі джерела запозичень. Перевірці на академічний плагіат підлягають:</w:t>
      </w:r>
    </w:p>
    <w:p w:rsidR="001656AC" w:rsidRPr="00D078A5" w:rsidRDefault="00417FD5">
      <w:pPr>
        <w:pStyle w:val="60"/>
        <w:framePr w:w="9485" w:h="11177" w:hRule="exact" w:wrap="none" w:vAnchor="page" w:hAnchor="page" w:x="1629" w:y="4540"/>
        <w:shd w:val="clear" w:color="auto" w:fill="auto"/>
        <w:spacing w:before="0" w:after="0"/>
        <w:rPr>
          <w:b w:val="0"/>
        </w:rPr>
      </w:pPr>
      <w:r w:rsidRPr="00D078A5">
        <w:rPr>
          <w:b w:val="0"/>
        </w:rPr>
        <w:t>4.3.1. Науково-дослідницькі роботи здобувачів загальної середньої освіти, науково-методичні праці (підручники, навчальні посібники, конспекти уроків). Організацію перевірки вищезазначених матеріалів здійснюють</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85" w:h="14102" w:hRule="exact" w:wrap="none" w:vAnchor="page" w:hAnchor="page" w:x="1630" w:y="1050"/>
        <w:shd w:val="clear" w:color="auto" w:fill="auto"/>
        <w:spacing w:before="0" w:after="272" w:line="374" w:lineRule="exact"/>
        <w:rPr>
          <w:b w:val="0"/>
        </w:rPr>
      </w:pPr>
      <w:r w:rsidRPr="00D078A5">
        <w:rPr>
          <w:rStyle w:val="60pt0"/>
          <w:bCs/>
        </w:rPr>
        <w:lastRenderedPageBreak/>
        <w:t>наукові керівники, члени методичної ради школи, методичні ради та наукові ради вищих інстанцій.</w:t>
      </w:r>
    </w:p>
    <w:p w:rsidR="001656AC" w:rsidRPr="00D078A5" w:rsidRDefault="00417FD5">
      <w:pPr>
        <w:pStyle w:val="60"/>
        <w:framePr w:w="9485" w:h="14102" w:hRule="exact" w:wrap="none" w:vAnchor="page" w:hAnchor="page" w:x="1630" w:y="1050"/>
        <w:numPr>
          <w:ilvl w:val="0"/>
          <w:numId w:val="16"/>
        </w:numPr>
        <w:shd w:val="clear" w:color="auto" w:fill="auto"/>
        <w:tabs>
          <w:tab w:val="left" w:pos="730"/>
        </w:tabs>
        <w:spacing w:before="0" w:after="151" w:line="260" w:lineRule="exact"/>
        <w:rPr>
          <w:b w:val="0"/>
        </w:rPr>
      </w:pPr>
      <w:r w:rsidRPr="00D078A5">
        <w:rPr>
          <w:rStyle w:val="60pt0"/>
          <w:bCs/>
        </w:rPr>
        <w:t>Форми академічного плагіату:</w:t>
      </w:r>
    </w:p>
    <w:p w:rsidR="001656AC" w:rsidRPr="00D078A5" w:rsidRDefault="00417FD5">
      <w:pPr>
        <w:pStyle w:val="60"/>
        <w:framePr w:w="9485" w:h="14102" w:hRule="exact" w:wrap="none" w:vAnchor="page" w:hAnchor="page" w:x="1630" w:y="1050"/>
        <w:numPr>
          <w:ilvl w:val="0"/>
          <w:numId w:val="17"/>
        </w:numPr>
        <w:shd w:val="clear" w:color="auto" w:fill="auto"/>
        <w:tabs>
          <w:tab w:val="left" w:pos="810"/>
        </w:tabs>
        <w:spacing w:before="0" w:line="374" w:lineRule="exact"/>
        <w:rPr>
          <w:b w:val="0"/>
        </w:rPr>
      </w:pPr>
      <w:r w:rsidRPr="00D078A5">
        <w:rPr>
          <w:rStyle w:val="60pt0"/>
          <w:bCs/>
        </w:rPr>
        <w:t>Використання у власному творі чужих матеріалів (зображень, тексту), зокрема з мережі Інтернет, без належних посилань.</w:t>
      </w:r>
    </w:p>
    <w:p w:rsidR="001656AC" w:rsidRPr="00D078A5" w:rsidRDefault="00417FD5">
      <w:pPr>
        <w:pStyle w:val="60"/>
        <w:framePr w:w="9485" w:h="14102" w:hRule="exact" w:wrap="none" w:vAnchor="page" w:hAnchor="page" w:x="1630" w:y="1050"/>
        <w:numPr>
          <w:ilvl w:val="0"/>
          <w:numId w:val="17"/>
        </w:numPr>
        <w:shd w:val="clear" w:color="auto" w:fill="auto"/>
        <w:tabs>
          <w:tab w:val="left" w:pos="810"/>
        </w:tabs>
        <w:spacing w:before="0" w:after="184" w:line="374" w:lineRule="exact"/>
        <w:rPr>
          <w:b w:val="0"/>
        </w:rPr>
      </w:pPr>
      <w:r w:rsidRPr="00D078A5">
        <w:rPr>
          <w:rStyle w:val="60pt0"/>
          <w:bCs/>
        </w:rPr>
        <w:t>Перефразування або цитування матеріалу, створеного іншою особою як опублікованого так і ні, без належного дотримання правил цитування.</w:t>
      </w:r>
    </w:p>
    <w:p w:rsidR="001656AC" w:rsidRPr="00D078A5" w:rsidRDefault="00417FD5">
      <w:pPr>
        <w:pStyle w:val="60"/>
        <w:framePr w:w="9485" w:h="14102" w:hRule="exact" w:wrap="none" w:vAnchor="page" w:hAnchor="page" w:x="1630" w:y="1050"/>
        <w:numPr>
          <w:ilvl w:val="0"/>
          <w:numId w:val="17"/>
        </w:numPr>
        <w:shd w:val="clear" w:color="auto" w:fill="auto"/>
        <w:tabs>
          <w:tab w:val="left" w:pos="814"/>
        </w:tabs>
        <w:spacing w:before="0" w:after="268"/>
        <w:rPr>
          <w:b w:val="0"/>
        </w:rPr>
      </w:pPr>
      <w:r w:rsidRPr="00D078A5">
        <w:rPr>
          <w:rStyle w:val="60pt0"/>
          <w:bCs/>
        </w:rPr>
        <w:t>Спотворене представлення чужих ідей, їхній синтез або компіляція з першоджерел; презентація як власного твору (есе, тез, статті тощо) матеріалу, що був отриманий з Інтернету або від третіх осіб в обмін на фінансову винагороду/послугу чи соціальні зв’язки.</w:t>
      </w:r>
    </w:p>
    <w:p w:rsidR="001656AC" w:rsidRPr="00D078A5" w:rsidRDefault="00417FD5">
      <w:pPr>
        <w:pStyle w:val="60"/>
        <w:framePr w:w="9485" w:h="14102" w:hRule="exact" w:wrap="none" w:vAnchor="page" w:hAnchor="page" w:x="1630" w:y="1050"/>
        <w:numPr>
          <w:ilvl w:val="0"/>
          <w:numId w:val="17"/>
        </w:numPr>
        <w:shd w:val="clear" w:color="auto" w:fill="auto"/>
        <w:tabs>
          <w:tab w:val="left" w:pos="810"/>
        </w:tabs>
        <w:spacing w:before="0" w:after="154" w:line="260" w:lineRule="exact"/>
        <w:rPr>
          <w:b w:val="0"/>
        </w:rPr>
      </w:pPr>
      <w:r w:rsidRPr="00D078A5">
        <w:rPr>
          <w:rStyle w:val="60pt0"/>
          <w:bCs/>
        </w:rPr>
        <w:t>Посилання на джерела, які не використовували в роботі.</w:t>
      </w:r>
    </w:p>
    <w:p w:rsidR="001656AC" w:rsidRPr="00D078A5" w:rsidRDefault="00417FD5">
      <w:pPr>
        <w:pStyle w:val="60"/>
        <w:framePr w:w="9485" w:h="14102" w:hRule="exact" w:wrap="none" w:vAnchor="page" w:hAnchor="page" w:x="1630" w:y="1050"/>
        <w:numPr>
          <w:ilvl w:val="0"/>
          <w:numId w:val="17"/>
        </w:numPr>
        <w:shd w:val="clear" w:color="auto" w:fill="auto"/>
        <w:tabs>
          <w:tab w:val="left" w:pos="814"/>
        </w:tabs>
        <w:spacing w:before="0"/>
        <w:rPr>
          <w:b w:val="0"/>
        </w:rPr>
      </w:pPr>
      <w:r w:rsidRPr="00D078A5">
        <w:rPr>
          <w:rStyle w:val="60pt0"/>
          <w:bCs/>
        </w:rPr>
        <w:t>Використання під час контрольних заходів заборонених допоміжних матеріалів або технічних засобів та зовнішніх джерел інформації (шпаргалки, мікро навушники, телефони, планшети тощо).</w:t>
      </w:r>
    </w:p>
    <w:p w:rsidR="001656AC" w:rsidRPr="00D078A5" w:rsidRDefault="00417FD5">
      <w:pPr>
        <w:pStyle w:val="60"/>
        <w:framePr w:w="9485" w:h="14102" w:hRule="exact" w:wrap="none" w:vAnchor="page" w:hAnchor="page" w:x="1630" w:y="1050"/>
        <w:numPr>
          <w:ilvl w:val="0"/>
          <w:numId w:val="17"/>
        </w:numPr>
        <w:shd w:val="clear" w:color="auto" w:fill="auto"/>
        <w:tabs>
          <w:tab w:val="left" w:pos="944"/>
        </w:tabs>
        <w:spacing w:before="0" w:after="268"/>
        <w:ind w:firstLine="220"/>
        <w:jc w:val="left"/>
        <w:rPr>
          <w:b w:val="0"/>
        </w:rPr>
      </w:pPr>
      <w:r w:rsidRPr="00D078A5">
        <w:rPr>
          <w:rStyle w:val="60pt0"/>
          <w:bCs/>
        </w:rPr>
        <w:t>Складання всіх форм семестрового контролю, державної підсумкової атестації підставними особами.</w:t>
      </w:r>
    </w:p>
    <w:p w:rsidR="001656AC" w:rsidRPr="00D078A5" w:rsidRDefault="00417FD5">
      <w:pPr>
        <w:pStyle w:val="60"/>
        <w:framePr w:w="9485" w:h="14102" w:hRule="exact" w:wrap="none" w:vAnchor="page" w:hAnchor="page" w:x="1630" w:y="1050"/>
        <w:numPr>
          <w:ilvl w:val="0"/>
          <w:numId w:val="17"/>
        </w:numPr>
        <w:shd w:val="clear" w:color="auto" w:fill="auto"/>
        <w:tabs>
          <w:tab w:val="left" w:pos="810"/>
        </w:tabs>
        <w:spacing w:before="0" w:after="171" w:line="260" w:lineRule="exact"/>
        <w:rPr>
          <w:b w:val="0"/>
        </w:rPr>
      </w:pPr>
      <w:r w:rsidRPr="00D078A5">
        <w:rPr>
          <w:rStyle w:val="60pt0"/>
          <w:bCs/>
        </w:rPr>
        <w:t>Списування.</w:t>
      </w:r>
    </w:p>
    <w:p w:rsidR="001656AC" w:rsidRPr="00D078A5" w:rsidRDefault="00417FD5">
      <w:pPr>
        <w:pStyle w:val="60"/>
        <w:framePr w:w="9485" w:h="14102" w:hRule="exact" w:wrap="none" w:vAnchor="page" w:hAnchor="page" w:x="1630" w:y="1050"/>
        <w:numPr>
          <w:ilvl w:val="0"/>
          <w:numId w:val="17"/>
        </w:numPr>
        <w:shd w:val="clear" w:color="auto" w:fill="auto"/>
        <w:tabs>
          <w:tab w:val="left" w:pos="819"/>
        </w:tabs>
        <w:spacing w:before="0" w:after="260" w:line="360" w:lineRule="exact"/>
        <w:rPr>
          <w:b w:val="0"/>
        </w:rPr>
      </w:pPr>
      <w:r w:rsidRPr="00D078A5">
        <w:rPr>
          <w:rStyle w:val="60pt0"/>
          <w:bCs/>
        </w:rPr>
        <w:t>Повторне використання раніше виконаної іншою особою письмової роботи.</w:t>
      </w:r>
    </w:p>
    <w:p w:rsidR="001656AC" w:rsidRPr="00D078A5" w:rsidRDefault="00417FD5">
      <w:pPr>
        <w:pStyle w:val="60"/>
        <w:framePr w:w="9485" w:h="14102" w:hRule="exact" w:wrap="none" w:vAnchor="page" w:hAnchor="page" w:x="1630" w:y="1050"/>
        <w:numPr>
          <w:ilvl w:val="0"/>
          <w:numId w:val="17"/>
        </w:numPr>
        <w:shd w:val="clear" w:color="auto" w:fill="auto"/>
        <w:tabs>
          <w:tab w:val="left" w:pos="810"/>
        </w:tabs>
        <w:spacing w:before="0" w:after="246" w:line="260" w:lineRule="exact"/>
        <w:rPr>
          <w:b w:val="0"/>
        </w:rPr>
      </w:pPr>
      <w:r w:rsidRPr="00D078A5">
        <w:rPr>
          <w:rStyle w:val="60pt0"/>
          <w:bCs/>
        </w:rPr>
        <w:t>Повторна публікація власних наукових результатів.</w:t>
      </w:r>
    </w:p>
    <w:p w:rsidR="001656AC" w:rsidRPr="00D078A5" w:rsidRDefault="00417FD5">
      <w:pPr>
        <w:pStyle w:val="60"/>
        <w:framePr w:w="9485" w:h="14102" w:hRule="exact" w:wrap="none" w:vAnchor="page" w:hAnchor="page" w:x="1630" w:y="1050"/>
        <w:numPr>
          <w:ilvl w:val="0"/>
          <w:numId w:val="17"/>
        </w:numPr>
        <w:shd w:val="clear" w:color="auto" w:fill="auto"/>
        <w:tabs>
          <w:tab w:val="left" w:pos="944"/>
        </w:tabs>
        <w:spacing w:before="0" w:after="197" w:line="260" w:lineRule="exact"/>
        <w:rPr>
          <w:b w:val="0"/>
        </w:rPr>
      </w:pPr>
      <w:r w:rsidRPr="00D078A5">
        <w:rPr>
          <w:rStyle w:val="60pt0"/>
          <w:bCs/>
        </w:rPr>
        <w:t>Фальсифікація результатів освітньої діяльності.</w:t>
      </w:r>
    </w:p>
    <w:p w:rsidR="001656AC" w:rsidRPr="00D078A5" w:rsidRDefault="00417FD5">
      <w:pPr>
        <w:pStyle w:val="50"/>
        <w:framePr w:w="9485" w:h="14102" w:hRule="exact" w:wrap="none" w:vAnchor="page" w:hAnchor="page" w:x="1630" w:y="1050"/>
        <w:shd w:val="clear" w:color="auto" w:fill="auto"/>
        <w:spacing w:after="262" w:line="322" w:lineRule="exact"/>
        <w:ind w:right="20"/>
      </w:pPr>
      <w:r w:rsidRPr="00D078A5">
        <w:t>5. Заходи з попередження недотримання норм та правил</w:t>
      </w:r>
      <w:r w:rsidRPr="00D078A5">
        <w:br/>
        <w:t>академічної доброчесності</w:t>
      </w:r>
    </w:p>
    <w:p w:rsidR="001656AC" w:rsidRPr="00D078A5" w:rsidRDefault="00417FD5">
      <w:pPr>
        <w:pStyle w:val="60"/>
        <w:framePr w:w="9485" w:h="14102" w:hRule="exact" w:wrap="none" w:vAnchor="page" w:hAnchor="page" w:x="1630" w:y="1050"/>
        <w:numPr>
          <w:ilvl w:val="0"/>
          <w:numId w:val="18"/>
        </w:numPr>
        <w:shd w:val="clear" w:color="auto" w:fill="auto"/>
        <w:tabs>
          <w:tab w:val="left" w:pos="730"/>
        </w:tabs>
        <w:spacing w:before="0" w:after="0"/>
        <w:rPr>
          <w:b w:val="0"/>
        </w:rPr>
      </w:pPr>
      <w:r w:rsidRPr="00D078A5">
        <w:rPr>
          <w:rStyle w:val="60pt0"/>
          <w:bCs/>
        </w:rPr>
        <w:t>Для попередження недотримання норм та правил академічної доброчесності в Закладі використовують такий комплекс профілактичних заходів:</w:t>
      </w:r>
    </w:p>
    <w:p w:rsidR="001656AC" w:rsidRPr="00D078A5" w:rsidRDefault="00417FD5">
      <w:pPr>
        <w:pStyle w:val="60"/>
        <w:framePr w:w="9485" w:h="14102" w:hRule="exact" w:wrap="none" w:vAnchor="page" w:hAnchor="page" w:x="1630" w:y="1050"/>
        <w:numPr>
          <w:ilvl w:val="0"/>
          <w:numId w:val="19"/>
        </w:numPr>
        <w:shd w:val="clear" w:color="auto" w:fill="auto"/>
        <w:tabs>
          <w:tab w:val="left" w:pos="805"/>
        </w:tabs>
        <w:spacing w:before="0" w:after="0"/>
        <w:rPr>
          <w:b w:val="0"/>
        </w:rPr>
      </w:pPr>
      <w:r w:rsidRPr="00D078A5">
        <w:rPr>
          <w:rStyle w:val="60pt0"/>
          <w:bCs/>
        </w:rPr>
        <w:t>Інформування з добувачів загальної середньої освіти, науково- педагогічних працівників про необхідність дотримання правил академічної доброчесності, професійної етики.</w:t>
      </w:r>
    </w:p>
    <w:p w:rsidR="001656AC" w:rsidRPr="00D078A5" w:rsidRDefault="001656AC">
      <w:pPr>
        <w:rPr>
          <w:sz w:val="2"/>
          <w:szCs w:val="2"/>
        </w:rPr>
        <w:sectPr w:rsidR="001656AC" w:rsidRPr="00D078A5">
          <w:pgSz w:w="11900" w:h="16840"/>
          <w:pgMar w:top="360" w:right="360" w:bottom="360" w:left="360" w:header="0" w:footer="3" w:gutter="0"/>
          <w:cols w:space="720"/>
          <w:noEndnote/>
          <w:docGrid w:linePitch="360"/>
        </w:sectPr>
      </w:pPr>
    </w:p>
    <w:p w:rsidR="001656AC" w:rsidRPr="00D078A5" w:rsidRDefault="00417FD5">
      <w:pPr>
        <w:pStyle w:val="60"/>
        <w:framePr w:w="9480" w:h="3804" w:hRule="exact" w:wrap="none" w:vAnchor="page" w:hAnchor="page" w:x="1634" w:y="1053"/>
        <w:numPr>
          <w:ilvl w:val="0"/>
          <w:numId w:val="20"/>
        </w:numPr>
        <w:shd w:val="clear" w:color="auto" w:fill="auto"/>
        <w:tabs>
          <w:tab w:val="left" w:pos="787"/>
        </w:tabs>
        <w:spacing w:before="0" w:line="374" w:lineRule="exact"/>
        <w:rPr>
          <w:b w:val="0"/>
        </w:rPr>
      </w:pPr>
      <w:r w:rsidRPr="00D078A5">
        <w:rPr>
          <w:rStyle w:val="60pt0"/>
          <w:bCs/>
        </w:rPr>
        <w:lastRenderedPageBreak/>
        <w:t>Визнання в Закладі принципу відкритості, що забезпечує можливість громадського контролю академічної діяльності, адміністративної та фінансової прозорості, завдяки оприлюдненню на офіційному веб-сайті.</w:t>
      </w:r>
    </w:p>
    <w:p w:rsidR="001656AC" w:rsidRPr="00D078A5" w:rsidRDefault="00417FD5">
      <w:pPr>
        <w:pStyle w:val="60"/>
        <w:framePr w:w="9480" w:h="3804" w:hRule="exact" w:wrap="none" w:vAnchor="page" w:hAnchor="page" w:x="1634" w:y="1053"/>
        <w:numPr>
          <w:ilvl w:val="0"/>
          <w:numId w:val="20"/>
        </w:numPr>
        <w:shd w:val="clear" w:color="auto" w:fill="auto"/>
        <w:tabs>
          <w:tab w:val="left" w:pos="787"/>
        </w:tabs>
        <w:spacing w:before="0" w:after="184" w:line="374" w:lineRule="exact"/>
        <w:rPr>
          <w:b w:val="0"/>
        </w:rPr>
      </w:pPr>
      <w:r w:rsidRPr="00D078A5">
        <w:rPr>
          <w:rStyle w:val="60pt0"/>
          <w:bCs/>
        </w:rPr>
        <w:t>Ознайомлення здобувачів загальної середньої освіти й педагогічних працівників із цим Положенням.</w:t>
      </w:r>
    </w:p>
    <w:p w:rsidR="001656AC" w:rsidRPr="00D078A5" w:rsidRDefault="00417FD5">
      <w:pPr>
        <w:pStyle w:val="60"/>
        <w:framePr w:w="9480" w:h="3804" w:hRule="exact" w:wrap="none" w:vAnchor="page" w:hAnchor="page" w:x="1634" w:y="1053"/>
        <w:numPr>
          <w:ilvl w:val="0"/>
          <w:numId w:val="20"/>
        </w:numPr>
        <w:shd w:val="clear" w:color="auto" w:fill="auto"/>
        <w:tabs>
          <w:tab w:val="left" w:pos="787"/>
        </w:tabs>
        <w:spacing w:before="0" w:after="0"/>
        <w:rPr>
          <w:b w:val="0"/>
        </w:rPr>
      </w:pPr>
      <w:r w:rsidRPr="00D078A5">
        <w:rPr>
          <w:rStyle w:val="60pt0"/>
          <w:bCs/>
        </w:rPr>
        <w:t>Посилений контроль адміністрації Закладу, методичної ради, наукових керівників, членів екзаменаційних комісій щодо правильного оформлення посилань на джерела інформації у разі запозичених ідей, тверджень, відомостей тощо, щодо академічного плагіату, списування.</w:t>
      </w:r>
    </w:p>
    <w:p w:rsidR="001656AC" w:rsidRPr="00D078A5" w:rsidRDefault="00417FD5">
      <w:pPr>
        <w:pStyle w:val="50"/>
        <w:framePr w:w="9480" w:h="705" w:hRule="exact" w:wrap="none" w:vAnchor="page" w:hAnchor="page" w:x="1634" w:y="5602"/>
        <w:shd w:val="clear" w:color="auto" w:fill="auto"/>
        <w:spacing w:after="0" w:line="322" w:lineRule="exact"/>
      </w:pPr>
      <w:r w:rsidRPr="00D078A5">
        <w:t>6. Відповідальність за недотримання норм та правил</w:t>
      </w:r>
      <w:r w:rsidRPr="00D078A5">
        <w:br/>
        <w:t>академічної доброчесності</w:t>
      </w:r>
    </w:p>
    <w:p w:rsidR="001656AC" w:rsidRPr="00D078A5" w:rsidRDefault="00417FD5">
      <w:pPr>
        <w:pStyle w:val="60"/>
        <w:framePr w:w="9480" w:h="8828" w:hRule="exact" w:wrap="none" w:vAnchor="page" w:hAnchor="page" w:x="1634" w:y="6787"/>
        <w:numPr>
          <w:ilvl w:val="0"/>
          <w:numId w:val="21"/>
        </w:numPr>
        <w:shd w:val="clear" w:color="auto" w:fill="auto"/>
        <w:tabs>
          <w:tab w:val="left" w:pos="571"/>
        </w:tabs>
        <w:spacing w:before="0" w:after="264" w:line="365" w:lineRule="exact"/>
        <w:rPr>
          <w:b w:val="0"/>
        </w:rPr>
      </w:pPr>
      <w:r w:rsidRPr="00D078A5">
        <w:rPr>
          <w:rStyle w:val="60pt0"/>
          <w:bCs/>
        </w:rPr>
        <w:t>За порушення правил академічної доброчесності педагогічні працівники можуть бути притягнені до академічної відповідальності:</w:t>
      </w:r>
    </w:p>
    <w:p w:rsidR="001656AC" w:rsidRPr="00D078A5" w:rsidRDefault="00417FD5">
      <w:pPr>
        <w:pStyle w:val="60"/>
        <w:framePr w:w="9480" w:h="8828" w:hRule="exact" w:wrap="none" w:vAnchor="page" w:hAnchor="page" w:x="1634" w:y="6787"/>
        <w:numPr>
          <w:ilvl w:val="0"/>
          <w:numId w:val="22"/>
        </w:numPr>
        <w:shd w:val="clear" w:color="auto" w:fill="auto"/>
        <w:tabs>
          <w:tab w:val="left" w:pos="787"/>
        </w:tabs>
        <w:spacing w:before="0" w:after="246" w:line="260" w:lineRule="exact"/>
        <w:rPr>
          <w:b w:val="0"/>
        </w:rPr>
      </w:pPr>
      <w:r w:rsidRPr="00D078A5">
        <w:rPr>
          <w:rStyle w:val="60pt0"/>
          <w:bCs/>
        </w:rPr>
        <w:t>Відмова в присвоєні педагогічного звання, кваліфікаційної категорії.</w:t>
      </w:r>
    </w:p>
    <w:p w:rsidR="001656AC" w:rsidRPr="00D078A5" w:rsidRDefault="00417FD5">
      <w:pPr>
        <w:pStyle w:val="60"/>
        <w:framePr w:w="9480" w:h="8828" w:hRule="exact" w:wrap="none" w:vAnchor="page" w:hAnchor="page" w:x="1634" w:y="6787"/>
        <w:numPr>
          <w:ilvl w:val="0"/>
          <w:numId w:val="22"/>
        </w:numPr>
        <w:shd w:val="clear" w:color="auto" w:fill="auto"/>
        <w:tabs>
          <w:tab w:val="left" w:pos="787"/>
        </w:tabs>
        <w:spacing w:before="0" w:after="162" w:line="260" w:lineRule="exact"/>
        <w:rPr>
          <w:b w:val="0"/>
        </w:rPr>
      </w:pPr>
      <w:r w:rsidRPr="00D078A5">
        <w:rPr>
          <w:rStyle w:val="60pt0"/>
          <w:bCs/>
        </w:rPr>
        <w:t>Позбавлення педагогічного звання, кваліфікаційної категорії.</w:t>
      </w:r>
    </w:p>
    <w:p w:rsidR="001656AC" w:rsidRPr="00D078A5" w:rsidRDefault="00417FD5">
      <w:pPr>
        <w:pStyle w:val="60"/>
        <w:framePr w:w="9480" w:h="8828" w:hRule="exact" w:wrap="none" w:vAnchor="page" w:hAnchor="page" w:x="1634" w:y="6787"/>
        <w:numPr>
          <w:ilvl w:val="0"/>
          <w:numId w:val="22"/>
        </w:numPr>
        <w:shd w:val="clear" w:color="auto" w:fill="auto"/>
        <w:tabs>
          <w:tab w:val="left" w:pos="787"/>
        </w:tabs>
        <w:spacing w:before="0" w:after="176" w:line="365" w:lineRule="exact"/>
        <w:rPr>
          <w:b w:val="0"/>
        </w:rPr>
      </w:pPr>
      <w:r w:rsidRPr="00D078A5">
        <w:rPr>
          <w:rStyle w:val="60pt0"/>
          <w:bCs/>
        </w:rPr>
        <w:t>Не можуть бути залучені до проведення процедур та заходів забезпечення і підвищення якості освіти, учнівських олімпіад та інших змагань.</w:t>
      </w:r>
    </w:p>
    <w:p w:rsidR="001656AC" w:rsidRPr="00D078A5" w:rsidRDefault="00417FD5">
      <w:pPr>
        <w:pStyle w:val="60"/>
        <w:framePr w:w="9480" w:h="8828" w:hRule="exact" w:wrap="none" w:vAnchor="page" w:hAnchor="page" w:x="1634" w:y="6787"/>
        <w:numPr>
          <w:ilvl w:val="0"/>
          <w:numId w:val="22"/>
        </w:numPr>
        <w:shd w:val="clear" w:color="auto" w:fill="auto"/>
        <w:tabs>
          <w:tab w:val="left" w:pos="787"/>
        </w:tabs>
        <w:spacing w:before="0" w:after="184"/>
        <w:rPr>
          <w:b w:val="0"/>
        </w:rPr>
      </w:pPr>
      <w:r w:rsidRPr="00D078A5">
        <w:rPr>
          <w:rStyle w:val="60pt0"/>
          <w:bCs/>
        </w:rPr>
        <w:t>Не можуть бути допущені до позачергової атестації, що має на меті підвищення кваліфікаційної категорії або педагогічного звання.</w:t>
      </w:r>
    </w:p>
    <w:p w:rsidR="001656AC" w:rsidRPr="00D078A5" w:rsidRDefault="00417FD5">
      <w:pPr>
        <w:pStyle w:val="60"/>
        <w:framePr w:w="9480" w:h="8828" w:hRule="exact" w:wrap="none" w:vAnchor="page" w:hAnchor="page" w:x="1634" w:y="6787"/>
        <w:numPr>
          <w:ilvl w:val="0"/>
          <w:numId w:val="22"/>
        </w:numPr>
        <w:shd w:val="clear" w:color="auto" w:fill="auto"/>
        <w:tabs>
          <w:tab w:val="left" w:pos="787"/>
        </w:tabs>
        <w:spacing w:before="0" w:after="176" w:line="365" w:lineRule="exact"/>
        <w:rPr>
          <w:b w:val="0"/>
        </w:rPr>
      </w:pPr>
      <w:r w:rsidRPr="00D078A5">
        <w:rPr>
          <w:rStyle w:val="60pt0"/>
          <w:bCs/>
        </w:rPr>
        <w:t>Не можуть отримувати будь-які види заохочення (премії, інші заохочувальні виплати, нагороди тощо) протягом одного року.</w:t>
      </w:r>
    </w:p>
    <w:p w:rsidR="001656AC" w:rsidRPr="00D078A5" w:rsidRDefault="00417FD5">
      <w:pPr>
        <w:pStyle w:val="60"/>
        <w:framePr w:w="9480" w:h="8828" w:hRule="exact" w:wrap="none" w:vAnchor="page" w:hAnchor="page" w:x="1634" w:y="6787"/>
        <w:numPr>
          <w:ilvl w:val="0"/>
          <w:numId w:val="21"/>
        </w:numPr>
        <w:shd w:val="clear" w:color="auto" w:fill="auto"/>
        <w:tabs>
          <w:tab w:val="left" w:pos="571"/>
        </w:tabs>
        <w:spacing w:before="0"/>
        <w:rPr>
          <w:b w:val="0"/>
        </w:rPr>
      </w:pPr>
      <w:r w:rsidRPr="00D078A5">
        <w:rPr>
          <w:rStyle w:val="60pt0"/>
          <w:bCs/>
        </w:rPr>
        <w:t>Порушення загальноприйнятих норм поведінки, ігнорування норм етики, моралі та громадської свідомості, етичних норм академічної та наукової діяльності може розглядатися як вчинення аморального проступку, що за своїм характером несумісний із продовженням роботи в Закладі.</w:t>
      </w:r>
    </w:p>
    <w:p w:rsidR="001656AC" w:rsidRPr="00D078A5" w:rsidRDefault="00417FD5">
      <w:pPr>
        <w:pStyle w:val="60"/>
        <w:framePr w:w="9480" w:h="8828" w:hRule="exact" w:wrap="none" w:vAnchor="page" w:hAnchor="page" w:x="1634" w:y="6787"/>
        <w:numPr>
          <w:ilvl w:val="0"/>
          <w:numId w:val="21"/>
        </w:numPr>
        <w:shd w:val="clear" w:color="auto" w:fill="auto"/>
        <w:tabs>
          <w:tab w:val="left" w:pos="566"/>
        </w:tabs>
        <w:spacing w:before="0"/>
        <w:rPr>
          <w:b w:val="0"/>
        </w:rPr>
      </w:pPr>
      <w:r w:rsidRPr="00D078A5">
        <w:rPr>
          <w:rStyle w:val="60pt0"/>
          <w:bCs/>
        </w:rPr>
        <w:t>За порушення правил академічної доброчесності здобувані освіти можуть бути притягнені до академічної відповідальності:</w:t>
      </w:r>
    </w:p>
    <w:p w:rsidR="001656AC" w:rsidRPr="00D078A5" w:rsidRDefault="00417FD5">
      <w:pPr>
        <w:pStyle w:val="60"/>
        <w:framePr w:w="9480" w:h="8828" w:hRule="exact" w:wrap="none" w:vAnchor="page" w:hAnchor="page" w:x="1634" w:y="6787"/>
        <w:shd w:val="clear" w:color="auto" w:fill="auto"/>
        <w:spacing w:before="0" w:after="0"/>
        <w:rPr>
          <w:b w:val="0"/>
        </w:rPr>
      </w:pPr>
      <w:r w:rsidRPr="00D078A5">
        <w:rPr>
          <w:rStyle w:val="60pt0"/>
          <w:bCs/>
        </w:rPr>
        <w:t>6.3.1. Повторне проходження оцінювання (контрольна робота, іспит, залік тощо).</w:t>
      </w:r>
    </w:p>
    <w:p w:rsidR="001656AC" w:rsidRPr="00D078A5" w:rsidRDefault="001656AC">
      <w:pPr>
        <w:rPr>
          <w:sz w:val="2"/>
          <w:szCs w:val="2"/>
        </w:rPr>
      </w:pPr>
    </w:p>
    <w:sectPr w:rsidR="001656AC" w:rsidRPr="00D078A5" w:rsidSect="001656AC">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076" w:rsidRDefault="00485076" w:rsidP="001656AC">
      <w:r>
        <w:separator/>
      </w:r>
    </w:p>
  </w:endnote>
  <w:endnote w:type="continuationSeparator" w:id="1">
    <w:p w:rsidR="00485076" w:rsidRDefault="00485076" w:rsidP="001656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076" w:rsidRDefault="00485076"/>
  </w:footnote>
  <w:footnote w:type="continuationSeparator" w:id="1">
    <w:p w:rsidR="00485076" w:rsidRDefault="00485076"/>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F7DF1"/>
    <w:multiLevelType w:val="multilevel"/>
    <w:tmpl w:val="A1EA2162"/>
    <w:lvl w:ilvl="0">
      <w:start w:val="1"/>
      <w:numFmt w:val="decimal"/>
      <w:lvlText w:val="5.1.%1."/>
      <w:lvlJc w:val="left"/>
      <w:rPr>
        <w:rFonts w:ascii="Times New Roman" w:eastAsia="Times New Roman" w:hAnsi="Times New Roman" w:cs="Times New Roman"/>
        <w:b/>
        <w:bCs/>
        <w:i w:val="0"/>
        <w:iCs w:val="0"/>
        <w:smallCaps w:val="0"/>
        <w:strike w:val="0"/>
        <w:color w:val="000000"/>
        <w:spacing w:val="2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3954A3"/>
    <w:multiLevelType w:val="multilevel"/>
    <w:tmpl w:val="51C69954"/>
    <w:lvl w:ilvl="0">
      <w:start w:val="2"/>
      <w:numFmt w:val="decimal"/>
      <w:lvlText w:val="5.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D6419B"/>
    <w:multiLevelType w:val="multilevel"/>
    <w:tmpl w:val="2E8AB690"/>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A704C2"/>
    <w:multiLevelType w:val="multilevel"/>
    <w:tmpl w:val="7F22D8FE"/>
    <w:lvl w:ilvl="0">
      <w:start w:val="1"/>
      <w:numFmt w:val="decimal"/>
      <w:lvlText w:val="3.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502B04"/>
    <w:multiLevelType w:val="multilevel"/>
    <w:tmpl w:val="D07EF2BC"/>
    <w:lvl w:ilvl="0">
      <w:start w:val="3"/>
      <w:numFmt w:val="decimal"/>
      <w:lvlText w:val="3.2.%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E6162A"/>
    <w:multiLevelType w:val="multilevel"/>
    <w:tmpl w:val="EF7290A2"/>
    <w:lvl w:ilvl="0">
      <w:start w:val="6"/>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4C86311"/>
    <w:multiLevelType w:val="multilevel"/>
    <w:tmpl w:val="7DFE0AFC"/>
    <w:lvl w:ilvl="0">
      <w:start w:val="7"/>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127FF6"/>
    <w:multiLevelType w:val="multilevel"/>
    <w:tmpl w:val="93EE7844"/>
    <w:lvl w:ilvl="0">
      <w:start w:val="7"/>
      <w:numFmt w:val="decimal"/>
      <w:lvlText w:val="1.6.%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975E2C"/>
    <w:multiLevelType w:val="multilevel"/>
    <w:tmpl w:val="33B6386C"/>
    <w:lvl w:ilvl="0">
      <w:start w:val="1"/>
      <w:numFmt w:val="decimal"/>
      <w:lvlText w:val="5.%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FE061E"/>
    <w:multiLevelType w:val="multilevel"/>
    <w:tmpl w:val="A5E85D28"/>
    <w:lvl w:ilvl="0">
      <w:start w:val="1"/>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477E66"/>
    <w:multiLevelType w:val="multilevel"/>
    <w:tmpl w:val="AF18B800"/>
    <w:lvl w:ilvl="0">
      <w:start w:val="1"/>
      <w:numFmt w:val="decimal"/>
      <w:lvlText w:val="4.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DCB765C"/>
    <w:multiLevelType w:val="multilevel"/>
    <w:tmpl w:val="EE5E536C"/>
    <w:lvl w:ilvl="0">
      <w:start w:val="1"/>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7F6FD9"/>
    <w:multiLevelType w:val="multilevel"/>
    <w:tmpl w:val="43D0DEE4"/>
    <w:lvl w:ilvl="0">
      <w:start w:val="1"/>
      <w:numFmt w:val="decimal"/>
      <w:lvlText w:val="4.2.%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8073FE"/>
    <w:multiLevelType w:val="multilevel"/>
    <w:tmpl w:val="2BA22AC4"/>
    <w:lvl w:ilvl="0">
      <w:start w:val="1"/>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72007C9"/>
    <w:multiLevelType w:val="multilevel"/>
    <w:tmpl w:val="9C3AD7E0"/>
    <w:lvl w:ilvl="0">
      <w:start w:val="4"/>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8B52BF"/>
    <w:multiLevelType w:val="multilevel"/>
    <w:tmpl w:val="644AE328"/>
    <w:lvl w:ilvl="0">
      <w:start w:val="1"/>
      <w:numFmt w:val="decimal"/>
      <w:lvlText w:val="6.1.%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46292C"/>
    <w:multiLevelType w:val="multilevel"/>
    <w:tmpl w:val="931646FA"/>
    <w:lvl w:ilvl="0">
      <w:start w:val="1"/>
      <w:numFmt w:val="decimal"/>
      <w:lvlText w:val="4.%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D44CA9"/>
    <w:multiLevelType w:val="multilevel"/>
    <w:tmpl w:val="71CAE464"/>
    <w:lvl w:ilvl="0">
      <w:start w:val="1"/>
      <w:numFmt w:val="decimal"/>
      <w:lvlText w:val="2.%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533469F"/>
    <w:multiLevelType w:val="multilevel"/>
    <w:tmpl w:val="1B26E30E"/>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8610EB4"/>
    <w:multiLevelType w:val="multilevel"/>
    <w:tmpl w:val="890E6DFA"/>
    <w:lvl w:ilvl="0">
      <w:start w:val="1"/>
      <w:numFmt w:val="decimal"/>
      <w:lvlText w:val="6.%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87F239D"/>
    <w:multiLevelType w:val="multilevel"/>
    <w:tmpl w:val="A7421EF4"/>
    <w:lvl w:ilvl="0">
      <w:start w:val="1"/>
      <w:numFmt w:val="decimal"/>
      <w:lvlText w:val="1.%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F570C7D"/>
    <w:multiLevelType w:val="multilevel"/>
    <w:tmpl w:val="7A2EB946"/>
    <w:lvl w:ilvl="0">
      <w:start w:val="1"/>
      <w:numFmt w:val="decimal"/>
      <w:lvlText w:val="1.6.%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21"/>
  </w:num>
  <w:num w:numId="3">
    <w:abstractNumId w:val="7"/>
  </w:num>
  <w:num w:numId="4">
    <w:abstractNumId w:val="6"/>
  </w:num>
  <w:num w:numId="5">
    <w:abstractNumId w:val="17"/>
  </w:num>
  <w:num w:numId="6">
    <w:abstractNumId w:val="11"/>
  </w:num>
  <w:num w:numId="7">
    <w:abstractNumId w:val="18"/>
  </w:num>
  <w:num w:numId="8">
    <w:abstractNumId w:val="9"/>
  </w:num>
  <w:num w:numId="9">
    <w:abstractNumId w:val="5"/>
  </w:num>
  <w:num w:numId="10">
    <w:abstractNumId w:val="2"/>
  </w:num>
  <w:num w:numId="11">
    <w:abstractNumId w:val="13"/>
  </w:num>
  <w:num w:numId="12">
    <w:abstractNumId w:val="3"/>
  </w:num>
  <w:num w:numId="13">
    <w:abstractNumId w:val="4"/>
  </w:num>
  <w:num w:numId="14">
    <w:abstractNumId w:val="16"/>
  </w:num>
  <w:num w:numId="15">
    <w:abstractNumId w:val="12"/>
  </w:num>
  <w:num w:numId="16">
    <w:abstractNumId w:val="14"/>
  </w:num>
  <w:num w:numId="17">
    <w:abstractNumId w:val="10"/>
  </w:num>
  <w:num w:numId="18">
    <w:abstractNumId w:val="8"/>
  </w:num>
  <w:num w:numId="19">
    <w:abstractNumId w:val="0"/>
  </w:num>
  <w:num w:numId="20">
    <w:abstractNumId w:val="1"/>
  </w:num>
  <w:num w:numId="21">
    <w:abstractNumId w:val="1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1656AC"/>
    <w:rsid w:val="001656AC"/>
    <w:rsid w:val="00417FD5"/>
    <w:rsid w:val="00485076"/>
    <w:rsid w:val="00637A8D"/>
    <w:rsid w:val="00D078A5"/>
    <w:rsid w:val="00FE0A0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656A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656AC"/>
    <w:rPr>
      <w:color w:val="0066CC"/>
      <w:u w:val="single"/>
    </w:rPr>
  </w:style>
  <w:style w:type="character" w:customStyle="1" w:styleId="1">
    <w:name w:val="Заголовок №1_"/>
    <w:basedOn w:val="a0"/>
    <w:link w:val="10"/>
    <w:rsid w:val="001656AC"/>
    <w:rPr>
      <w:rFonts w:ascii="Times New Roman" w:eastAsia="Times New Roman" w:hAnsi="Times New Roman" w:cs="Times New Roman"/>
      <w:b/>
      <w:bCs/>
      <w:i w:val="0"/>
      <w:iCs w:val="0"/>
      <w:smallCaps w:val="0"/>
      <w:strike w:val="0"/>
      <w:spacing w:val="0"/>
      <w:sz w:val="26"/>
      <w:szCs w:val="26"/>
      <w:u w:val="none"/>
    </w:rPr>
  </w:style>
  <w:style w:type="character" w:customStyle="1" w:styleId="2">
    <w:name w:val="Основной текст (2)_"/>
    <w:basedOn w:val="a0"/>
    <w:link w:val="20"/>
    <w:rsid w:val="001656AC"/>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a0"/>
    <w:link w:val="30"/>
    <w:rsid w:val="001656AC"/>
    <w:rPr>
      <w:rFonts w:ascii="Times New Roman" w:eastAsia="Times New Roman" w:hAnsi="Times New Roman" w:cs="Times New Roman"/>
      <w:b w:val="0"/>
      <w:bCs w:val="0"/>
      <w:i w:val="0"/>
      <w:iCs w:val="0"/>
      <w:smallCaps w:val="0"/>
      <w:strike w:val="0"/>
      <w:spacing w:val="0"/>
      <w:sz w:val="22"/>
      <w:szCs w:val="22"/>
      <w:u w:val="none"/>
    </w:rPr>
  </w:style>
  <w:style w:type="character" w:customStyle="1" w:styleId="365pt">
    <w:name w:val="Основной текст (3) + 6;5 pt;Полужирный"/>
    <w:basedOn w:val="3"/>
    <w:rsid w:val="001656AC"/>
    <w:rPr>
      <w:b/>
      <w:bCs/>
      <w:color w:val="000000"/>
      <w:spacing w:val="0"/>
      <w:w w:val="100"/>
      <w:position w:val="0"/>
      <w:sz w:val="13"/>
      <w:szCs w:val="13"/>
      <w:lang w:val="uk-UA" w:eastAsia="uk-UA" w:bidi="uk-UA"/>
    </w:rPr>
  </w:style>
  <w:style w:type="character" w:customStyle="1" w:styleId="211pt">
    <w:name w:val="Основной текст (2) + 11 pt"/>
    <w:basedOn w:val="2"/>
    <w:rsid w:val="001656AC"/>
    <w:rPr>
      <w:b/>
      <w:bCs/>
      <w:color w:val="000000"/>
      <w:spacing w:val="0"/>
      <w:w w:val="100"/>
      <w:position w:val="0"/>
      <w:sz w:val="22"/>
      <w:szCs w:val="22"/>
      <w:lang w:val="uk-UA" w:eastAsia="uk-UA" w:bidi="uk-UA"/>
    </w:rPr>
  </w:style>
  <w:style w:type="character" w:customStyle="1" w:styleId="265pt">
    <w:name w:val="Основной текст (2) + 6;5 pt;Полужирный"/>
    <w:basedOn w:val="2"/>
    <w:rsid w:val="001656AC"/>
    <w:rPr>
      <w:b/>
      <w:bCs/>
      <w:color w:val="000000"/>
      <w:spacing w:val="0"/>
      <w:w w:val="100"/>
      <w:position w:val="0"/>
      <w:sz w:val="13"/>
      <w:szCs w:val="13"/>
      <w:lang w:val="uk-UA" w:eastAsia="uk-UA" w:bidi="uk-UA"/>
    </w:rPr>
  </w:style>
  <w:style w:type="character" w:customStyle="1" w:styleId="4">
    <w:name w:val="Основной текст (4)_"/>
    <w:basedOn w:val="a0"/>
    <w:link w:val="40"/>
    <w:rsid w:val="001656AC"/>
    <w:rPr>
      <w:rFonts w:ascii="Times New Roman" w:eastAsia="Times New Roman" w:hAnsi="Times New Roman" w:cs="Times New Roman"/>
      <w:b/>
      <w:bCs/>
      <w:i w:val="0"/>
      <w:iCs w:val="0"/>
      <w:smallCaps w:val="0"/>
      <w:strike w:val="0"/>
      <w:spacing w:val="0"/>
      <w:sz w:val="48"/>
      <w:szCs w:val="48"/>
      <w:u w:val="none"/>
    </w:rPr>
  </w:style>
  <w:style w:type="character" w:customStyle="1" w:styleId="5">
    <w:name w:val="Основной текст (5)_"/>
    <w:basedOn w:val="a0"/>
    <w:link w:val="50"/>
    <w:rsid w:val="001656AC"/>
    <w:rPr>
      <w:rFonts w:ascii="Times New Roman" w:eastAsia="Times New Roman" w:hAnsi="Times New Roman" w:cs="Times New Roman"/>
      <w:b/>
      <w:bCs/>
      <w:i w:val="0"/>
      <w:iCs w:val="0"/>
      <w:smallCaps w:val="0"/>
      <w:strike w:val="0"/>
      <w:sz w:val="26"/>
      <w:szCs w:val="26"/>
      <w:u w:val="none"/>
    </w:rPr>
  </w:style>
  <w:style w:type="character" w:customStyle="1" w:styleId="6">
    <w:name w:val="Основной текст (6)_"/>
    <w:basedOn w:val="a0"/>
    <w:link w:val="60"/>
    <w:rsid w:val="001656AC"/>
    <w:rPr>
      <w:rFonts w:ascii="Times New Roman" w:eastAsia="Times New Roman" w:hAnsi="Times New Roman" w:cs="Times New Roman"/>
      <w:b/>
      <w:bCs/>
      <w:i w:val="0"/>
      <w:iCs w:val="0"/>
      <w:smallCaps w:val="0"/>
      <w:strike w:val="0"/>
      <w:spacing w:val="-10"/>
      <w:sz w:val="26"/>
      <w:szCs w:val="26"/>
      <w:u w:val="none"/>
    </w:rPr>
  </w:style>
  <w:style w:type="character" w:customStyle="1" w:styleId="60pt">
    <w:name w:val="Основной текст (6) + Интервал 0 pt"/>
    <w:basedOn w:val="6"/>
    <w:rsid w:val="001656AC"/>
    <w:rPr>
      <w:color w:val="000000"/>
      <w:spacing w:val="0"/>
      <w:w w:val="100"/>
      <w:position w:val="0"/>
      <w:lang w:val="uk-UA" w:eastAsia="uk-UA" w:bidi="uk-UA"/>
    </w:rPr>
  </w:style>
  <w:style w:type="character" w:customStyle="1" w:styleId="60pt0">
    <w:name w:val="Основной текст (6) + Интервал 0 pt"/>
    <w:basedOn w:val="6"/>
    <w:rsid w:val="001656AC"/>
    <w:rPr>
      <w:color w:val="000000"/>
      <w:spacing w:val="0"/>
      <w:w w:val="100"/>
      <w:position w:val="0"/>
      <w:lang w:val="uk-UA" w:eastAsia="uk-UA" w:bidi="uk-UA"/>
    </w:rPr>
  </w:style>
  <w:style w:type="character" w:customStyle="1" w:styleId="61pt">
    <w:name w:val="Основной текст (6) + Интервал 1 pt"/>
    <w:basedOn w:val="6"/>
    <w:rsid w:val="001656AC"/>
    <w:rPr>
      <w:color w:val="000000"/>
      <w:spacing w:val="20"/>
      <w:w w:val="100"/>
      <w:position w:val="0"/>
      <w:lang w:val="uk-UA" w:eastAsia="uk-UA" w:bidi="uk-UA"/>
    </w:rPr>
  </w:style>
  <w:style w:type="paragraph" w:customStyle="1" w:styleId="10">
    <w:name w:val="Заголовок №1"/>
    <w:basedOn w:val="a"/>
    <w:link w:val="1"/>
    <w:rsid w:val="001656AC"/>
    <w:pPr>
      <w:shd w:val="clear" w:color="auto" w:fill="FFFFFF"/>
      <w:spacing w:line="278" w:lineRule="exact"/>
      <w:outlineLvl w:val="0"/>
    </w:pPr>
    <w:rPr>
      <w:rFonts w:ascii="Times New Roman" w:eastAsia="Times New Roman" w:hAnsi="Times New Roman" w:cs="Times New Roman"/>
      <w:b/>
      <w:bCs/>
      <w:sz w:val="26"/>
      <w:szCs w:val="26"/>
    </w:rPr>
  </w:style>
  <w:style w:type="paragraph" w:customStyle="1" w:styleId="20">
    <w:name w:val="Основной текст (2)"/>
    <w:basedOn w:val="a"/>
    <w:link w:val="2"/>
    <w:rsid w:val="001656AC"/>
    <w:pPr>
      <w:shd w:val="clear" w:color="auto" w:fill="FFFFFF"/>
      <w:spacing w:line="278" w:lineRule="exact"/>
    </w:pPr>
    <w:rPr>
      <w:rFonts w:ascii="Times New Roman" w:eastAsia="Times New Roman" w:hAnsi="Times New Roman" w:cs="Times New Roman"/>
    </w:rPr>
  </w:style>
  <w:style w:type="paragraph" w:customStyle="1" w:styleId="30">
    <w:name w:val="Основной текст (3)"/>
    <w:basedOn w:val="a"/>
    <w:link w:val="3"/>
    <w:rsid w:val="001656AC"/>
    <w:pPr>
      <w:shd w:val="clear" w:color="auto" w:fill="FFFFFF"/>
      <w:spacing w:before="60" w:line="0" w:lineRule="atLeast"/>
    </w:pPr>
    <w:rPr>
      <w:rFonts w:ascii="Times New Roman" w:eastAsia="Times New Roman" w:hAnsi="Times New Roman" w:cs="Times New Roman"/>
      <w:sz w:val="22"/>
      <w:szCs w:val="22"/>
    </w:rPr>
  </w:style>
  <w:style w:type="paragraph" w:customStyle="1" w:styleId="40">
    <w:name w:val="Основной текст (4)"/>
    <w:basedOn w:val="a"/>
    <w:link w:val="4"/>
    <w:rsid w:val="001656AC"/>
    <w:pPr>
      <w:shd w:val="clear" w:color="auto" w:fill="FFFFFF"/>
      <w:spacing w:line="830" w:lineRule="exact"/>
      <w:jc w:val="center"/>
    </w:pPr>
    <w:rPr>
      <w:rFonts w:ascii="Times New Roman" w:eastAsia="Times New Roman" w:hAnsi="Times New Roman" w:cs="Times New Roman"/>
      <w:b/>
      <w:bCs/>
      <w:sz w:val="48"/>
      <w:szCs w:val="48"/>
    </w:rPr>
  </w:style>
  <w:style w:type="paragraph" w:customStyle="1" w:styleId="50">
    <w:name w:val="Основной текст (5)"/>
    <w:basedOn w:val="a"/>
    <w:link w:val="5"/>
    <w:rsid w:val="001656AC"/>
    <w:pPr>
      <w:shd w:val="clear" w:color="auto" w:fill="FFFFFF"/>
      <w:spacing w:after="300" w:line="0" w:lineRule="atLeas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1656AC"/>
    <w:pPr>
      <w:shd w:val="clear" w:color="auto" w:fill="FFFFFF"/>
      <w:spacing w:before="300" w:after="180" w:line="370" w:lineRule="exact"/>
      <w:jc w:val="both"/>
    </w:pPr>
    <w:rPr>
      <w:rFonts w:ascii="Times New Roman" w:eastAsia="Times New Roman" w:hAnsi="Times New Roman" w:cs="Times New Roman"/>
      <w:b/>
      <w:bCs/>
      <w:spacing w:val="-1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9584</Words>
  <Characters>5463</Characters>
  <Application>Microsoft Office Word</Application>
  <DocSecurity>0</DocSecurity>
  <Lines>45</Lines>
  <Paragraphs>30</Paragraphs>
  <ScaleCrop>false</ScaleCrop>
  <Company/>
  <LinksUpToDate>false</LinksUpToDate>
  <CharactersWithSpaces>15017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2</cp:revision>
  <dcterms:created xsi:type="dcterms:W3CDTF">2021-02-17T12:45:00Z</dcterms:created>
  <dcterms:modified xsi:type="dcterms:W3CDTF">2025-02-11T13:00:00Z</dcterms:modified>
</cp:coreProperties>
</file>