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978" w:rsidRDefault="00DC5978" w:rsidP="00871973">
      <w:pPr>
        <w:spacing w:after="0" w:line="360" w:lineRule="auto"/>
        <w:jc w:val="center"/>
        <w:rPr>
          <w:rFonts w:ascii="Times New Roman" w:hAnsi="Times New Roman" w:cs="Times New Roman"/>
          <w:sz w:val="28"/>
          <w:szCs w:val="28"/>
          <w:lang w:val="uk-UA"/>
        </w:rPr>
      </w:pPr>
    </w:p>
    <w:p w:rsidR="00871973" w:rsidRDefault="001674E1" w:rsidP="00DC5978">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Моніторинг </w:t>
      </w:r>
      <w:r w:rsidR="00871973">
        <w:rPr>
          <w:rFonts w:ascii="Times New Roman" w:hAnsi="Times New Roman" w:cs="Times New Roman"/>
          <w:sz w:val="28"/>
          <w:szCs w:val="28"/>
          <w:lang w:val="uk-UA"/>
        </w:rPr>
        <w:t>проведення адміністративних контрольних робіт</w:t>
      </w:r>
    </w:p>
    <w:p w:rsidR="00871973" w:rsidRDefault="00871973" w:rsidP="00DC5978">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 базових дисциплін у 3-9 класах  за 2019-2020 навчальний рік</w:t>
      </w:r>
    </w:p>
    <w:p w:rsidR="001674E1" w:rsidRDefault="001674E1" w:rsidP="00DC5978">
      <w:pPr>
        <w:spacing w:after="0" w:line="240" w:lineRule="auto"/>
        <w:jc w:val="center"/>
        <w:rPr>
          <w:rFonts w:ascii="Times New Roman" w:hAnsi="Times New Roman" w:cs="Times New Roman"/>
          <w:sz w:val="28"/>
          <w:szCs w:val="28"/>
          <w:lang w:val="uk-UA"/>
        </w:rPr>
      </w:pPr>
    </w:p>
    <w:p w:rsidR="00871973" w:rsidRDefault="00871973" w:rsidP="00871973">
      <w:pPr>
        <w:shd w:val="clear" w:color="auto" w:fill="FFFFFF"/>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 xml:space="preserve">На виконання річного плану  роботи школи, </w:t>
      </w:r>
      <w:r>
        <w:rPr>
          <w:rFonts w:ascii="Times New Roman" w:hAnsi="Times New Roman" w:cs="Times New Roman"/>
          <w:sz w:val="28"/>
          <w:szCs w:val="28"/>
          <w:lang w:val="uk-UA"/>
        </w:rPr>
        <w:t xml:space="preserve">з метою визначення рівня засвоєння учнями навчального матеріалу, відповідно до вимог чинного законодавства, </w:t>
      </w:r>
      <w:r>
        <w:rPr>
          <w:rFonts w:ascii="Times New Roman" w:hAnsi="Times New Roman" w:cs="Times New Roman"/>
          <w:color w:val="000000"/>
          <w:sz w:val="28"/>
          <w:szCs w:val="28"/>
          <w:shd w:val="clear" w:color="auto" w:fill="FFFFFF"/>
          <w:lang w:val="uk-UA"/>
        </w:rPr>
        <w:t xml:space="preserve">згідно укладеного гнучкого графіка дистанційних перевірочних робіт за другий семестр </w:t>
      </w:r>
      <w:r>
        <w:rPr>
          <w:rFonts w:ascii="Times New Roman" w:eastAsia="Times New Roman" w:hAnsi="Times New Roman" w:cs="Times New Roman"/>
          <w:color w:val="000000"/>
          <w:sz w:val="28"/>
          <w:szCs w:val="28"/>
          <w:lang w:val="uk-UA"/>
        </w:rPr>
        <w:t xml:space="preserve">у 3-9 класах </w:t>
      </w:r>
      <w:r>
        <w:rPr>
          <w:rFonts w:ascii="Times New Roman" w:hAnsi="Times New Roman" w:cs="Times New Roman"/>
          <w:sz w:val="28"/>
          <w:szCs w:val="28"/>
          <w:lang w:val="uk-UA"/>
        </w:rPr>
        <w:t xml:space="preserve">у період з 13 березня до 22 травня 2020 року </w:t>
      </w:r>
      <w:r>
        <w:rPr>
          <w:rFonts w:ascii="Times New Roman" w:eastAsia="Times New Roman" w:hAnsi="Times New Roman" w:cs="Times New Roman"/>
          <w:color w:val="000000"/>
          <w:sz w:val="28"/>
          <w:szCs w:val="28"/>
          <w:lang w:val="uk-UA"/>
        </w:rPr>
        <w:t>адміністрацією школи були про</w:t>
      </w:r>
      <w:r>
        <w:rPr>
          <w:rFonts w:ascii="Times New Roman" w:eastAsia="Times New Roman" w:hAnsi="Times New Roman" w:cs="Times New Roman"/>
          <w:color w:val="000000"/>
          <w:sz w:val="28"/>
          <w:szCs w:val="28"/>
          <w:lang w:val="uk-UA"/>
        </w:rPr>
        <w:softHyphen/>
        <w:t xml:space="preserve">ведені адміністративні контрольні зрізи </w:t>
      </w:r>
      <w:r>
        <w:rPr>
          <w:rFonts w:ascii="Times New Roman" w:eastAsia="Times New Roman" w:hAnsi="Times New Roman" w:cs="Times New Roman"/>
          <w:sz w:val="28"/>
          <w:szCs w:val="28"/>
          <w:lang w:val="uk-UA"/>
        </w:rPr>
        <w:t xml:space="preserve">з предметів інваріантної складової навчального плану (з </w:t>
      </w:r>
      <w:r>
        <w:rPr>
          <w:rFonts w:ascii="Times New Roman" w:eastAsia="Times New Roman" w:hAnsi="Times New Roman" w:cs="Times New Roman"/>
          <w:color w:val="000000"/>
          <w:sz w:val="28"/>
          <w:szCs w:val="28"/>
          <w:lang w:val="uk-UA"/>
        </w:rPr>
        <w:t xml:space="preserve">української мови та літератури, зарубіжної літератури, англійської мови, історії України, всесвітньої історії, математики, алгебри, геометрії, фізики, хімії, біології, географії, природознавства, правознавства). Тексти та завдання для контрольних робіт підібрані відповідно до навчальної програми, охоплюють матеріал відповідно 3-9 класів на кінець навчального року. Перевірні роботи проводились </w:t>
      </w:r>
      <w:proofErr w:type="spellStart"/>
      <w:r>
        <w:rPr>
          <w:rFonts w:ascii="Times New Roman" w:eastAsia="Times New Roman" w:hAnsi="Times New Roman" w:cs="Times New Roman"/>
          <w:color w:val="000000"/>
          <w:sz w:val="28"/>
          <w:szCs w:val="28"/>
          <w:lang w:val="uk-UA"/>
        </w:rPr>
        <w:t>онлайн</w:t>
      </w:r>
      <w:proofErr w:type="spellEnd"/>
      <w:r>
        <w:rPr>
          <w:rFonts w:ascii="Times New Roman" w:eastAsia="Times New Roman" w:hAnsi="Times New Roman" w:cs="Times New Roman"/>
          <w:color w:val="000000"/>
          <w:sz w:val="28"/>
          <w:szCs w:val="28"/>
          <w:lang w:val="uk-UA"/>
        </w:rPr>
        <w:t xml:space="preserve"> з використанням дистанційних засобів навчання синхронно з використанням менеджера Viber,  платформи «На урок» та асинхронно в телефонному режимі, </w:t>
      </w:r>
      <w:r>
        <w:rPr>
          <w:rFonts w:ascii="Times New Roman" w:eastAsia="Times New Roman" w:hAnsi="Times New Roman" w:cs="Times New Roman"/>
          <w:sz w:val="28"/>
          <w:szCs w:val="28"/>
          <w:lang w:val="uk-UA"/>
        </w:rPr>
        <w:t xml:space="preserve">з використанням засобів поштового зв’язку (за відсутності технічних засобів навчання або доступу до мережі Інтернет), </w:t>
      </w:r>
      <w:r>
        <w:rPr>
          <w:rFonts w:ascii="Times New Roman" w:eastAsia="Times New Roman" w:hAnsi="Times New Roman" w:cs="Times New Roman"/>
          <w:color w:val="000000"/>
          <w:sz w:val="28"/>
          <w:szCs w:val="28"/>
          <w:lang w:val="uk-UA"/>
        </w:rPr>
        <w:t xml:space="preserve">за допомогою груп класів в менеджері Viber,  функції «Домашнє завдання» на  платформі «На урок» відповідно укладеного гнучкого графіка </w:t>
      </w:r>
      <w:r>
        <w:rPr>
          <w:rFonts w:ascii="Times New Roman" w:eastAsia="Times New Roman" w:hAnsi="Times New Roman" w:cs="Times New Roman"/>
          <w:sz w:val="28"/>
          <w:szCs w:val="28"/>
          <w:lang w:val="uk-UA"/>
        </w:rPr>
        <w:t xml:space="preserve">з метою </w:t>
      </w:r>
      <w:r>
        <w:rPr>
          <w:rFonts w:ascii="Times New Roman" w:hAnsi="Times New Roman" w:cs="Times New Roman"/>
          <w:sz w:val="28"/>
          <w:szCs w:val="28"/>
          <w:shd w:val="clear" w:color="auto" w:fill="FFFFFF"/>
          <w:lang w:val="uk-UA"/>
        </w:rPr>
        <w:t>недопущення перевантаження учнів і раціонального використання часу,</w:t>
      </w:r>
      <w:r>
        <w:rPr>
          <w:rFonts w:ascii="Times New Roman" w:hAnsi="Times New Roman" w:cs="Times New Roman"/>
          <w:color w:val="000000"/>
          <w:sz w:val="28"/>
          <w:szCs w:val="28"/>
          <w:shd w:val="clear" w:color="auto" w:fill="FFFFFF"/>
          <w:lang w:val="uk-UA"/>
        </w:rPr>
        <w:t xml:space="preserve"> </w:t>
      </w:r>
      <w:r>
        <w:rPr>
          <w:rFonts w:ascii="Times New Roman" w:eastAsia="Times New Roman" w:hAnsi="Times New Roman" w:cs="Times New Roman"/>
          <w:color w:val="000000"/>
          <w:sz w:val="28"/>
          <w:szCs w:val="28"/>
          <w:lang w:val="uk-UA"/>
        </w:rPr>
        <w:t xml:space="preserve">за рахунок уроків, запланованих у календарних планах учителями – </w:t>
      </w:r>
      <w:proofErr w:type="spellStart"/>
      <w:r>
        <w:rPr>
          <w:rFonts w:ascii="Times New Roman" w:eastAsia="Times New Roman" w:hAnsi="Times New Roman" w:cs="Times New Roman"/>
          <w:color w:val="000000"/>
          <w:sz w:val="28"/>
          <w:szCs w:val="28"/>
          <w:lang w:val="uk-UA"/>
        </w:rPr>
        <w:t>предметниками</w:t>
      </w:r>
      <w:proofErr w:type="spellEnd"/>
      <w:r>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sz w:val="28"/>
          <w:szCs w:val="28"/>
          <w:lang w:val="uk-UA"/>
        </w:rPr>
        <w:t xml:space="preserve">Перевіркою було охоплено 92 учні 3-9 класів. Форма проведення контрольних робіт була різною: диктанти (в телефонному режимі), </w:t>
      </w:r>
      <w:proofErr w:type="spellStart"/>
      <w:r>
        <w:rPr>
          <w:rFonts w:ascii="Times New Roman" w:eastAsia="Times New Roman" w:hAnsi="Times New Roman" w:cs="Times New Roman"/>
          <w:sz w:val="28"/>
          <w:szCs w:val="28"/>
          <w:lang w:val="uk-UA"/>
        </w:rPr>
        <w:t>аудіодиктанти</w:t>
      </w:r>
      <w:proofErr w:type="spellEnd"/>
      <w:r>
        <w:rPr>
          <w:rFonts w:ascii="Times New Roman" w:eastAsia="Times New Roman" w:hAnsi="Times New Roman" w:cs="Times New Roman"/>
          <w:sz w:val="28"/>
          <w:szCs w:val="28"/>
          <w:lang w:val="uk-UA"/>
        </w:rPr>
        <w:t xml:space="preserve">, робота з прозовим твором, тестові завдання, розв’язування задач, математичні обчислення, завдання на застосування формул, комбіновані контрольні роботи тощо. За результатами контрольних робіт проведено моніторингове дослідження рівня навчальних досягнень учнів за середнім балом і якістю навчальних досягнень.   </w:t>
      </w:r>
    </w:p>
    <w:p w:rsidR="00871973" w:rsidRDefault="00871973" w:rsidP="00DC5978">
      <w:pPr>
        <w:shd w:val="clear" w:color="auto" w:fill="FFFFFF"/>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Результати контрольних робіт по всім предметам загалом по школі узагальнено та подано нижче в  таблицях, діаграмах, гістограмах:</w:t>
      </w:r>
    </w:p>
    <w:p w:rsidR="00871973" w:rsidRPr="00DC5978" w:rsidRDefault="00871973" w:rsidP="00DC5978">
      <w:pPr>
        <w:shd w:val="clear" w:color="auto" w:fill="FFFFFF"/>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Результати адміністративних контрольних робіт за 2019-2020 н. р.</w:t>
      </w:r>
    </w:p>
    <w:tbl>
      <w:tblPr>
        <w:tblStyle w:val="aa"/>
        <w:tblW w:w="0" w:type="auto"/>
        <w:tblInd w:w="-601" w:type="dxa"/>
        <w:tblLayout w:type="fixed"/>
        <w:tblLook w:val="04A0"/>
      </w:tblPr>
      <w:tblGrid>
        <w:gridCol w:w="2127"/>
        <w:gridCol w:w="709"/>
        <w:gridCol w:w="708"/>
        <w:gridCol w:w="709"/>
        <w:gridCol w:w="709"/>
        <w:gridCol w:w="567"/>
        <w:gridCol w:w="709"/>
        <w:gridCol w:w="567"/>
        <w:gridCol w:w="708"/>
        <w:gridCol w:w="567"/>
        <w:gridCol w:w="709"/>
        <w:gridCol w:w="567"/>
        <w:gridCol w:w="816"/>
      </w:tblGrid>
      <w:tr w:rsidR="00871973" w:rsidTr="00871973">
        <w:trPr>
          <w:trHeight w:val="317"/>
        </w:trPr>
        <w:tc>
          <w:tcPr>
            <w:tcW w:w="3544" w:type="dxa"/>
            <w:gridSpan w:val="3"/>
            <w:tcBorders>
              <w:top w:val="single" w:sz="4" w:space="0" w:color="auto"/>
              <w:left w:val="single" w:sz="4" w:space="0" w:color="auto"/>
              <w:bottom w:val="nil"/>
              <w:right w:val="single" w:sz="4" w:space="0" w:color="auto"/>
            </w:tcBorders>
            <w:hideMark/>
          </w:tcPr>
          <w:p w:rsidR="00871973" w:rsidRDefault="00871973">
            <w:pPr>
              <w:rPr>
                <w:rFonts w:cs="Times New Roman"/>
                <w:lang w:eastAsia="en-US"/>
              </w:rPr>
            </w:pPr>
          </w:p>
        </w:tc>
        <w:tc>
          <w:tcPr>
            <w:tcW w:w="6628" w:type="dxa"/>
            <w:gridSpan w:val="10"/>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Рівень навчальних досягнень</w:t>
            </w:r>
          </w:p>
        </w:tc>
      </w:tr>
      <w:tr w:rsidR="00871973" w:rsidTr="00871973">
        <w:trPr>
          <w:trHeight w:val="266"/>
        </w:trPr>
        <w:tc>
          <w:tcPr>
            <w:tcW w:w="2127" w:type="dxa"/>
            <w:vMerge w:val="restart"/>
            <w:tcBorders>
              <w:top w:val="nil"/>
              <w:left w:val="single" w:sz="4" w:space="0" w:color="auto"/>
              <w:bottom w:val="single" w:sz="4" w:space="0" w:color="auto"/>
              <w:right w:val="single" w:sz="4" w:space="0" w:color="auto"/>
            </w:tcBorders>
            <w:textDirection w:val="btLr"/>
            <w:hideMark/>
          </w:tcPr>
          <w:p w:rsidR="00871973" w:rsidRDefault="00871973">
            <w:pPr>
              <w:widowControl w:val="0"/>
              <w:autoSpaceDE w:val="0"/>
              <w:autoSpaceDN w:val="0"/>
              <w:adjustRightInd w:val="0"/>
              <w:ind w:left="113" w:right="113"/>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Предмети</w:t>
            </w:r>
          </w:p>
        </w:tc>
        <w:tc>
          <w:tcPr>
            <w:tcW w:w="709" w:type="dxa"/>
            <w:vMerge w:val="restart"/>
            <w:tcBorders>
              <w:top w:val="nil"/>
              <w:left w:val="single" w:sz="4" w:space="0" w:color="auto"/>
              <w:bottom w:val="single" w:sz="4" w:space="0" w:color="auto"/>
              <w:right w:val="single" w:sz="4" w:space="0" w:color="auto"/>
            </w:tcBorders>
            <w:textDirection w:val="btLr"/>
            <w:hideMark/>
          </w:tcPr>
          <w:p w:rsidR="00871973" w:rsidRDefault="00871973">
            <w:pPr>
              <w:widowControl w:val="0"/>
              <w:autoSpaceDE w:val="0"/>
              <w:autoSpaceDN w:val="0"/>
              <w:adjustRightInd w:val="0"/>
              <w:ind w:left="113" w:right="113"/>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К-сть учнів</w:t>
            </w:r>
          </w:p>
        </w:tc>
        <w:tc>
          <w:tcPr>
            <w:tcW w:w="708" w:type="dxa"/>
            <w:vMerge w:val="restart"/>
            <w:tcBorders>
              <w:top w:val="nil"/>
              <w:left w:val="single" w:sz="4" w:space="0" w:color="auto"/>
              <w:bottom w:val="single" w:sz="4" w:space="0" w:color="auto"/>
              <w:right w:val="single" w:sz="4" w:space="0" w:color="auto"/>
            </w:tcBorders>
            <w:textDirection w:val="btLr"/>
            <w:hideMark/>
          </w:tcPr>
          <w:p w:rsidR="00871973" w:rsidRDefault="00871973">
            <w:pPr>
              <w:widowControl w:val="0"/>
              <w:autoSpaceDE w:val="0"/>
              <w:autoSpaceDN w:val="0"/>
              <w:adjustRightInd w:val="0"/>
              <w:ind w:left="113" w:right="113"/>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 xml:space="preserve">К-сть </w:t>
            </w:r>
            <w:proofErr w:type="spellStart"/>
            <w:r>
              <w:rPr>
                <w:rFonts w:ascii="Times New Roman" w:hAnsi="Times New Roman" w:cs="Times New Roman"/>
                <w:color w:val="000000" w:themeColor="text1"/>
                <w:sz w:val="24"/>
                <w:szCs w:val="24"/>
                <w:lang w:val="uk-UA"/>
              </w:rPr>
              <w:t>прис</w:t>
            </w:r>
            <w:proofErr w:type="spellEnd"/>
          </w:p>
        </w:tc>
        <w:tc>
          <w:tcPr>
            <w:tcW w:w="1418" w:type="dxa"/>
            <w:gridSpan w:val="2"/>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початковий</w:t>
            </w:r>
          </w:p>
        </w:tc>
        <w:tc>
          <w:tcPr>
            <w:tcW w:w="1276" w:type="dxa"/>
            <w:gridSpan w:val="2"/>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 xml:space="preserve">середній </w:t>
            </w:r>
          </w:p>
        </w:tc>
        <w:tc>
          <w:tcPr>
            <w:tcW w:w="1275" w:type="dxa"/>
            <w:gridSpan w:val="2"/>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достатній</w:t>
            </w:r>
          </w:p>
        </w:tc>
        <w:tc>
          <w:tcPr>
            <w:tcW w:w="1276" w:type="dxa"/>
            <w:gridSpan w:val="2"/>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високий</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871973" w:rsidRDefault="00871973">
            <w:pPr>
              <w:widowControl w:val="0"/>
              <w:autoSpaceDE w:val="0"/>
              <w:autoSpaceDN w:val="0"/>
              <w:adjustRightInd w:val="0"/>
              <w:ind w:left="113" w:right="113"/>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сер. бал</w:t>
            </w:r>
          </w:p>
        </w:tc>
        <w:tc>
          <w:tcPr>
            <w:tcW w:w="816" w:type="dxa"/>
            <w:vMerge w:val="restart"/>
            <w:tcBorders>
              <w:top w:val="single" w:sz="4" w:space="0" w:color="auto"/>
              <w:left w:val="single" w:sz="4" w:space="0" w:color="auto"/>
              <w:bottom w:val="single" w:sz="4" w:space="0" w:color="auto"/>
              <w:right w:val="single" w:sz="4" w:space="0" w:color="auto"/>
            </w:tcBorders>
            <w:textDirection w:val="btLr"/>
            <w:hideMark/>
          </w:tcPr>
          <w:p w:rsidR="00871973" w:rsidRDefault="00871973">
            <w:pPr>
              <w:widowControl w:val="0"/>
              <w:autoSpaceDE w:val="0"/>
              <w:autoSpaceDN w:val="0"/>
              <w:adjustRightInd w:val="0"/>
              <w:ind w:left="113" w:right="11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В+Д</w:t>
            </w:r>
          </w:p>
          <w:p w:rsidR="00871973" w:rsidRDefault="00871973">
            <w:pPr>
              <w:widowControl w:val="0"/>
              <w:autoSpaceDE w:val="0"/>
              <w:autoSpaceDN w:val="0"/>
              <w:adjustRightInd w:val="0"/>
              <w:ind w:left="113" w:right="113"/>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w:t>
            </w:r>
          </w:p>
        </w:tc>
      </w:tr>
      <w:tr w:rsidR="00871973" w:rsidTr="00871973">
        <w:trPr>
          <w:cantSplit/>
          <w:trHeight w:val="1134"/>
        </w:trPr>
        <w:tc>
          <w:tcPr>
            <w:tcW w:w="3544" w:type="dxa"/>
            <w:vMerge/>
            <w:tcBorders>
              <w:top w:val="nil"/>
              <w:left w:val="single" w:sz="4" w:space="0" w:color="auto"/>
              <w:bottom w:val="single" w:sz="4" w:space="0" w:color="auto"/>
              <w:right w:val="single" w:sz="4" w:space="0" w:color="auto"/>
            </w:tcBorders>
            <w:vAlign w:val="center"/>
            <w:hideMark/>
          </w:tcPr>
          <w:p w:rsidR="00871973" w:rsidRDefault="00871973">
            <w:pPr>
              <w:rPr>
                <w:rFonts w:ascii="Times New Roman" w:eastAsiaTheme="minorHAnsi" w:hAnsi="Times New Roman" w:cs="Times New Roman"/>
                <w:color w:val="000000" w:themeColor="text1"/>
                <w:sz w:val="24"/>
                <w:szCs w:val="24"/>
                <w:lang w:val="uk-UA" w:eastAsia="en-US"/>
              </w:rPr>
            </w:pPr>
          </w:p>
        </w:tc>
        <w:tc>
          <w:tcPr>
            <w:tcW w:w="709" w:type="dxa"/>
            <w:vMerge/>
            <w:tcBorders>
              <w:top w:val="nil"/>
              <w:left w:val="single" w:sz="4" w:space="0" w:color="auto"/>
              <w:bottom w:val="single" w:sz="4" w:space="0" w:color="auto"/>
              <w:right w:val="single" w:sz="4" w:space="0" w:color="auto"/>
            </w:tcBorders>
            <w:vAlign w:val="center"/>
            <w:hideMark/>
          </w:tcPr>
          <w:p w:rsidR="00871973" w:rsidRDefault="00871973">
            <w:pPr>
              <w:rPr>
                <w:rFonts w:ascii="Times New Roman" w:eastAsiaTheme="minorHAnsi" w:hAnsi="Times New Roman" w:cs="Times New Roman"/>
                <w:color w:val="000000" w:themeColor="text1"/>
                <w:sz w:val="24"/>
                <w:szCs w:val="24"/>
                <w:lang w:val="uk-UA" w:eastAsia="en-US"/>
              </w:rPr>
            </w:pPr>
          </w:p>
        </w:tc>
        <w:tc>
          <w:tcPr>
            <w:tcW w:w="708" w:type="dxa"/>
            <w:vMerge/>
            <w:tcBorders>
              <w:top w:val="nil"/>
              <w:left w:val="single" w:sz="4" w:space="0" w:color="auto"/>
              <w:bottom w:val="single" w:sz="4" w:space="0" w:color="auto"/>
              <w:right w:val="single" w:sz="4" w:space="0" w:color="auto"/>
            </w:tcBorders>
            <w:vAlign w:val="center"/>
            <w:hideMark/>
          </w:tcPr>
          <w:p w:rsidR="00871973" w:rsidRDefault="00871973">
            <w:pPr>
              <w:rPr>
                <w:rFonts w:ascii="Times New Roman" w:eastAsiaTheme="minorHAnsi" w:hAnsi="Times New Roman" w:cs="Times New Roman"/>
                <w:color w:val="000000" w:themeColor="text1"/>
                <w:sz w:val="24"/>
                <w:szCs w:val="24"/>
                <w:lang w:val="uk-UA" w:eastAsia="en-US"/>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871973" w:rsidRDefault="00871973">
            <w:pPr>
              <w:widowControl w:val="0"/>
              <w:autoSpaceDE w:val="0"/>
              <w:autoSpaceDN w:val="0"/>
              <w:adjustRightInd w:val="0"/>
              <w:ind w:left="113" w:right="113"/>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К-сть</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71973" w:rsidRDefault="00871973">
            <w:pPr>
              <w:widowControl w:val="0"/>
              <w:autoSpaceDE w:val="0"/>
              <w:autoSpaceDN w:val="0"/>
              <w:adjustRightInd w:val="0"/>
              <w:ind w:left="113" w:right="113"/>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71973" w:rsidRDefault="00871973">
            <w:pPr>
              <w:widowControl w:val="0"/>
              <w:autoSpaceDE w:val="0"/>
              <w:autoSpaceDN w:val="0"/>
              <w:adjustRightInd w:val="0"/>
              <w:ind w:left="113" w:right="113"/>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К-сть</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71973" w:rsidRDefault="00871973">
            <w:pPr>
              <w:widowControl w:val="0"/>
              <w:autoSpaceDE w:val="0"/>
              <w:autoSpaceDN w:val="0"/>
              <w:adjustRightInd w:val="0"/>
              <w:ind w:left="113" w:right="113"/>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71973" w:rsidRDefault="00871973">
            <w:pPr>
              <w:widowControl w:val="0"/>
              <w:autoSpaceDE w:val="0"/>
              <w:autoSpaceDN w:val="0"/>
              <w:adjustRightInd w:val="0"/>
              <w:ind w:left="113" w:right="113"/>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К-сть</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871973" w:rsidRDefault="00871973">
            <w:pPr>
              <w:widowControl w:val="0"/>
              <w:autoSpaceDE w:val="0"/>
              <w:autoSpaceDN w:val="0"/>
              <w:adjustRightInd w:val="0"/>
              <w:ind w:left="113" w:right="113"/>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71973" w:rsidRDefault="00871973">
            <w:pPr>
              <w:widowControl w:val="0"/>
              <w:autoSpaceDE w:val="0"/>
              <w:autoSpaceDN w:val="0"/>
              <w:adjustRightInd w:val="0"/>
              <w:ind w:left="113" w:right="113"/>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К-сть</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71973" w:rsidRDefault="00871973">
            <w:pPr>
              <w:widowControl w:val="0"/>
              <w:autoSpaceDE w:val="0"/>
              <w:autoSpaceDN w:val="0"/>
              <w:adjustRightInd w:val="0"/>
              <w:ind w:left="113" w:right="113"/>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71973" w:rsidRDefault="00871973">
            <w:pPr>
              <w:rPr>
                <w:rFonts w:ascii="Times New Roman" w:eastAsiaTheme="minorHAnsi" w:hAnsi="Times New Roman" w:cs="Times New Roman"/>
                <w:color w:val="000000" w:themeColor="text1"/>
                <w:sz w:val="24"/>
                <w:szCs w:val="24"/>
                <w:lang w:val="uk-UA" w:eastAsia="en-US"/>
              </w:rPr>
            </w:pP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871973" w:rsidRDefault="00871973">
            <w:pPr>
              <w:rPr>
                <w:rFonts w:ascii="Times New Roman" w:eastAsiaTheme="minorHAnsi" w:hAnsi="Times New Roman" w:cs="Times New Roman"/>
                <w:color w:val="000000" w:themeColor="text1"/>
                <w:sz w:val="24"/>
                <w:szCs w:val="24"/>
                <w:lang w:val="uk-UA" w:eastAsia="en-US"/>
              </w:rPr>
            </w:pPr>
          </w:p>
        </w:tc>
      </w:tr>
      <w:tr w:rsidR="00871973" w:rsidTr="00871973">
        <w:trPr>
          <w:trHeight w:val="264"/>
        </w:trPr>
        <w:tc>
          <w:tcPr>
            <w:tcW w:w="212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color w:val="000000" w:themeColor="text1"/>
                <w:sz w:val="24"/>
                <w:szCs w:val="24"/>
                <w:lang w:val="uk-UA"/>
              </w:rPr>
              <w:t>Українська мова</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92</w:t>
            </w:r>
          </w:p>
        </w:tc>
        <w:tc>
          <w:tcPr>
            <w:tcW w:w="708"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92</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5</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5 %</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22</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24%</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41</w:t>
            </w:r>
          </w:p>
        </w:tc>
        <w:tc>
          <w:tcPr>
            <w:tcW w:w="708"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45%</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24</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26%</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7,6</w:t>
            </w:r>
          </w:p>
        </w:tc>
        <w:tc>
          <w:tcPr>
            <w:tcW w:w="816"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71 %</w:t>
            </w:r>
          </w:p>
        </w:tc>
      </w:tr>
      <w:tr w:rsidR="00871973" w:rsidTr="00871973">
        <w:trPr>
          <w:trHeight w:val="264"/>
        </w:trPr>
        <w:tc>
          <w:tcPr>
            <w:tcW w:w="212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Українська література</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92</w:t>
            </w:r>
          </w:p>
        </w:tc>
        <w:tc>
          <w:tcPr>
            <w:tcW w:w="708"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92</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5</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5%</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23</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25%</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36</w:t>
            </w:r>
          </w:p>
        </w:tc>
        <w:tc>
          <w:tcPr>
            <w:tcW w:w="708"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39%</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28</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31%</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7,1</w:t>
            </w:r>
          </w:p>
        </w:tc>
        <w:tc>
          <w:tcPr>
            <w:tcW w:w="816"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70%</w:t>
            </w:r>
          </w:p>
        </w:tc>
      </w:tr>
      <w:tr w:rsidR="00871973" w:rsidTr="00871973">
        <w:trPr>
          <w:trHeight w:val="264"/>
        </w:trPr>
        <w:tc>
          <w:tcPr>
            <w:tcW w:w="212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Англійська мова</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92</w:t>
            </w:r>
          </w:p>
        </w:tc>
        <w:tc>
          <w:tcPr>
            <w:tcW w:w="708"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92</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0%</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21</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23%</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43</w:t>
            </w:r>
          </w:p>
        </w:tc>
        <w:tc>
          <w:tcPr>
            <w:tcW w:w="708"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47%</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28</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30%</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7,6</w:t>
            </w:r>
          </w:p>
        </w:tc>
        <w:tc>
          <w:tcPr>
            <w:tcW w:w="816"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77%</w:t>
            </w:r>
          </w:p>
        </w:tc>
      </w:tr>
      <w:tr w:rsidR="00871973" w:rsidTr="00871973">
        <w:trPr>
          <w:trHeight w:val="264"/>
        </w:trPr>
        <w:tc>
          <w:tcPr>
            <w:tcW w:w="212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Зарубіжна література</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70</w:t>
            </w:r>
          </w:p>
        </w:tc>
        <w:tc>
          <w:tcPr>
            <w:tcW w:w="708"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70</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0%</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3</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4%</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38</w:t>
            </w:r>
          </w:p>
        </w:tc>
        <w:tc>
          <w:tcPr>
            <w:tcW w:w="708"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54%</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29</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42%</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8,9</w:t>
            </w:r>
          </w:p>
        </w:tc>
        <w:tc>
          <w:tcPr>
            <w:tcW w:w="816"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96%</w:t>
            </w:r>
          </w:p>
        </w:tc>
      </w:tr>
      <w:tr w:rsidR="00871973" w:rsidTr="00871973">
        <w:trPr>
          <w:trHeight w:val="264"/>
        </w:trPr>
        <w:tc>
          <w:tcPr>
            <w:tcW w:w="212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Математика</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51</w:t>
            </w:r>
          </w:p>
        </w:tc>
        <w:tc>
          <w:tcPr>
            <w:tcW w:w="708"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51</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en-US" w:eastAsia="en-US"/>
              </w:rPr>
            </w:pPr>
            <w:r>
              <w:rPr>
                <w:rFonts w:ascii="Times New Roman" w:hAnsi="Times New Roman" w:cs="Times New Roman"/>
                <w:sz w:val="24"/>
                <w:szCs w:val="24"/>
                <w:lang w:val="en-US"/>
              </w:rPr>
              <w:t>1</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en-US"/>
              </w:rPr>
              <w:t>2</w:t>
            </w:r>
            <w:r>
              <w:rPr>
                <w:rFonts w:ascii="Times New Roman" w:hAnsi="Times New Roman" w:cs="Times New Roman"/>
                <w:sz w:val="24"/>
                <w:szCs w:val="24"/>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9</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en-US"/>
              </w:rPr>
              <w:t>18</w:t>
            </w:r>
            <w:r>
              <w:rPr>
                <w:rFonts w:ascii="Times New Roman" w:hAnsi="Times New Roman" w:cs="Times New Roman"/>
                <w:sz w:val="24"/>
                <w:szCs w:val="24"/>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20</w:t>
            </w:r>
          </w:p>
        </w:tc>
        <w:tc>
          <w:tcPr>
            <w:tcW w:w="708"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39%</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21</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41%</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8,7</w:t>
            </w:r>
          </w:p>
        </w:tc>
        <w:tc>
          <w:tcPr>
            <w:tcW w:w="816"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80%</w:t>
            </w:r>
          </w:p>
        </w:tc>
      </w:tr>
      <w:tr w:rsidR="00871973" w:rsidTr="00871973">
        <w:trPr>
          <w:trHeight w:val="264"/>
        </w:trPr>
        <w:tc>
          <w:tcPr>
            <w:tcW w:w="212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Алгебра</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41</w:t>
            </w:r>
          </w:p>
        </w:tc>
        <w:tc>
          <w:tcPr>
            <w:tcW w:w="708"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41</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0%</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11</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27%</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16</w:t>
            </w:r>
          </w:p>
        </w:tc>
        <w:tc>
          <w:tcPr>
            <w:tcW w:w="708"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3</w:t>
            </w:r>
            <w:r>
              <w:rPr>
                <w:rFonts w:ascii="Times New Roman" w:hAnsi="Times New Roman" w:cs="Times New Roman"/>
                <w:sz w:val="24"/>
                <w:szCs w:val="24"/>
                <w:lang w:val="en-US"/>
              </w:rPr>
              <w:t>9</w:t>
            </w:r>
            <w:r>
              <w:rPr>
                <w:rFonts w:ascii="Times New Roman" w:hAnsi="Times New Roman" w:cs="Times New Roman"/>
                <w:sz w:val="24"/>
                <w:szCs w:val="24"/>
                <w:lang w:val="uk-UA"/>
              </w:rPr>
              <w:t>%</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14</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34%</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8,2</w:t>
            </w:r>
          </w:p>
        </w:tc>
        <w:tc>
          <w:tcPr>
            <w:tcW w:w="816"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73%</w:t>
            </w:r>
          </w:p>
        </w:tc>
      </w:tr>
      <w:tr w:rsidR="00871973" w:rsidTr="00871973">
        <w:trPr>
          <w:trHeight w:val="264"/>
        </w:trPr>
        <w:tc>
          <w:tcPr>
            <w:tcW w:w="212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Геометрія</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41</w:t>
            </w:r>
          </w:p>
        </w:tc>
        <w:tc>
          <w:tcPr>
            <w:tcW w:w="708"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41</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0%</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10</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24%</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18</w:t>
            </w:r>
          </w:p>
        </w:tc>
        <w:tc>
          <w:tcPr>
            <w:tcW w:w="708"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44%</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13</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32%</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8,1</w:t>
            </w:r>
          </w:p>
        </w:tc>
        <w:tc>
          <w:tcPr>
            <w:tcW w:w="816"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76%</w:t>
            </w:r>
          </w:p>
        </w:tc>
      </w:tr>
      <w:tr w:rsidR="00871973" w:rsidTr="00871973">
        <w:trPr>
          <w:trHeight w:val="264"/>
        </w:trPr>
        <w:tc>
          <w:tcPr>
            <w:tcW w:w="212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lastRenderedPageBreak/>
              <w:t>Фізика</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41</w:t>
            </w:r>
          </w:p>
        </w:tc>
        <w:tc>
          <w:tcPr>
            <w:tcW w:w="708"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41</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0%</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11</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27%</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16</w:t>
            </w:r>
          </w:p>
        </w:tc>
        <w:tc>
          <w:tcPr>
            <w:tcW w:w="708"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39%</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14</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34%</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8,2</w:t>
            </w:r>
          </w:p>
        </w:tc>
        <w:tc>
          <w:tcPr>
            <w:tcW w:w="816"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73%</w:t>
            </w:r>
          </w:p>
        </w:tc>
      </w:tr>
      <w:tr w:rsidR="00871973" w:rsidTr="00871973">
        <w:trPr>
          <w:trHeight w:val="264"/>
        </w:trPr>
        <w:tc>
          <w:tcPr>
            <w:tcW w:w="212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Хімія</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41</w:t>
            </w:r>
          </w:p>
        </w:tc>
        <w:tc>
          <w:tcPr>
            <w:tcW w:w="708"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40</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0%</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12</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30%</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19</w:t>
            </w:r>
          </w:p>
        </w:tc>
        <w:tc>
          <w:tcPr>
            <w:tcW w:w="708"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48%</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9</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22%</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7,9</w:t>
            </w:r>
          </w:p>
        </w:tc>
        <w:tc>
          <w:tcPr>
            <w:tcW w:w="816"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70%</w:t>
            </w:r>
          </w:p>
        </w:tc>
      </w:tr>
      <w:tr w:rsidR="00871973" w:rsidTr="00871973">
        <w:trPr>
          <w:trHeight w:val="264"/>
        </w:trPr>
        <w:tc>
          <w:tcPr>
            <w:tcW w:w="212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Географія</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56</w:t>
            </w:r>
          </w:p>
        </w:tc>
        <w:tc>
          <w:tcPr>
            <w:tcW w:w="708"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56</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0%</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9</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16%</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25</w:t>
            </w:r>
          </w:p>
        </w:tc>
        <w:tc>
          <w:tcPr>
            <w:tcW w:w="708"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45%</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22</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39%</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8,5</w:t>
            </w:r>
          </w:p>
        </w:tc>
        <w:tc>
          <w:tcPr>
            <w:tcW w:w="816"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sz w:val="24"/>
                <w:szCs w:val="24"/>
                <w:lang w:val="uk-UA" w:eastAsia="en-US"/>
              </w:rPr>
            </w:pPr>
            <w:r>
              <w:rPr>
                <w:rFonts w:ascii="Times New Roman" w:hAnsi="Times New Roman" w:cs="Times New Roman"/>
                <w:sz w:val="24"/>
                <w:szCs w:val="24"/>
                <w:lang w:val="uk-UA"/>
              </w:rPr>
              <w:t>84%</w:t>
            </w:r>
          </w:p>
        </w:tc>
      </w:tr>
      <w:tr w:rsidR="00871973" w:rsidTr="00871973">
        <w:trPr>
          <w:trHeight w:val="264"/>
        </w:trPr>
        <w:tc>
          <w:tcPr>
            <w:tcW w:w="212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Біологія</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56</w:t>
            </w:r>
          </w:p>
        </w:tc>
        <w:tc>
          <w:tcPr>
            <w:tcW w:w="708"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53</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3</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6%</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7</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13%</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30</w:t>
            </w:r>
          </w:p>
        </w:tc>
        <w:tc>
          <w:tcPr>
            <w:tcW w:w="708"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57%</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13</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24%</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7,8</w:t>
            </w:r>
          </w:p>
        </w:tc>
        <w:tc>
          <w:tcPr>
            <w:tcW w:w="816"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81%</w:t>
            </w:r>
          </w:p>
        </w:tc>
      </w:tr>
      <w:tr w:rsidR="00871973" w:rsidTr="00871973">
        <w:trPr>
          <w:trHeight w:val="264"/>
        </w:trPr>
        <w:tc>
          <w:tcPr>
            <w:tcW w:w="212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Природознавство</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36</w:t>
            </w:r>
          </w:p>
        </w:tc>
        <w:tc>
          <w:tcPr>
            <w:tcW w:w="708"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36</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6%</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11%</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12</w:t>
            </w:r>
          </w:p>
        </w:tc>
        <w:tc>
          <w:tcPr>
            <w:tcW w:w="708"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33%</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18</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50%</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9,0</w:t>
            </w:r>
          </w:p>
        </w:tc>
        <w:tc>
          <w:tcPr>
            <w:tcW w:w="816"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83%</w:t>
            </w:r>
          </w:p>
        </w:tc>
      </w:tr>
      <w:tr w:rsidR="00871973" w:rsidTr="00871973">
        <w:trPr>
          <w:trHeight w:val="264"/>
        </w:trPr>
        <w:tc>
          <w:tcPr>
            <w:tcW w:w="212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Історія України</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55</w:t>
            </w:r>
          </w:p>
        </w:tc>
        <w:tc>
          <w:tcPr>
            <w:tcW w:w="708"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55</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0%</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2%</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30</w:t>
            </w:r>
          </w:p>
        </w:tc>
        <w:tc>
          <w:tcPr>
            <w:tcW w:w="708"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54%</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24</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44%</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9,3</w:t>
            </w:r>
          </w:p>
        </w:tc>
        <w:tc>
          <w:tcPr>
            <w:tcW w:w="816"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98%</w:t>
            </w:r>
          </w:p>
        </w:tc>
      </w:tr>
      <w:tr w:rsidR="00871973" w:rsidTr="00871973">
        <w:trPr>
          <w:trHeight w:val="264"/>
        </w:trPr>
        <w:tc>
          <w:tcPr>
            <w:tcW w:w="212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Всесвітня історія</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56</w:t>
            </w:r>
          </w:p>
        </w:tc>
        <w:tc>
          <w:tcPr>
            <w:tcW w:w="708"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56</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0%</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0%</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25</w:t>
            </w:r>
          </w:p>
        </w:tc>
        <w:tc>
          <w:tcPr>
            <w:tcW w:w="708"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45%</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31</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55%</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9,5</w:t>
            </w:r>
          </w:p>
        </w:tc>
        <w:tc>
          <w:tcPr>
            <w:tcW w:w="816"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100%</w:t>
            </w:r>
          </w:p>
        </w:tc>
      </w:tr>
      <w:tr w:rsidR="00871973" w:rsidTr="00871973">
        <w:trPr>
          <w:trHeight w:val="264"/>
        </w:trPr>
        <w:tc>
          <w:tcPr>
            <w:tcW w:w="212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Правознавство</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14</w:t>
            </w:r>
          </w:p>
        </w:tc>
        <w:tc>
          <w:tcPr>
            <w:tcW w:w="708"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14</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0%</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0</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0%</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10</w:t>
            </w:r>
          </w:p>
        </w:tc>
        <w:tc>
          <w:tcPr>
            <w:tcW w:w="708"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71%</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29%</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9,1</w:t>
            </w:r>
          </w:p>
        </w:tc>
        <w:tc>
          <w:tcPr>
            <w:tcW w:w="816"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100%</w:t>
            </w:r>
          </w:p>
        </w:tc>
      </w:tr>
    </w:tbl>
    <w:p w:rsidR="00871973" w:rsidRDefault="00871973" w:rsidP="00DC5978">
      <w:pPr>
        <w:shd w:val="clear" w:color="auto" w:fill="FFFFFF"/>
        <w:spacing w:after="0" w:line="240" w:lineRule="auto"/>
        <w:rPr>
          <w:rFonts w:ascii="Times New Roman" w:eastAsia="Times New Roman" w:hAnsi="Times New Roman" w:cs="Times New Roman"/>
          <w:sz w:val="28"/>
          <w:szCs w:val="28"/>
          <w:lang w:val="uk-UA"/>
        </w:rPr>
      </w:pPr>
    </w:p>
    <w:p w:rsidR="00871973" w:rsidRDefault="00871973" w:rsidP="00871973">
      <w:pPr>
        <w:pStyle w:val="a9"/>
        <w:shd w:val="clear" w:color="auto" w:fill="FFFFFF"/>
        <w:spacing w:line="360" w:lineRule="auto"/>
        <w:ind w:left="-284"/>
        <w:jc w:val="both"/>
        <w:rPr>
          <w:color w:val="FF0000"/>
          <w:sz w:val="28"/>
          <w:szCs w:val="28"/>
        </w:rPr>
      </w:pPr>
      <w:r>
        <w:rPr>
          <w:color w:val="FF0000"/>
          <w:sz w:val="28"/>
          <w:szCs w:val="28"/>
        </w:rPr>
        <w:t xml:space="preserve">        </w:t>
      </w:r>
      <w:r>
        <w:rPr>
          <w:noProof/>
          <w:color w:val="FF0000"/>
          <w:lang w:val="ru-RU"/>
        </w:rPr>
        <w:drawing>
          <wp:inline distT="0" distB="0" distL="0" distR="0">
            <wp:extent cx="5553075" cy="3819525"/>
            <wp:effectExtent l="19050" t="0" r="9525" b="0"/>
            <wp:docPr id="8"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71973" w:rsidRDefault="00871973" w:rsidP="00871973">
      <w:pPr>
        <w:pStyle w:val="a9"/>
        <w:shd w:val="clear" w:color="auto" w:fill="FFFFFF"/>
        <w:spacing w:before="0" w:beforeAutospacing="0" w:after="0" w:afterAutospacing="0"/>
        <w:ind w:left="-142"/>
        <w:jc w:val="center"/>
        <w:rPr>
          <w:sz w:val="28"/>
          <w:szCs w:val="28"/>
        </w:rPr>
      </w:pPr>
      <w:r>
        <w:rPr>
          <w:noProof/>
          <w:color w:val="FF0000"/>
          <w:lang w:val="ru-RU"/>
        </w:rPr>
        <w:lastRenderedPageBreak/>
        <w:drawing>
          <wp:inline distT="0" distB="0" distL="0" distR="0">
            <wp:extent cx="5467350" cy="3943350"/>
            <wp:effectExtent l="19050" t="0" r="19050" b="0"/>
            <wp:docPr id="7"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71973" w:rsidRDefault="00871973" w:rsidP="00871973">
      <w:pPr>
        <w:pStyle w:val="a9"/>
        <w:shd w:val="clear" w:color="auto" w:fill="FFFFFF"/>
        <w:spacing w:before="0" w:beforeAutospacing="0" w:after="0" w:afterAutospacing="0"/>
        <w:ind w:left="-142"/>
        <w:jc w:val="center"/>
        <w:rPr>
          <w:sz w:val="28"/>
          <w:szCs w:val="28"/>
        </w:rPr>
      </w:pPr>
    </w:p>
    <w:p w:rsidR="00871973" w:rsidRPr="00871973" w:rsidRDefault="00871973" w:rsidP="00871973">
      <w:pPr>
        <w:pStyle w:val="a9"/>
        <w:shd w:val="clear" w:color="auto" w:fill="FFFFFF"/>
        <w:spacing w:line="360" w:lineRule="auto"/>
        <w:ind w:left="-284"/>
        <w:jc w:val="both"/>
        <w:rPr>
          <w:color w:val="FF0000"/>
          <w:sz w:val="28"/>
          <w:szCs w:val="28"/>
        </w:rPr>
      </w:pPr>
      <w:r>
        <w:rPr>
          <w:color w:val="FF0000"/>
          <w:sz w:val="28"/>
          <w:szCs w:val="28"/>
        </w:rPr>
        <w:t xml:space="preserve">       </w:t>
      </w:r>
      <w:r>
        <w:rPr>
          <w:noProof/>
          <w:color w:val="FF0000"/>
          <w:lang w:val="ru-RU"/>
        </w:rPr>
        <w:drawing>
          <wp:inline distT="0" distB="0" distL="0" distR="0">
            <wp:extent cx="5572125" cy="3886200"/>
            <wp:effectExtent l="19050" t="0" r="9525" b="0"/>
            <wp:docPr id="6"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71973" w:rsidRDefault="00871973" w:rsidP="00871973">
      <w:pPr>
        <w:pStyle w:val="a9"/>
        <w:shd w:val="clear" w:color="auto" w:fill="FFFFFF"/>
        <w:spacing w:line="360" w:lineRule="auto"/>
        <w:ind w:left="-284"/>
        <w:jc w:val="both"/>
        <w:rPr>
          <w:color w:val="FF0000"/>
          <w:sz w:val="28"/>
          <w:szCs w:val="28"/>
        </w:rPr>
      </w:pPr>
      <w:r>
        <w:rPr>
          <w:color w:val="FF0000"/>
          <w:sz w:val="28"/>
          <w:szCs w:val="28"/>
        </w:rPr>
        <w:lastRenderedPageBreak/>
        <w:t xml:space="preserve">        </w:t>
      </w:r>
      <w:r>
        <w:rPr>
          <w:noProof/>
          <w:color w:val="FF0000"/>
          <w:lang w:val="ru-RU"/>
        </w:rPr>
        <w:drawing>
          <wp:inline distT="0" distB="0" distL="0" distR="0">
            <wp:extent cx="5581650" cy="4286250"/>
            <wp:effectExtent l="0" t="0" r="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71973" w:rsidRDefault="00871973" w:rsidP="00871973">
      <w:pPr>
        <w:pStyle w:val="a9"/>
        <w:shd w:val="clear" w:color="auto" w:fill="FFFFFF"/>
        <w:spacing w:before="0" w:beforeAutospacing="0" w:after="0" w:afterAutospacing="0"/>
        <w:ind w:firstLine="709"/>
        <w:jc w:val="both"/>
        <w:rPr>
          <w:sz w:val="28"/>
          <w:szCs w:val="28"/>
        </w:rPr>
      </w:pPr>
      <w:r>
        <w:rPr>
          <w:bCs/>
          <w:spacing w:val="-6"/>
          <w:sz w:val="28"/>
          <w:szCs w:val="28"/>
        </w:rPr>
        <w:t xml:space="preserve">Оцінювання навчальних досягнень учнів 1-2 класів здійснювалося відповідно до </w:t>
      </w:r>
      <w:r>
        <w:rPr>
          <w:spacing w:val="-6"/>
          <w:sz w:val="28"/>
          <w:szCs w:val="28"/>
        </w:rPr>
        <w:t xml:space="preserve">наказів МОН України від 20.08.2018 № 924  «Про затвердження методичних рекомендацій щодо оцінювання навчальних досягнень учнів 1х класів у Новій українській школі» та  </w:t>
      </w:r>
      <w:r>
        <w:rPr>
          <w:sz w:val="28"/>
          <w:szCs w:val="28"/>
        </w:rPr>
        <w:t>№ 1154 від 27.08.2019 «Про затвердження методичних рекомендацій щодо оцінювання навчальних досягнень учнів 2-х класів», носило формувальний характер. Підсумкове оцінювання здобувачів освіти здійснювалося вербально за результатами виконаних діагностичних робіт з української мови, читання, англійської мови,  математики та предмета «Я досліджую світ».</w:t>
      </w:r>
    </w:p>
    <w:p w:rsidR="00871973" w:rsidRDefault="00871973" w:rsidP="00871973">
      <w:pPr>
        <w:shd w:val="clear" w:color="auto" w:fill="FFFFFF"/>
        <w:spacing w:after="0" w:line="240" w:lineRule="auto"/>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Результати діагностичних робіт по всім предметам загалом подано нижче  в таблиці:</w:t>
      </w:r>
    </w:p>
    <w:p w:rsidR="00871973" w:rsidRDefault="00871973" w:rsidP="00871973">
      <w:pPr>
        <w:shd w:val="clear" w:color="auto" w:fill="FFFFFF"/>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Результати діагностичних робіт в 2-х класах за 2019-2020 навчальний рік</w:t>
      </w:r>
    </w:p>
    <w:tbl>
      <w:tblPr>
        <w:tblStyle w:val="aa"/>
        <w:tblW w:w="9780" w:type="dxa"/>
        <w:tblInd w:w="-34" w:type="dxa"/>
        <w:tblLayout w:type="fixed"/>
        <w:tblLook w:val="04A0"/>
      </w:tblPr>
      <w:tblGrid>
        <w:gridCol w:w="1984"/>
        <w:gridCol w:w="567"/>
        <w:gridCol w:w="709"/>
        <w:gridCol w:w="709"/>
        <w:gridCol w:w="850"/>
        <w:gridCol w:w="709"/>
        <w:gridCol w:w="992"/>
        <w:gridCol w:w="709"/>
        <w:gridCol w:w="992"/>
        <w:gridCol w:w="567"/>
        <w:gridCol w:w="992"/>
      </w:tblGrid>
      <w:tr w:rsidR="00871973" w:rsidTr="00871973">
        <w:tc>
          <w:tcPr>
            <w:tcW w:w="1985" w:type="dxa"/>
            <w:vMerge w:val="restart"/>
            <w:tcBorders>
              <w:top w:val="single" w:sz="4" w:space="0" w:color="auto"/>
              <w:left w:val="single" w:sz="4" w:space="0" w:color="auto"/>
              <w:bottom w:val="single" w:sz="4" w:space="0" w:color="auto"/>
              <w:right w:val="single" w:sz="4" w:space="0" w:color="auto"/>
            </w:tcBorders>
            <w:textDirection w:val="btLr"/>
            <w:hideMark/>
          </w:tcPr>
          <w:p w:rsidR="00871973" w:rsidRDefault="00871973">
            <w:pPr>
              <w:widowControl w:val="0"/>
              <w:autoSpaceDE w:val="0"/>
              <w:autoSpaceDN w:val="0"/>
              <w:adjustRightInd w:val="0"/>
              <w:ind w:left="113" w:right="113"/>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Предмети</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871973" w:rsidRDefault="00871973">
            <w:pPr>
              <w:widowControl w:val="0"/>
              <w:autoSpaceDE w:val="0"/>
              <w:autoSpaceDN w:val="0"/>
              <w:adjustRightInd w:val="0"/>
              <w:ind w:left="113" w:right="113"/>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К-сть  учнів</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871973" w:rsidRDefault="00871973">
            <w:pPr>
              <w:widowControl w:val="0"/>
              <w:autoSpaceDE w:val="0"/>
              <w:autoSpaceDN w:val="0"/>
              <w:adjustRightInd w:val="0"/>
              <w:ind w:left="113" w:right="113"/>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 xml:space="preserve">К-сть  </w:t>
            </w:r>
            <w:proofErr w:type="spellStart"/>
            <w:r>
              <w:rPr>
                <w:rFonts w:ascii="Times New Roman" w:hAnsi="Times New Roman" w:cs="Times New Roman"/>
                <w:color w:val="000000" w:themeColor="text1"/>
                <w:sz w:val="24"/>
                <w:szCs w:val="24"/>
                <w:lang w:val="uk-UA"/>
              </w:rPr>
              <w:t>прис</w:t>
            </w:r>
            <w:proofErr w:type="spellEnd"/>
          </w:p>
        </w:tc>
        <w:tc>
          <w:tcPr>
            <w:tcW w:w="6520" w:type="dxa"/>
            <w:gridSpan w:val="8"/>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Рівень досягнень</w:t>
            </w:r>
          </w:p>
        </w:tc>
      </w:tr>
      <w:tr w:rsidR="00871973" w:rsidTr="00871973">
        <w:trPr>
          <w:trHeight w:val="98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71973" w:rsidRDefault="00871973">
            <w:pPr>
              <w:rPr>
                <w:rFonts w:ascii="Times New Roman" w:eastAsiaTheme="minorHAnsi" w:hAnsi="Times New Roman" w:cs="Times New Roman"/>
                <w:color w:val="000000" w:themeColor="text1"/>
                <w:sz w:val="24"/>
                <w:szCs w:val="24"/>
                <w:lang w:val="uk-UA"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71973" w:rsidRDefault="00871973">
            <w:pPr>
              <w:rPr>
                <w:rFonts w:ascii="Times New Roman" w:eastAsiaTheme="minorHAnsi" w:hAnsi="Times New Roman" w:cs="Times New Roman"/>
                <w:color w:val="000000" w:themeColor="text1"/>
                <w:sz w:val="24"/>
                <w:szCs w:val="24"/>
                <w:lang w:val="uk-UA"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71973" w:rsidRDefault="00871973">
            <w:pPr>
              <w:rPr>
                <w:rFonts w:ascii="Times New Roman" w:eastAsiaTheme="minorHAnsi" w:hAnsi="Times New Roman" w:cs="Times New Roman"/>
                <w:color w:val="000000" w:themeColor="text1"/>
                <w:sz w:val="24"/>
                <w:szCs w:val="24"/>
                <w:lang w:val="uk-UA"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871973" w:rsidRDefault="00871973">
            <w:pPr>
              <w:shd w:val="clear" w:color="auto" w:fill="FFFFFF"/>
              <w:ind w:right="2"/>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rPr>
              <w:t>Учні, які мають значні успіхи</w:t>
            </w:r>
          </w:p>
        </w:tc>
        <w:tc>
          <w:tcPr>
            <w:tcW w:w="1701" w:type="dxa"/>
            <w:gridSpan w:val="2"/>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eastAsia="Times New Roman" w:hAnsi="Times New Roman" w:cs="Times New Roman"/>
                <w:sz w:val="24"/>
                <w:szCs w:val="24"/>
                <w:lang w:val="uk-UA"/>
              </w:rPr>
              <w:t>У</w:t>
            </w:r>
            <w:proofErr w:type="spellStart"/>
            <w:r>
              <w:rPr>
                <w:rFonts w:ascii="Times New Roman" w:eastAsia="Times New Roman" w:hAnsi="Times New Roman" w:cs="Times New Roman"/>
                <w:sz w:val="24"/>
                <w:szCs w:val="24"/>
              </w:rPr>
              <w:t>чні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демонструють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помітний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прогрес</w:t>
            </w:r>
            <w:proofErr w:type="spellEnd"/>
          </w:p>
        </w:tc>
        <w:tc>
          <w:tcPr>
            <w:tcW w:w="1701" w:type="dxa"/>
            <w:gridSpan w:val="2"/>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eastAsia="Times New Roman" w:hAnsi="Times New Roman" w:cs="Times New Roman"/>
                <w:sz w:val="24"/>
                <w:szCs w:val="24"/>
                <w:lang w:val="uk-UA"/>
              </w:rPr>
              <w:t>У</w:t>
            </w:r>
            <w:proofErr w:type="spellStart"/>
            <w:r>
              <w:rPr>
                <w:rFonts w:ascii="Times New Roman" w:eastAsia="Times New Roman" w:hAnsi="Times New Roman" w:cs="Times New Roman"/>
                <w:sz w:val="24"/>
                <w:szCs w:val="24"/>
              </w:rPr>
              <w:t>чні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досягають</w:t>
            </w:r>
            <w:proofErr w:type="spellEnd"/>
            <w:r>
              <w:rPr>
                <w:rFonts w:ascii="Times New Roman" w:eastAsia="Times New Roman" w:hAnsi="Times New Roman" w:cs="Times New Roman"/>
                <w:sz w:val="24"/>
                <w:szCs w:val="24"/>
              </w:rPr>
              <w:t xml:space="preserve"> результату </w:t>
            </w:r>
            <w:proofErr w:type="spellStart"/>
            <w:r>
              <w:rPr>
                <w:rFonts w:ascii="Times New Roman" w:eastAsia="Times New Roman" w:hAnsi="Times New Roman" w:cs="Times New Roman"/>
                <w:sz w:val="24"/>
                <w:szCs w:val="24"/>
              </w:rPr>
              <w:t>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допомогою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вчителя</w:t>
            </w:r>
            <w:proofErr w:type="spellEnd"/>
            <w:r>
              <w:rPr>
                <w:rFonts w:ascii="Times New Roman" w:eastAsia="Times New Roman" w:hAnsi="Times New Roman" w:cs="Times New Roman"/>
                <w:sz w:val="24"/>
                <w:szCs w:val="24"/>
                <w:lang w:val="uk-UA"/>
              </w:rPr>
              <w:t xml:space="preserve"> </w:t>
            </w:r>
          </w:p>
        </w:tc>
        <w:tc>
          <w:tcPr>
            <w:tcW w:w="1559" w:type="dxa"/>
            <w:gridSpan w:val="2"/>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Учні</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які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ще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потребують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уваги</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допомоги</w:t>
            </w:r>
            <w:proofErr w:type="spellEnd"/>
          </w:p>
        </w:tc>
      </w:tr>
      <w:tr w:rsidR="00871973" w:rsidTr="00871973">
        <w:trPr>
          <w:cantSplit/>
          <w:trHeight w:val="1134"/>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871973" w:rsidRDefault="00871973">
            <w:pPr>
              <w:rPr>
                <w:rFonts w:ascii="Times New Roman" w:eastAsiaTheme="minorHAnsi" w:hAnsi="Times New Roman" w:cs="Times New Roman"/>
                <w:color w:val="000000" w:themeColor="text1"/>
                <w:sz w:val="24"/>
                <w:szCs w:val="24"/>
                <w:lang w:val="uk-UA"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71973" w:rsidRDefault="00871973">
            <w:pPr>
              <w:rPr>
                <w:rFonts w:ascii="Times New Roman" w:eastAsiaTheme="minorHAnsi" w:hAnsi="Times New Roman" w:cs="Times New Roman"/>
                <w:color w:val="000000" w:themeColor="text1"/>
                <w:sz w:val="24"/>
                <w:szCs w:val="24"/>
                <w:lang w:val="uk-UA"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871973" w:rsidRDefault="00871973">
            <w:pPr>
              <w:rPr>
                <w:rFonts w:ascii="Times New Roman" w:eastAsiaTheme="minorHAnsi" w:hAnsi="Times New Roman" w:cs="Times New Roman"/>
                <w:color w:val="000000" w:themeColor="text1"/>
                <w:sz w:val="24"/>
                <w:szCs w:val="24"/>
                <w:lang w:val="uk-UA" w:eastAsia="en-US"/>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871973" w:rsidRDefault="00871973">
            <w:pPr>
              <w:widowControl w:val="0"/>
              <w:autoSpaceDE w:val="0"/>
              <w:autoSpaceDN w:val="0"/>
              <w:adjustRightInd w:val="0"/>
              <w:ind w:left="113" w:right="113"/>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К-сть</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871973" w:rsidRDefault="00871973">
            <w:pPr>
              <w:widowControl w:val="0"/>
              <w:autoSpaceDE w:val="0"/>
              <w:autoSpaceDN w:val="0"/>
              <w:adjustRightInd w:val="0"/>
              <w:ind w:left="113" w:right="113"/>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71973" w:rsidRDefault="00871973">
            <w:pPr>
              <w:widowControl w:val="0"/>
              <w:autoSpaceDE w:val="0"/>
              <w:autoSpaceDN w:val="0"/>
              <w:adjustRightInd w:val="0"/>
              <w:ind w:left="113" w:right="113"/>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К-сть</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871973" w:rsidRDefault="00871973">
            <w:pPr>
              <w:widowControl w:val="0"/>
              <w:autoSpaceDE w:val="0"/>
              <w:autoSpaceDN w:val="0"/>
              <w:adjustRightInd w:val="0"/>
              <w:ind w:left="113" w:right="113"/>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871973" w:rsidRDefault="00871973">
            <w:pPr>
              <w:widowControl w:val="0"/>
              <w:autoSpaceDE w:val="0"/>
              <w:autoSpaceDN w:val="0"/>
              <w:adjustRightInd w:val="0"/>
              <w:ind w:left="113" w:right="113"/>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К-сть</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871973" w:rsidRDefault="00871973">
            <w:pPr>
              <w:widowControl w:val="0"/>
              <w:autoSpaceDE w:val="0"/>
              <w:autoSpaceDN w:val="0"/>
              <w:adjustRightInd w:val="0"/>
              <w:ind w:left="113" w:right="113"/>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871973" w:rsidRDefault="00871973">
            <w:pPr>
              <w:widowControl w:val="0"/>
              <w:autoSpaceDE w:val="0"/>
              <w:autoSpaceDN w:val="0"/>
              <w:adjustRightInd w:val="0"/>
              <w:ind w:left="113" w:right="113"/>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К-сть</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871973" w:rsidRDefault="00871973">
            <w:pPr>
              <w:widowControl w:val="0"/>
              <w:autoSpaceDE w:val="0"/>
              <w:autoSpaceDN w:val="0"/>
              <w:adjustRightInd w:val="0"/>
              <w:ind w:left="113" w:right="113"/>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w:t>
            </w:r>
          </w:p>
        </w:tc>
      </w:tr>
      <w:tr w:rsidR="00871973" w:rsidTr="00871973">
        <w:trPr>
          <w:cantSplit/>
          <w:trHeight w:val="275"/>
        </w:trPr>
        <w:tc>
          <w:tcPr>
            <w:tcW w:w="1985" w:type="dxa"/>
            <w:tcBorders>
              <w:top w:val="single" w:sz="4" w:space="0" w:color="auto"/>
              <w:left w:val="single" w:sz="4" w:space="0" w:color="auto"/>
              <w:bottom w:val="single" w:sz="4" w:space="0" w:color="auto"/>
              <w:right w:val="single" w:sz="4" w:space="0" w:color="auto"/>
            </w:tcBorders>
            <w:vAlign w:val="center"/>
            <w:hideMark/>
          </w:tcPr>
          <w:p w:rsidR="00871973" w:rsidRDefault="00871973">
            <w:pPr>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Українська мова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871973" w:rsidRDefault="00871973">
            <w:pPr>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rsidR="00871973" w:rsidRDefault="00871973">
            <w:pPr>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16</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4</w:t>
            </w:r>
          </w:p>
        </w:tc>
        <w:tc>
          <w:tcPr>
            <w:tcW w:w="850"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25%</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7</w:t>
            </w:r>
          </w:p>
        </w:tc>
        <w:tc>
          <w:tcPr>
            <w:tcW w:w="992"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44%</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4</w:t>
            </w:r>
          </w:p>
        </w:tc>
        <w:tc>
          <w:tcPr>
            <w:tcW w:w="992"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25%</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w:t>
            </w:r>
          </w:p>
        </w:tc>
        <w:tc>
          <w:tcPr>
            <w:tcW w:w="992"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6%</w:t>
            </w:r>
          </w:p>
        </w:tc>
      </w:tr>
      <w:tr w:rsidR="00871973" w:rsidTr="00871973">
        <w:trPr>
          <w:cantSplit/>
          <w:trHeight w:val="275"/>
        </w:trPr>
        <w:tc>
          <w:tcPr>
            <w:tcW w:w="1985" w:type="dxa"/>
            <w:tcBorders>
              <w:top w:val="single" w:sz="4" w:space="0" w:color="auto"/>
              <w:left w:val="single" w:sz="4" w:space="0" w:color="auto"/>
              <w:bottom w:val="single" w:sz="4" w:space="0" w:color="auto"/>
              <w:right w:val="single" w:sz="4" w:space="0" w:color="auto"/>
            </w:tcBorders>
            <w:vAlign w:val="center"/>
            <w:hideMark/>
          </w:tcPr>
          <w:p w:rsidR="00871973" w:rsidRDefault="00871973">
            <w:pPr>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 xml:space="preserve">Читання </w:t>
            </w:r>
          </w:p>
        </w:tc>
        <w:tc>
          <w:tcPr>
            <w:tcW w:w="567" w:type="dxa"/>
            <w:tcBorders>
              <w:top w:val="single" w:sz="4" w:space="0" w:color="auto"/>
              <w:left w:val="single" w:sz="4" w:space="0" w:color="auto"/>
              <w:bottom w:val="single" w:sz="4" w:space="0" w:color="auto"/>
              <w:right w:val="single" w:sz="4" w:space="0" w:color="auto"/>
            </w:tcBorders>
            <w:vAlign w:val="center"/>
            <w:hideMark/>
          </w:tcPr>
          <w:p w:rsidR="00871973" w:rsidRDefault="00871973">
            <w:pPr>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rsidR="00871973" w:rsidRDefault="00871973">
            <w:pPr>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16</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7</w:t>
            </w:r>
          </w:p>
        </w:tc>
        <w:tc>
          <w:tcPr>
            <w:tcW w:w="850"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44%</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5</w:t>
            </w:r>
          </w:p>
        </w:tc>
        <w:tc>
          <w:tcPr>
            <w:tcW w:w="992"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31%</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4</w:t>
            </w:r>
          </w:p>
        </w:tc>
        <w:tc>
          <w:tcPr>
            <w:tcW w:w="992"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25%</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0</w:t>
            </w:r>
          </w:p>
        </w:tc>
        <w:tc>
          <w:tcPr>
            <w:tcW w:w="992"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0%</w:t>
            </w:r>
          </w:p>
        </w:tc>
      </w:tr>
      <w:tr w:rsidR="00871973" w:rsidTr="00871973">
        <w:trPr>
          <w:cantSplit/>
          <w:trHeight w:val="275"/>
        </w:trPr>
        <w:tc>
          <w:tcPr>
            <w:tcW w:w="1985" w:type="dxa"/>
            <w:tcBorders>
              <w:top w:val="single" w:sz="4" w:space="0" w:color="auto"/>
              <w:left w:val="single" w:sz="4" w:space="0" w:color="auto"/>
              <w:bottom w:val="single" w:sz="4" w:space="0" w:color="auto"/>
              <w:right w:val="single" w:sz="4" w:space="0" w:color="auto"/>
            </w:tcBorders>
            <w:vAlign w:val="center"/>
            <w:hideMark/>
          </w:tcPr>
          <w:p w:rsidR="00871973" w:rsidRDefault="00871973">
            <w:pPr>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Англійська мова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871973" w:rsidRDefault="00871973">
            <w:pPr>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rsidR="00871973" w:rsidRDefault="00871973">
            <w:pPr>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16</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6</w:t>
            </w:r>
          </w:p>
        </w:tc>
        <w:tc>
          <w:tcPr>
            <w:tcW w:w="850"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37,5%</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4</w:t>
            </w:r>
          </w:p>
        </w:tc>
        <w:tc>
          <w:tcPr>
            <w:tcW w:w="992"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25%</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6</w:t>
            </w:r>
          </w:p>
        </w:tc>
        <w:tc>
          <w:tcPr>
            <w:tcW w:w="992"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37,5%</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0</w:t>
            </w:r>
          </w:p>
        </w:tc>
        <w:tc>
          <w:tcPr>
            <w:tcW w:w="992"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0%</w:t>
            </w:r>
          </w:p>
        </w:tc>
      </w:tr>
      <w:tr w:rsidR="00871973" w:rsidTr="00871973">
        <w:trPr>
          <w:cantSplit/>
          <w:trHeight w:val="275"/>
        </w:trPr>
        <w:tc>
          <w:tcPr>
            <w:tcW w:w="1985" w:type="dxa"/>
            <w:tcBorders>
              <w:top w:val="single" w:sz="4" w:space="0" w:color="auto"/>
              <w:left w:val="single" w:sz="4" w:space="0" w:color="auto"/>
              <w:bottom w:val="single" w:sz="4" w:space="0" w:color="auto"/>
              <w:right w:val="single" w:sz="4" w:space="0" w:color="auto"/>
            </w:tcBorders>
            <w:vAlign w:val="center"/>
            <w:hideMark/>
          </w:tcPr>
          <w:p w:rsidR="00871973" w:rsidRDefault="00871973">
            <w:pPr>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Математика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871973" w:rsidRDefault="00871973">
            <w:pPr>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rsidR="00871973" w:rsidRDefault="00871973">
            <w:pPr>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16</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8</w:t>
            </w:r>
          </w:p>
        </w:tc>
        <w:tc>
          <w:tcPr>
            <w:tcW w:w="850"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50%</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3</w:t>
            </w:r>
          </w:p>
        </w:tc>
        <w:tc>
          <w:tcPr>
            <w:tcW w:w="992"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19%</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5</w:t>
            </w:r>
          </w:p>
        </w:tc>
        <w:tc>
          <w:tcPr>
            <w:tcW w:w="992"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31%</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0</w:t>
            </w:r>
          </w:p>
        </w:tc>
        <w:tc>
          <w:tcPr>
            <w:tcW w:w="992"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0%</w:t>
            </w:r>
          </w:p>
        </w:tc>
      </w:tr>
      <w:tr w:rsidR="00871973" w:rsidTr="00871973">
        <w:trPr>
          <w:cantSplit/>
          <w:trHeight w:val="275"/>
        </w:trPr>
        <w:tc>
          <w:tcPr>
            <w:tcW w:w="1985" w:type="dxa"/>
            <w:tcBorders>
              <w:top w:val="single" w:sz="4" w:space="0" w:color="auto"/>
              <w:left w:val="single" w:sz="4" w:space="0" w:color="auto"/>
              <w:bottom w:val="single" w:sz="4" w:space="0" w:color="auto"/>
              <w:right w:val="single" w:sz="4" w:space="0" w:color="auto"/>
            </w:tcBorders>
            <w:vAlign w:val="center"/>
            <w:hideMark/>
          </w:tcPr>
          <w:p w:rsidR="00871973" w:rsidRDefault="00871973">
            <w:pPr>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lastRenderedPageBreak/>
              <w:t>Я досліджую світ</w:t>
            </w:r>
          </w:p>
        </w:tc>
        <w:tc>
          <w:tcPr>
            <w:tcW w:w="567" w:type="dxa"/>
            <w:tcBorders>
              <w:top w:val="single" w:sz="4" w:space="0" w:color="auto"/>
              <w:left w:val="single" w:sz="4" w:space="0" w:color="auto"/>
              <w:bottom w:val="single" w:sz="4" w:space="0" w:color="auto"/>
              <w:right w:val="single" w:sz="4" w:space="0" w:color="auto"/>
            </w:tcBorders>
            <w:vAlign w:val="center"/>
            <w:hideMark/>
          </w:tcPr>
          <w:p w:rsidR="00871973" w:rsidRDefault="00871973">
            <w:pPr>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16</w:t>
            </w:r>
          </w:p>
        </w:tc>
        <w:tc>
          <w:tcPr>
            <w:tcW w:w="709" w:type="dxa"/>
            <w:tcBorders>
              <w:top w:val="single" w:sz="4" w:space="0" w:color="auto"/>
              <w:left w:val="single" w:sz="4" w:space="0" w:color="auto"/>
              <w:bottom w:val="single" w:sz="4" w:space="0" w:color="auto"/>
              <w:right w:val="single" w:sz="4" w:space="0" w:color="auto"/>
            </w:tcBorders>
            <w:vAlign w:val="center"/>
            <w:hideMark/>
          </w:tcPr>
          <w:p w:rsidR="00871973" w:rsidRDefault="00871973">
            <w:pPr>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16</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8</w:t>
            </w:r>
          </w:p>
        </w:tc>
        <w:tc>
          <w:tcPr>
            <w:tcW w:w="850"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50%</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5</w:t>
            </w:r>
          </w:p>
        </w:tc>
        <w:tc>
          <w:tcPr>
            <w:tcW w:w="992"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31%</w:t>
            </w:r>
          </w:p>
        </w:tc>
        <w:tc>
          <w:tcPr>
            <w:tcW w:w="709"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3</w:t>
            </w:r>
          </w:p>
        </w:tc>
        <w:tc>
          <w:tcPr>
            <w:tcW w:w="992"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19%</w:t>
            </w:r>
          </w:p>
        </w:tc>
        <w:tc>
          <w:tcPr>
            <w:tcW w:w="567"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0</w:t>
            </w:r>
          </w:p>
        </w:tc>
        <w:tc>
          <w:tcPr>
            <w:tcW w:w="992" w:type="dxa"/>
            <w:tcBorders>
              <w:top w:val="single" w:sz="4" w:space="0" w:color="auto"/>
              <w:left w:val="single" w:sz="4" w:space="0" w:color="auto"/>
              <w:bottom w:val="single" w:sz="4" w:space="0" w:color="auto"/>
              <w:right w:val="single" w:sz="4" w:space="0" w:color="auto"/>
            </w:tcBorders>
            <w:hideMark/>
          </w:tcPr>
          <w:p w:rsidR="00871973" w:rsidRDefault="00871973">
            <w:pPr>
              <w:widowControl w:val="0"/>
              <w:autoSpaceDE w:val="0"/>
              <w:autoSpaceDN w:val="0"/>
              <w:adjustRightInd w:val="0"/>
              <w:jc w:val="both"/>
              <w:rPr>
                <w:rFonts w:ascii="Times New Roman" w:hAnsi="Times New Roman" w:cs="Times New Roman"/>
                <w:color w:val="000000" w:themeColor="text1"/>
                <w:sz w:val="24"/>
                <w:szCs w:val="24"/>
                <w:lang w:val="uk-UA" w:eastAsia="en-US"/>
              </w:rPr>
            </w:pPr>
            <w:r>
              <w:rPr>
                <w:rFonts w:ascii="Times New Roman" w:hAnsi="Times New Roman" w:cs="Times New Roman"/>
                <w:color w:val="000000" w:themeColor="text1"/>
                <w:sz w:val="24"/>
                <w:szCs w:val="24"/>
                <w:lang w:val="uk-UA"/>
              </w:rPr>
              <w:t>0%</w:t>
            </w:r>
          </w:p>
        </w:tc>
      </w:tr>
    </w:tbl>
    <w:p w:rsidR="00871973" w:rsidRDefault="00871973" w:rsidP="00871973">
      <w:pPr>
        <w:shd w:val="clear" w:color="auto" w:fill="FFFFFF"/>
        <w:spacing w:after="0" w:line="240" w:lineRule="auto"/>
        <w:jc w:val="both"/>
        <w:rPr>
          <w:rFonts w:ascii="Times New Roman" w:eastAsia="Times New Roman" w:hAnsi="Times New Roman" w:cs="Times New Roman"/>
          <w:bCs/>
          <w:color w:val="000000"/>
          <w:spacing w:val="3"/>
          <w:sz w:val="28"/>
          <w:szCs w:val="28"/>
          <w:lang w:val="uk-UA"/>
        </w:rPr>
      </w:pPr>
      <w:r>
        <w:rPr>
          <w:rFonts w:ascii="Times New Roman" w:eastAsia="Times New Roman" w:hAnsi="Times New Roman" w:cs="Times New Roman"/>
          <w:bCs/>
          <w:color w:val="000000"/>
          <w:spacing w:val="3"/>
          <w:sz w:val="28"/>
          <w:szCs w:val="28"/>
          <w:lang w:val="uk-UA"/>
        </w:rPr>
        <w:t xml:space="preserve">        Проаналізувавши дані таблиці можна стверджувати, що учні добре опанували навчальний матеріал з усіх предметів за перший цикл навчання, проте є учні, які ще потребують уваги і допомоги під час виконання освітніх завдань.</w:t>
      </w:r>
    </w:p>
    <w:p w:rsidR="00107A72" w:rsidRPr="00553D86" w:rsidRDefault="00107A72" w:rsidP="001674E1">
      <w:pPr>
        <w:rPr>
          <w:rFonts w:ascii="Times New Roman" w:eastAsia="Times New Roman" w:hAnsi="Times New Roman" w:cs="Times New Roman"/>
          <w:bCs/>
          <w:color w:val="000000"/>
          <w:spacing w:val="3"/>
          <w:sz w:val="28"/>
          <w:szCs w:val="28"/>
          <w:lang w:val="uk-UA"/>
        </w:rPr>
      </w:pPr>
    </w:p>
    <w:sectPr w:rsidR="00107A72" w:rsidRPr="00553D86" w:rsidSect="00CE64B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0E85"/>
    <w:multiLevelType w:val="hybridMultilevel"/>
    <w:tmpl w:val="ED162178"/>
    <w:lvl w:ilvl="0" w:tplc="4924457A">
      <w:start w:val="1"/>
      <w:numFmt w:val="bullet"/>
      <w:lvlText w:val=""/>
      <w:lvlJc w:val="left"/>
      <w:pPr>
        <w:ind w:left="720" w:hanging="360"/>
      </w:pPr>
      <w:rPr>
        <w:rFonts w:ascii="Symbol" w:hAnsi="Symbol" w:hint="default"/>
      </w:rPr>
    </w:lvl>
    <w:lvl w:ilvl="1" w:tplc="7AF216A2">
      <w:numFmt w:val="bullet"/>
      <w:lvlText w:val="-"/>
      <w:lvlJc w:val="left"/>
      <w:pPr>
        <w:ind w:left="1440" w:hanging="360"/>
      </w:pPr>
      <w:rPr>
        <w:rFonts w:ascii="Times New Roman" w:eastAsiaTheme="minorEastAsia"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C490080"/>
    <w:multiLevelType w:val="hybridMultilevel"/>
    <w:tmpl w:val="DCAA114C"/>
    <w:lvl w:ilvl="0" w:tplc="4924457A">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36A01CA"/>
    <w:multiLevelType w:val="hybridMultilevel"/>
    <w:tmpl w:val="67CC9D3E"/>
    <w:lvl w:ilvl="0" w:tplc="B14C22E8">
      <w:start w:val="11"/>
      <w:numFmt w:val="bullet"/>
      <w:lvlText w:val="-"/>
      <w:lvlJc w:val="left"/>
      <w:pPr>
        <w:ind w:left="79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19D06AE"/>
    <w:multiLevelType w:val="hybridMultilevel"/>
    <w:tmpl w:val="AE52ED4E"/>
    <w:lvl w:ilvl="0" w:tplc="4924457A">
      <w:start w:val="1"/>
      <w:numFmt w:val="bullet"/>
      <w:lvlText w:val=""/>
      <w:lvlJc w:val="left"/>
      <w:pPr>
        <w:ind w:left="644" w:hanging="360"/>
      </w:pPr>
      <w:rPr>
        <w:rFonts w:ascii="Symbol" w:hAnsi="Symbol" w:hint="default"/>
      </w:rPr>
    </w:lvl>
    <w:lvl w:ilvl="1" w:tplc="19763A3C">
      <w:numFmt w:val="bullet"/>
      <w:lvlText w:val="-"/>
      <w:lvlJc w:val="left"/>
      <w:pPr>
        <w:ind w:left="1440" w:hanging="360"/>
      </w:pPr>
      <w:rPr>
        <w:rFonts w:ascii="Times New Roman" w:eastAsiaTheme="minorEastAsia"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90F32AD"/>
    <w:multiLevelType w:val="hybridMultilevel"/>
    <w:tmpl w:val="58DC7FC0"/>
    <w:lvl w:ilvl="0" w:tplc="4924457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5">
    <w:nsid w:val="543547A1"/>
    <w:multiLevelType w:val="hybridMultilevel"/>
    <w:tmpl w:val="4C467218"/>
    <w:lvl w:ilvl="0" w:tplc="4924457A">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8A24011"/>
    <w:multiLevelType w:val="hybridMultilevel"/>
    <w:tmpl w:val="2A32203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7A72"/>
    <w:rsid w:val="000C3000"/>
    <w:rsid w:val="00107A72"/>
    <w:rsid w:val="001674E1"/>
    <w:rsid w:val="00244016"/>
    <w:rsid w:val="00356134"/>
    <w:rsid w:val="004C467C"/>
    <w:rsid w:val="00553D86"/>
    <w:rsid w:val="006D669C"/>
    <w:rsid w:val="00801CE6"/>
    <w:rsid w:val="00871973"/>
    <w:rsid w:val="008B793D"/>
    <w:rsid w:val="009C3857"/>
    <w:rsid w:val="00B85F88"/>
    <w:rsid w:val="00C64220"/>
    <w:rsid w:val="00CE64B9"/>
    <w:rsid w:val="00CF5376"/>
    <w:rsid w:val="00DC5978"/>
    <w:rsid w:val="00E64210"/>
    <w:rsid w:val="00F46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857"/>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C3857"/>
    <w:rPr>
      <w:color w:val="0000FF"/>
      <w:u w:val="single"/>
    </w:rPr>
  </w:style>
  <w:style w:type="character" w:styleId="a4">
    <w:name w:val="FollowedHyperlink"/>
    <w:basedOn w:val="a0"/>
    <w:uiPriority w:val="99"/>
    <w:semiHidden/>
    <w:unhideWhenUsed/>
    <w:rsid w:val="009C3857"/>
    <w:rPr>
      <w:color w:val="800080" w:themeColor="followedHyperlink"/>
      <w:u w:val="single"/>
    </w:rPr>
  </w:style>
  <w:style w:type="paragraph" w:styleId="a5">
    <w:name w:val="Normal (Web)"/>
    <w:basedOn w:val="a"/>
    <w:semiHidden/>
    <w:unhideWhenUsed/>
    <w:rsid w:val="009C385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9C385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3857"/>
    <w:rPr>
      <w:rFonts w:ascii="Tahoma" w:eastAsiaTheme="minorEastAsia" w:hAnsi="Tahoma" w:cs="Tahoma"/>
      <w:sz w:val="16"/>
      <w:szCs w:val="16"/>
      <w:lang w:val="ru-RU" w:eastAsia="ru-RU"/>
    </w:rPr>
  </w:style>
  <w:style w:type="paragraph" w:styleId="a8">
    <w:name w:val="No Spacing"/>
    <w:uiPriority w:val="1"/>
    <w:qFormat/>
    <w:rsid w:val="009C3857"/>
    <w:pPr>
      <w:spacing w:after="0" w:line="240" w:lineRule="auto"/>
    </w:pPr>
    <w:rPr>
      <w:rFonts w:eastAsiaTheme="minorEastAsia"/>
      <w:lang w:val="ru-RU" w:eastAsia="ru-RU"/>
    </w:rPr>
  </w:style>
  <w:style w:type="paragraph" w:styleId="a9">
    <w:name w:val="List Paragraph"/>
    <w:basedOn w:val="a"/>
    <w:qFormat/>
    <w:rsid w:val="009C3857"/>
    <w:pPr>
      <w:spacing w:before="100" w:beforeAutospacing="1" w:after="100" w:afterAutospacing="1" w:line="240" w:lineRule="auto"/>
    </w:pPr>
    <w:rPr>
      <w:rFonts w:ascii="Times New Roman" w:eastAsia="Times New Roman" w:hAnsi="Times New Roman" w:cs="Times New Roman"/>
      <w:sz w:val="24"/>
      <w:szCs w:val="24"/>
      <w:lang w:val="uk-UA"/>
    </w:rPr>
  </w:style>
  <w:style w:type="table" w:styleId="aa">
    <w:name w:val="Table Grid"/>
    <w:basedOn w:val="a1"/>
    <w:rsid w:val="009C3857"/>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lock Text"/>
    <w:basedOn w:val="a"/>
    <w:semiHidden/>
    <w:unhideWhenUsed/>
    <w:rsid w:val="000C3000"/>
    <w:pPr>
      <w:spacing w:after="0" w:line="240" w:lineRule="auto"/>
      <w:ind w:left="284" w:right="-569" w:firstLine="283"/>
      <w:jc w:val="both"/>
    </w:pPr>
    <w:rPr>
      <w:rFonts w:ascii="Times New Roman" w:eastAsia="Times New Roman" w:hAnsi="Times New Roman" w:cs="Times New Roman"/>
      <w:sz w:val="24"/>
      <w:szCs w:val="20"/>
    </w:rPr>
  </w:style>
  <w:style w:type="character" w:styleId="ac">
    <w:name w:val="Strong"/>
    <w:basedOn w:val="a0"/>
    <w:uiPriority w:val="22"/>
    <w:qFormat/>
    <w:rsid w:val="000C3000"/>
    <w:rPr>
      <w:b/>
      <w:bCs/>
    </w:rPr>
  </w:style>
</w:styles>
</file>

<file path=word/webSettings.xml><?xml version="1.0" encoding="utf-8"?>
<w:webSettings xmlns:r="http://schemas.openxmlformats.org/officeDocument/2006/relationships" xmlns:w="http://schemas.openxmlformats.org/wordprocessingml/2006/main">
  <w:divs>
    <w:div w:id="38407088">
      <w:bodyDiv w:val="1"/>
      <w:marLeft w:val="0"/>
      <w:marRight w:val="0"/>
      <w:marTop w:val="0"/>
      <w:marBottom w:val="0"/>
      <w:divBdr>
        <w:top w:val="none" w:sz="0" w:space="0" w:color="auto"/>
        <w:left w:val="none" w:sz="0" w:space="0" w:color="auto"/>
        <w:bottom w:val="none" w:sz="0" w:space="0" w:color="auto"/>
        <w:right w:val="none" w:sz="0" w:space="0" w:color="auto"/>
      </w:divBdr>
    </w:div>
    <w:div w:id="561140663">
      <w:bodyDiv w:val="1"/>
      <w:marLeft w:val="0"/>
      <w:marRight w:val="0"/>
      <w:marTop w:val="0"/>
      <w:marBottom w:val="0"/>
      <w:divBdr>
        <w:top w:val="none" w:sz="0" w:space="0" w:color="auto"/>
        <w:left w:val="none" w:sz="0" w:space="0" w:color="auto"/>
        <w:bottom w:val="none" w:sz="0" w:space="0" w:color="auto"/>
        <w:right w:val="none" w:sz="0" w:space="0" w:color="auto"/>
      </w:divBdr>
    </w:div>
    <w:div w:id="1303316583">
      <w:bodyDiv w:val="1"/>
      <w:marLeft w:val="0"/>
      <w:marRight w:val="0"/>
      <w:marTop w:val="0"/>
      <w:marBottom w:val="0"/>
      <w:divBdr>
        <w:top w:val="none" w:sz="0" w:space="0" w:color="auto"/>
        <w:left w:val="none" w:sz="0" w:space="0" w:color="auto"/>
        <w:bottom w:val="none" w:sz="0" w:space="0" w:color="auto"/>
        <w:right w:val="none" w:sz="0" w:space="0" w:color="auto"/>
      </w:divBdr>
    </w:div>
    <w:div w:id="1537154614">
      <w:bodyDiv w:val="1"/>
      <w:marLeft w:val="0"/>
      <w:marRight w:val="0"/>
      <w:marTop w:val="0"/>
      <w:marBottom w:val="0"/>
      <w:divBdr>
        <w:top w:val="none" w:sz="0" w:space="0" w:color="auto"/>
        <w:left w:val="none" w:sz="0" w:space="0" w:color="auto"/>
        <w:bottom w:val="none" w:sz="0" w:space="0" w:color="auto"/>
        <w:right w:val="none" w:sz="0" w:space="0" w:color="auto"/>
      </w:divBdr>
    </w:div>
    <w:div w:id="167001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uk-UA"/>
            </a:pPr>
            <a:r>
              <a:rPr lang="uk-UA" sz="1400"/>
              <a:t>Моніторингове дослідження середнього балу адміністративних контрольних робіт з предметів суспільно - гуманітарного</a:t>
            </a:r>
            <a:r>
              <a:rPr lang="uk-UA" sz="1400" baseline="0"/>
              <a:t> циклу  </a:t>
            </a:r>
            <a:r>
              <a:rPr lang="uk-UA" sz="1400"/>
              <a:t>за 2019-2020 н. р.</a:t>
            </a:r>
            <a:endParaRPr lang="ru-RU" sz="1400"/>
          </a:p>
        </c:rich>
      </c:tx>
    </c:title>
    <c:view3D>
      <c:perspective val="30"/>
    </c:view3D>
    <c:plotArea>
      <c:layout>
        <c:manualLayout>
          <c:layoutTarget val="inner"/>
          <c:xMode val="edge"/>
          <c:yMode val="edge"/>
          <c:x val="0.11730738483151618"/>
          <c:y val="0.22643583307545131"/>
          <c:w val="0.88269261516848652"/>
          <c:h val="0.36951437838829243"/>
        </c:manualLayout>
      </c:layout>
      <c:bar3DChart>
        <c:barDir val="col"/>
        <c:grouping val="clustered"/>
        <c:ser>
          <c:idx val="0"/>
          <c:order val="0"/>
          <c:tx>
            <c:strRef>
              <c:f>Лист1!$B$1</c:f>
              <c:strCache>
                <c:ptCount val="1"/>
                <c:pt idx="0">
                  <c:v>к.р. за Ісеместр</c:v>
                </c:pt>
              </c:strCache>
            </c:strRef>
          </c:tx>
          <c:cat>
            <c:strRef>
              <c:f>Лист1!$A$2:$A$8</c:f>
              <c:strCache>
                <c:ptCount val="7"/>
                <c:pt idx="0">
                  <c:v>укр.мова</c:v>
                </c:pt>
                <c:pt idx="1">
                  <c:v>укр. літ</c:v>
                </c:pt>
                <c:pt idx="2">
                  <c:v>зар. літ.</c:v>
                </c:pt>
                <c:pt idx="3">
                  <c:v>англ.мова</c:v>
                </c:pt>
                <c:pt idx="4">
                  <c:v>іст. Укр.</c:v>
                </c:pt>
                <c:pt idx="5">
                  <c:v>всесв. Іст.</c:v>
                </c:pt>
                <c:pt idx="6">
                  <c:v>правозн.</c:v>
                </c:pt>
              </c:strCache>
            </c:strRef>
          </c:cat>
          <c:val>
            <c:numRef>
              <c:f>Лист1!$B$2:$B$8</c:f>
              <c:numCache>
                <c:formatCode>General</c:formatCode>
                <c:ptCount val="7"/>
                <c:pt idx="0">
                  <c:v>5.8</c:v>
                </c:pt>
                <c:pt idx="1">
                  <c:v>7.2</c:v>
                </c:pt>
                <c:pt idx="2">
                  <c:v>6.8</c:v>
                </c:pt>
                <c:pt idx="3">
                  <c:v>7.7</c:v>
                </c:pt>
                <c:pt idx="4">
                  <c:v>9.2000000000000011</c:v>
                </c:pt>
                <c:pt idx="5">
                  <c:v>9.2000000000000011</c:v>
                </c:pt>
                <c:pt idx="6">
                  <c:v>8.4</c:v>
                </c:pt>
              </c:numCache>
            </c:numRef>
          </c:val>
        </c:ser>
        <c:ser>
          <c:idx val="1"/>
          <c:order val="1"/>
          <c:tx>
            <c:strRef>
              <c:f>Лист1!$C$1</c:f>
              <c:strCache>
                <c:ptCount val="1"/>
                <c:pt idx="0">
                  <c:v>к.р. за ІІ семестр</c:v>
                </c:pt>
              </c:strCache>
            </c:strRef>
          </c:tx>
          <c:cat>
            <c:strRef>
              <c:f>Лист1!$A$2:$A$8</c:f>
              <c:strCache>
                <c:ptCount val="7"/>
                <c:pt idx="0">
                  <c:v>укр.мова</c:v>
                </c:pt>
                <c:pt idx="1">
                  <c:v>укр. літ</c:v>
                </c:pt>
                <c:pt idx="2">
                  <c:v>зар. літ.</c:v>
                </c:pt>
                <c:pt idx="3">
                  <c:v>англ.мова</c:v>
                </c:pt>
                <c:pt idx="4">
                  <c:v>іст. Укр.</c:v>
                </c:pt>
                <c:pt idx="5">
                  <c:v>всесв. Іст.</c:v>
                </c:pt>
                <c:pt idx="6">
                  <c:v>правозн.</c:v>
                </c:pt>
              </c:strCache>
            </c:strRef>
          </c:cat>
          <c:val>
            <c:numRef>
              <c:f>Лист1!$C$2:$C$8</c:f>
              <c:numCache>
                <c:formatCode>General</c:formatCode>
                <c:ptCount val="7"/>
                <c:pt idx="0">
                  <c:v>7.6</c:v>
                </c:pt>
                <c:pt idx="1">
                  <c:v>7.1</c:v>
                </c:pt>
                <c:pt idx="2">
                  <c:v>8.9</c:v>
                </c:pt>
                <c:pt idx="3">
                  <c:v>7.6</c:v>
                </c:pt>
                <c:pt idx="4">
                  <c:v>9.3000000000000007</c:v>
                </c:pt>
                <c:pt idx="5">
                  <c:v>9.5</c:v>
                </c:pt>
                <c:pt idx="6">
                  <c:v>9.1</c:v>
                </c:pt>
              </c:numCache>
            </c:numRef>
          </c:val>
        </c:ser>
        <c:ser>
          <c:idx val="2"/>
          <c:order val="2"/>
          <c:tx>
            <c:strRef>
              <c:f>Лист1!$D$1</c:f>
              <c:strCache>
                <c:ptCount val="1"/>
                <c:pt idx="0">
                  <c:v>річнаий бал</c:v>
                </c:pt>
              </c:strCache>
            </c:strRef>
          </c:tx>
          <c:cat>
            <c:strRef>
              <c:f>Лист1!$A$2:$A$8</c:f>
              <c:strCache>
                <c:ptCount val="7"/>
                <c:pt idx="0">
                  <c:v>укр.мова</c:v>
                </c:pt>
                <c:pt idx="1">
                  <c:v>укр. літ</c:v>
                </c:pt>
                <c:pt idx="2">
                  <c:v>зар. літ.</c:v>
                </c:pt>
                <c:pt idx="3">
                  <c:v>англ.мова</c:v>
                </c:pt>
                <c:pt idx="4">
                  <c:v>іст. Укр.</c:v>
                </c:pt>
                <c:pt idx="5">
                  <c:v>всесв. Іст.</c:v>
                </c:pt>
                <c:pt idx="6">
                  <c:v>правозн.</c:v>
                </c:pt>
              </c:strCache>
            </c:strRef>
          </c:cat>
          <c:val>
            <c:numRef>
              <c:f>Лист1!$D$2:$D$8</c:f>
              <c:numCache>
                <c:formatCode>General</c:formatCode>
                <c:ptCount val="7"/>
                <c:pt idx="0">
                  <c:v>8.3000000000000007</c:v>
                </c:pt>
                <c:pt idx="1">
                  <c:v>8.8000000000000007</c:v>
                </c:pt>
                <c:pt idx="2">
                  <c:v>8.8000000000000007</c:v>
                </c:pt>
                <c:pt idx="3">
                  <c:v>8</c:v>
                </c:pt>
                <c:pt idx="4">
                  <c:v>9.3000000000000007</c:v>
                </c:pt>
                <c:pt idx="5">
                  <c:v>9.5</c:v>
                </c:pt>
                <c:pt idx="6">
                  <c:v>9.1</c:v>
                </c:pt>
              </c:numCache>
            </c:numRef>
          </c:val>
        </c:ser>
        <c:shape val="cylinder"/>
        <c:axId val="83661568"/>
        <c:axId val="83663104"/>
        <c:axId val="0"/>
      </c:bar3DChart>
      <c:catAx>
        <c:axId val="83661568"/>
        <c:scaling>
          <c:orientation val="minMax"/>
        </c:scaling>
        <c:axPos val="b"/>
        <c:minorGridlines/>
        <c:numFmt formatCode="General" sourceLinked="0"/>
        <c:majorTickMark val="none"/>
        <c:tickLblPos val="nextTo"/>
        <c:txPr>
          <a:bodyPr/>
          <a:lstStyle/>
          <a:p>
            <a:pPr>
              <a:defRPr lang="uk-UA"/>
            </a:pPr>
            <a:endParaRPr lang="ru-RU"/>
          </a:p>
        </c:txPr>
        <c:crossAx val="83663104"/>
        <c:crosses val="autoZero"/>
        <c:auto val="1"/>
        <c:lblAlgn val="ctr"/>
        <c:lblOffset val="100"/>
      </c:catAx>
      <c:valAx>
        <c:axId val="83663104"/>
        <c:scaling>
          <c:orientation val="minMax"/>
        </c:scaling>
        <c:axPos val="l"/>
        <c:majorGridlines/>
        <c:title>
          <c:tx>
            <c:rich>
              <a:bodyPr rot="-5400000" vert="horz"/>
              <a:lstStyle/>
              <a:p>
                <a:pPr>
                  <a:defRPr lang="uk-UA"/>
                </a:pPr>
                <a:r>
                  <a:rPr lang="ru-RU"/>
                  <a:t>середній</a:t>
                </a:r>
                <a:r>
                  <a:rPr lang="ru-RU" baseline="0"/>
                  <a:t> бал</a:t>
                </a:r>
                <a:endParaRPr lang="ru-RU"/>
              </a:p>
            </c:rich>
          </c:tx>
          <c:layout>
            <c:manualLayout>
              <c:xMode val="edge"/>
              <c:yMode val="edge"/>
              <c:x val="9.7099566866256787E-2"/>
              <c:y val="0.26977477076877132"/>
            </c:manualLayout>
          </c:layout>
        </c:title>
        <c:numFmt formatCode="General" sourceLinked="1"/>
        <c:majorTickMark val="none"/>
        <c:tickLblPos val="nextTo"/>
        <c:txPr>
          <a:bodyPr/>
          <a:lstStyle/>
          <a:p>
            <a:pPr>
              <a:defRPr lang="uk-UA"/>
            </a:pPr>
            <a:endParaRPr lang="ru-RU"/>
          </a:p>
        </c:txPr>
        <c:crossAx val="83661568"/>
        <c:crosses val="autoZero"/>
        <c:crossBetween val="between"/>
      </c:valAx>
      <c:dTable>
        <c:showHorzBorder val="1"/>
        <c:showVertBorder val="1"/>
        <c:showOutline val="1"/>
        <c:showKeys val="1"/>
        <c:txPr>
          <a:bodyPr/>
          <a:lstStyle/>
          <a:p>
            <a:pPr rtl="0">
              <a:defRPr lang="uk-UA"/>
            </a:pPr>
            <a:endParaRPr lang="ru-RU"/>
          </a:p>
        </c:txPr>
      </c:dTable>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ru-RU"/>
            </a:pPr>
            <a:r>
              <a:rPr lang="uk-UA" sz="1400"/>
              <a:t>Моніторингове</a:t>
            </a:r>
            <a:r>
              <a:rPr lang="uk-UA" sz="1400" baseline="0"/>
              <a:t> дослідження рівня НД  адміністративних контрольних робіт з предметів суспільно-гуманітарного циклу за 2019-2020 н.р.</a:t>
            </a:r>
            <a:endParaRPr lang="ru-RU" sz="1400"/>
          </a:p>
        </c:rich>
      </c:tx>
      <c:layout>
        <c:manualLayout>
          <c:xMode val="edge"/>
          <c:yMode val="edge"/>
          <c:x val="0.14619186931744041"/>
          <c:y val="2.0595406188119881E-2"/>
        </c:manualLayout>
      </c:layout>
    </c:title>
    <c:view3D>
      <c:perspective val="30"/>
    </c:view3D>
    <c:plotArea>
      <c:layout>
        <c:manualLayout>
          <c:layoutTarget val="inner"/>
          <c:xMode val="edge"/>
          <c:yMode val="edge"/>
          <c:x val="0.15327920853815924"/>
          <c:y val="0.23044059989837204"/>
          <c:w val="0.81665325328810756"/>
          <c:h val="0.35282268835944047"/>
        </c:manualLayout>
      </c:layout>
      <c:bar3DChart>
        <c:barDir val="col"/>
        <c:grouping val="clustered"/>
        <c:ser>
          <c:idx val="0"/>
          <c:order val="0"/>
          <c:tx>
            <c:strRef>
              <c:f>Лист1!$B$1</c:f>
              <c:strCache>
                <c:ptCount val="1"/>
                <c:pt idx="0">
                  <c:v>к.р. за І семестр</c:v>
                </c:pt>
              </c:strCache>
            </c:strRef>
          </c:tx>
          <c:cat>
            <c:strRef>
              <c:f>Лист1!$A$2:$A$8</c:f>
              <c:strCache>
                <c:ptCount val="7"/>
                <c:pt idx="0">
                  <c:v>укр.мова</c:v>
                </c:pt>
                <c:pt idx="1">
                  <c:v>укр.літ.</c:v>
                </c:pt>
                <c:pt idx="2">
                  <c:v>зар.літ.</c:v>
                </c:pt>
                <c:pt idx="3">
                  <c:v>англ.мова</c:v>
                </c:pt>
                <c:pt idx="4">
                  <c:v>іст. України</c:v>
                </c:pt>
                <c:pt idx="5">
                  <c:v>всесв. Іст.</c:v>
                </c:pt>
                <c:pt idx="6">
                  <c:v>правозн.</c:v>
                </c:pt>
              </c:strCache>
            </c:strRef>
          </c:cat>
          <c:val>
            <c:numRef>
              <c:f>Лист1!$B$2:$B$8</c:f>
              <c:numCache>
                <c:formatCode>0%</c:formatCode>
                <c:ptCount val="7"/>
                <c:pt idx="0">
                  <c:v>0.60000000000000064</c:v>
                </c:pt>
                <c:pt idx="1">
                  <c:v>0.63000000000000189</c:v>
                </c:pt>
                <c:pt idx="2">
                  <c:v>0.45</c:v>
                </c:pt>
                <c:pt idx="3">
                  <c:v>0.71000000000000063</c:v>
                </c:pt>
                <c:pt idx="4">
                  <c:v>0.97000000000000064</c:v>
                </c:pt>
                <c:pt idx="5">
                  <c:v>0.98</c:v>
                </c:pt>
                <c:pt idx="6">
                  <c:v>1</c:v>
                </c:pt>
              </c:numCache>
            </c:numRef>
          </c:val>
        </c:ser>
        <c:ser>
          <c:idx val="1"/>
          <c:order val="1"/>
          <c:tx>
            <c:strRef>
              <c:f>Лист1!$C$1</c:f>
              <c:strCache>
                <c:ptCount val="1"/>
                <c:pt idx="0">
                  <c:v>к.р. за ІІ семестр</c:v>
                </c:pt>
              </c:strCache>
            </c:strRef>
          </c:tx>
          <c:cat>
            <c:strRef>
              <c:f>Лист1!$A$2:$A$8</c:f>
              <c:strCache>
                <c:ptCount val="7"/>
                <c:pt idx="0">
                  <c:v>укр.мова</c:v>
                </c:pt>
                <c:pt idx="1">
                  <c:v>укр.літ.</c:v>
                </c:pt>
                <c:pt idx="2">
                  <c:v>зар.літ.</c:v>
                </c:pt>
                <c:pt idx="3">
                  <c:v>англ.мова</c:v>
                </c:pt>
                <c:pt idx="4">
                  <c:v>іст. України</c:v>
                </c:pt>
                <c:pt idx="5">
                  <c:v>всесв. Іст.</c:v>
                </c:pt>
                <c:pt idx="6">
                  <c:v>правозн.</c:v>
                </c:pt>
              </c:strCache>
            </c:strRef>
          </c:cat>
          <c:val>
            <c:numRef>
              <c:f>Лист1!$C$2:$C$8</c:f>
              <c:numCache>
                <c:formatCode>0%</c:formatCode>
                <c:ptCount val="7"/>
                <c:pt idx="0">
                  <c:v>0.71000000000000063</c:v>
                </c:pt>
                <c:pt idx="1">
                  <c:v>0.70000000000000062</c:v>
                </c:pt>
                <c:pt idx="2">
                  <c:v>0.96000000000000063</c:v>
                </c:pt>
                <c:pt idx="3">
                  <c:v>0.77000000000000191</c:v>
                </c:pt>
                <c:pt idx="4">
                  <c:v>0.98</c:v>
                </c:pt>
                <c:pt idx="5">
                  <c:v>1</c:v>
                </c:pt>
                <c:pt idx="6">
                  <c:v>1</c:v>
                </c:pt>
              </c:numCache>
            </c:numRef>
          </c:val>
        </c:ser>
        <c:ser>
          <c:idx val="2"/>
          <c:order val="2"/>
          <c:tx>
            <c:strRef>
              <c:f>Лист1!$D$1</c:f>
              <c:strCache>
                <c:ptCount val="1"/>
                <c:pt idx="0">
                  <c:v>річний бал</c:v>
                </c:pt>
              </c:strCache>
            </c:strRef>
          </c:tx>
          <c:cat>
            <c:strRef>
              <c:f>Лист1!$A$2:$A$8</c:f>
              <c:strCache>
                <c:ptCount val="7"/>
                <c:pt idx="0">
                  <c:v>укр.мова</c:v>
                </c:pt>
                <c:pt idx="1">
                  <c:v>укр.літ.</c:v>
                </c:pt>
                <c:pt idx="2">
                  <c:v>зар.літ.</c:v>
                </c:pt>
                <c:pt idx="3">
                  <c:v>англ.мова</c:v>
                </c:pt>
                <c:pt idx="4">
                  <c:v>іст. України</c:v>
                </c:pt>
                <c:pt idx="5">
                  <c:v>всесв. Іст.</c:v>
                </c:pt>
                <c:pt idx="6">
                  <c:v>правозн.</c:v>
                </c:pt>
              </c:strCache>
            </c:strRef>
          </c:cat>
          <c:val>
            <c:numRef>
              <c:f>Лист1!$D$2:$D$8</c:f>
              <c:numCache>
                <c:formatCode>0%</c:formatCode>
                <c:ptCount val="7"/>
                <c:pt idx="0">
                  <c:v>0.78</c:v>
                </c:pt>
                <c:pt idx="1">
                  <c:v>0.82000000000000062</c:v>
                </c:pt>
                <c:pt idx="2">
                  <c:v>0.9</c:v>
                </c:pt>
                <c:pt idx="3">
                  <c:v>0.78</c:v>
                </c:pt>
                <c:pt idx="4">
                  <c:v>0.98</c:v>
                </c:pt>
                <c:pt idx="5">
                  <c:v>1</c:v>
                </c:pt>
                <c:pt idx="6">
                  <c:v>1</c:v>
                </c:pt>
              </c:numCache>
            </c:numRef>
          </c:val>
        </c:ser>
        <c:shape val="cylinder"/>
        <c:axId val="90693632"/>
        <c:axId val="90695168"/>
        <c:axId val="0"/>
      </c:bar3DChart>
      <c:catAx>
        <c:axId val="90693632"/>
        <c:scaling>
          <c:orientation val="minMax"/>
        </c:scaling>
        <c:axPos val="b"/>
        <c:majorGridlines/>
        <c:numFmt formatCode="General" sourceLinked="0"/>
        <c:tickLblPos val="nextTo"/>
        <c:txPr>
          <a:bodyPr/>
          <a:lstStyle/>
          <a:p>
            <a:pPr>
              <a:defRPr lang="ru-RU"/>
            </a:pPr>
            <a:endParaRPr lang="ru-RU"/>
          </a:p>
        </c:txPr>
        <c:crossAx val="90695168"/>
        <c:crosses val="autoZero"/>
        <c:auto val="1"/>
        <c:lblAlgn val="ctr"/>
        <c:lblOffset val="100"/>
      </c:catAx>
      <c:valAx>
        <c:axId val="90695168"/>
        <c:scaling>
          <c:orientation val="minMax"/>
        </c:scaling>
        <c:axPos val="l"/>
        <c:minorGridlines/>
        <c:title>
          <c:tx>
            <c:rich>
              <a:bodyPr rot="-5400000" vert="horz"/>
              <a:lstStyle/>
              <a:p>
                <a:pPr>
                  <a:defRPr lang="ru-RU"/>
                </a:pPr>
                <a:r>
                  <a:rPr lang="uk-UA"/>
                  <a:t>Рівень</a:t>
                </a:r>
                <a:r>
                  <a:rPr lang="uk-UA" baseline="0"/>
                  <a:t> НД ( В+Д(%))</a:t>
                </a:r>
                <a:endParaRPr lang="ru-RU"/>
              </a:p>
            </c:rich>
          </c:tx>
        </c:title>
        <c:numFmt formatCode="0%" sourceLinked="1"/>
        <c:tickLblPos val="nextTo"/>
        <c:txPr>
          <a:bodyPr/>
          <a:lstStyle/>
          <a:p>
            <a:pPr>
              <a:defRPr lang="ru-RU"/>
            </a:pPr>
            <a:endParaRPr lang="ru-RU"/>
          </a:p>
        </c:txPr>
        <c:crossAx val="90693632"/>
        <c:crosses val="autoZero"/>
        <c:crossBetween val="between"/>
      </c:valAx>
      <c:dTable>
        <c:showHorzBorder val="1"/>
        <c:showVertBorder val="1"/>
        <c:showOutline val="1"/>
        <c:showKeys val="1"/>
        <c:txPr>
          <a:bodyPr/>
          <a:lstStyle/>
          <a:p>
            <a:pPr rtl="0">
              <a:defRPr lang="uk-UA"/>
            </a:pPr>
            <a:endParaRPr lang="ru-RU"/>
          </a:p>
        </c:txPr>
      </c:dTable>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ru-RU"/>
            </a:pPr>
            <a:r>
              <a:rPr lang="uk-UA" sz="1400"/>
              <a:t>Моніторингове</a:t>
            </a:r>
            <a:r>
              <a:rPr lang="uk-UA" sz="1400" baseline="0"/>
              <a:t> дослідження рівня НД  адміністративних контрольних робіт з предметів природничо-математичного  циклу за 2019-2020 н.р.</a:t>
            </a:r>
            <a:endParaRPr lang="ru-RU" sz="1400"/>
          </a:p>
        </c:rich>
      </c:tx>
      <c:layout>
        <c:manualLayout>
          <c:xMode val="edge"/>
          <c:yMode val="edge"/>
          <c:x val="0.14388984353475154"/>
          <c:y val="2.0595442174894202E-2"/>
        </c:manualLayout>
      </c:layout>
    </c:title>
    <c:view3D>
      <c:perspective val="30"/>
    </c:view3D>
    <c:plotArea>
      <c:layout>
        <c:manualLayout>
          <c:layoutTarget val="inner"/>
          <c:xMode val="edge"/>
          <c:yMode val="edge"/>
          <c:x val="9.3426538188253125E-2"/>
          <c:y val="0.2089154100202443"/>
          <c:w val="0.90643225881294065"/>
          <c:h val="0.35282268835944047"/>
        </c:manualLayout>
      </c:layout>
      <c:bar3DChart>
        <c:barDir val="col"/>
        <c:grouping val="clustered"/>
        <c:ser>
          <c:idx val="0"/>
          <c:order val="0"/>
          <c:tx>
            <c:strRef>
              <c:f>Лист1!$B$1</c:f>
              <c:strCache>
                <c:ptCount val="1"/>
                <c:pt idx="0">
                  <c:v>к.р. за І семестр</c:v>
                </c:pt>
              </c:strCache>
            </c:strRef>
          </c:tx>
          <c:cat>
            <c:strRef>
              <c:f>Лист1!$A$2:$A$9</c:f>
              <c:strCache>
                <c:ptCount val="8"/>
                <c:pt idx="0">
                  <c:v>матем.</c:v>
                </c:pt>
                <c:pt idx="1">
                  <c:v>алгебра</c:v>
                </c:pt>
                <c:pt idx="2">
                  <c:v>геометр.</c:v>
                </c:pt>
                <c:pt idx="3">
                  <c:v>фізика</c:v>
                </c:pt>
                <c:pt idx="4">
                  <c:v>хімія</c:v>
                </c:pt>
                <c:pt idx="5">
                  <c:v>природ.</c:v>
                </c:pt>
                <c:pt idx="6">
                  <c:v>географ.</c:v>
                </c:pt>
                <c:pt idx="7">
                  <c:v>біологія</c:v>
                </c:pt>
              </c:strCache>
            </c:strRef>
          </c:cat>
          <c:val>
            <c:numRef>
              <c:f>Лист1!$B$2:$B$9</c:f>
              <c:numCache>
                <c:formatCode>0%</c:formatCode>
                <c:ptCount val="8"/>
                <c:pt idx="0">
                  <c:v>0.53</c:v>
                </c:pt>
                <c:pt idx="1">
                  <c:v>0.63000000000000189</c:v>
                </c:pt>
                <c:pt idx="2">
                  <c:v>0.66000000000000214</c:v>
                </c:pt>
                <c:pt idx="3">
                  <c:v>0.59</c:v>
                </c:pt>
                <c:pt idx="4">
                  <c:v>0.34</c:v>
                </c:pt>
                <c:pt idx="5">
                  <c:v>0.88</c:v>
                </c:pt>
                <c:pt idx="6">
                  <c:v>0.87000000000000166</c:v>
                </c:pt>
                <c:pt idx="7">
                  <c:v>0.67000000000000215</c:v>
                </c:pt>
              </c:numCache>
            </c:numRef>
          </c:val>
        </c:ser>
        <c:ser>
          <c:idx val="1"/>
          <c:order val="1"/>
          <c:tx>
            <c:strRef>
              <c:f>Лист1!$C$1</c:f>
              <c:strCache>
                <c:ptCount val="1"/>
                <c:pt idx="0">
                  <c:v>к.р. за ІІ семестр</c:v>
                </c:pt>
              </c:strCache>
            </c:strRef>
          </c:tx>
          <c:cat>
            <c:strRef>
              <c:f>Лист1!$A$2:$A$9</c:f>
              <c:strCache>
                <c:ptCount val="8"/>
                <c:pt idx="0">
                  <c:v>матем.</c:v>
                </c:pt>
                <c:pt idx="1">
                  <c:v>алгебра</c:v>
                </c:pt>
                <c:pt idx="2">
                  <c:v>геометр.</c:v>
                </c:pt>
                <c:pt idx="3">
                  <c:v>фізика</c:v>
                </c:pt>
                <c:pt idx="4">
                  <c:v>хімія</c:v>
                </c:pt>
                <c:pt idx="5">
                  <c:v>природ.</c:v>
                </c:pt>
                <c:pt idx="6">
                  <c:v>географ.</c:v>
                </c:pt>
                <c:pt idx="7">
                  <c:v>біологія</c:v>
                </c:pt>
              </c:strCache>
            </c:strRef>
          </c:cat>
          <c:val>
            <c:numRef>
              <c:f>Лист1!$C$2:$C$9</c:f>
              <c:numCache>
                <c:formatCode>0%</c:formatCode>
                <c:ptCount val="8"/>
                <c:pt idx="0">
                  <c:v>0.8</c:v>
                </c:pt>
                <c:pt idx="1">
                  <c:v>0.73000000000000065</c:v>
                </c:pt>
                <c:pt idx="2">
                  <c:v>0.7600000000000019</c:v>
                </c:pt>
                <c:pt idx="3">
                  <c:v>0.73000000000000065</c:v>
                </c:pt>
                <c:pt idx="4">
                  <c:v>0.70000000000000062</c:v>
                </c:pt>
                <c:pt idx="5">
                  <c:v>0.83000000000000063</c:v>
                </c:pt>
                <c:pt idx="6">
                  <c:v>0.84000000000000064</c:v>
                </c:pt>
                <c:pt idx="7">
                  <c:v>0.81</c:v>
                </c:pt>
              </c:numCache>
            </c:numRef>
          </c:val>
        </c:ser>
        <c:ser>
          <c:idx val="2"/>
          <c:order val="2"/>
          <c:tx>
            <c:strRef>
              <c:f>Лист1!$D$1</c:f>
              <c:strCache>
                <c:ptCount val="1"/>
                <c:pt idx="0">
                  <c:v>річний бал</c:v>
                </c:pt>
              </c:strCache>
            </c:strRef>
          </c:tx>
          <c:cat>
            <c:strRef>
              <c:f>Лист1!$A$2:$A$9</c:f>
              <c:strCache>
                <c:ptCount val="8"/>
                <c:pt idx="0">
                  <c:v>матем.</c:v>
                </c:pt>
                <c:pt idx="1">
                  <c:v>алгебра</c:v>
                </c:pt>
                <c:pt idx="2">
                  <c:v>геометр.</c:v>
                </c:pt>
                <c:pt idx="3">
                  <c:v>фізика</c:v>
                </c:pt>
                <c:pt idx="4">
                  <c:v>хімія</c:v>
                </c:pt>
                <c:pt idx="5">
                  <c:v>природ.</c:v>
                </c:pt>
                <c:pt idx="6">
                  <c:v>географ.</c:v>
                </c:pt>
                <c:pt idx="7">
                  <c:v>біологія</c:v>
                </c:pt>
              </c:strCache>
            </c:strRef>
          </c:cat>
          <c:val>
            <c:numRef>
              <c:f>Лист1!$D$2:$D$9</c:f>
              <c:numCache>
                <c:formatCode>0%</c:formatCode>
                <c:ptCount val="8"/>
                <c:pt idx="0">
                  <c:v>0.73000000000000065</c:v>
                </c:pt>
                <c:pt idx="1">
                  <c:v>0.66000000000000214</c:v>
                </c:pt>
                <c:pt idx="2">
                  <c:v>0.63000000000000189</c:v>
                </c:pt>
                <c:pt idx="3">
                  <c:v>0.68</c:v>
                </c:pt>
                <c:pt idx="4">
                  <c:v>0.95000000000000062</c:v>
                </c:pt>
                <c:pt idx="5">
                  <c:v>0.89</c:v>
                </c:pt>
                <c:pt idx="6">
                  <c:v>0.95000000000000062</c:v>
                </c:pt>
                <c:pt idx="7">
                  <c:v>0.84000000000000064</c:v>
                </c:pt>
              </c:numCache>
            </c:numRef>
          </c:val>
        </c:ser>
        <c:shape val="cylinder"/>
        <c:axId val="95647616"/>
        <c:axId val="95703040"/>
        <c:axId val="0"/>
      </c:bar3DChart>
      <c:catAx>
        <c:axId val="95647616"/>
        <c:scaling>
          <c:orientation val="minMax"/>
        </c:scaling>
        <c:axPos val="b"/>
        <c:majorGridlines/>
        <c:numFmt formatCode="General" sourceLinked="0"/>
        <c:tickLblPos val="nextTo"/>
        <c:txPr>
          <a:bodyPr/>
          <a:lstStyle/>
          <a:p>
            <a:pPr>
              <a:defRPr lang="ru-RU"/>
            </a:pPr>
            <a:endParaRPr lang="ru-RU"/>
          </a:p>
        </c:txPr>
        <c:crossAx val="95703040"/>
        <c:crosses val="autoZero"/>
        <c:auto val="1"/>
        <c:lblAlgn val="ctr"/>
        <c:lblOffset val="100"/>
      </c:catAx>
      <c:valAx>
        <c:axId val="95703040"/>
        <c:scaling>
          <c:orientation val="minMax"/>
        </c:scaling>
        <c:axPos val="l"/>
        <c:minorGridlines/>
        <c:title>
          <c:tx>
            <c:rich>
              <a:bodyPr rot="-5400000" vert="horz"/>
              <a:lstStyle/>
              <a:p>
                <a:pPr>
                  <a:defRPr lang="ru-RU"/>
                </a:pPr>
                <a:r>
                  <a:rPr lang="uk-UA"/>
                  <a:t>Рівень</a:t>
                </a:r>
                <a:r>
                  <a:rPr lang="uk-UA" baseline="0"/>
                  <a:t> НД ( В+Д(%))</a:t>
                </a:r>
                <a:endParaRPr lang="ru-RU"/>
              </a:p>
            </c:rich>
          </c:tx>
          <c:layout>
            <c:manualLayout>
              <c:xMode val="edge"/>
              <c:yMode val="edge"/>
              <c:x val="7.6111316541233473E-2"/>
              <c:y val="0.23469589179888289"/>
            </c:manualLayout>
          </c:layout>
        </c:title>
        <c:numFmt formatCode="0%" sourceLinked="1"/>
        <c:tickLblPos val="nextTo"/>
        <c:txPr>
          <a:bodyPr/>
          <a:lstStyle/>
          <a:p>
            <a:pPr>
              <a:defRPr lang="ru-RU"/>
            </a:pPr>
            <a:endParaRPr lang="ru-RU"/>
          </a:p>
        </c:txPr>
        <c:crossAx val="95647616"/>
        <c:crosses val="autoZero"/>
        <c:crossBetween val="between"/>
      </c:valAx>
      <c:dTable>
        <c:showHorzBorder val="1"/>
        <c:showVertBorder val="1"/>
        <c:showOutline val="1"/>
        <c:showKeys val="1"/>
        <c:txPr>
          <a:bodyPr/>
          <a:lstStyle/>
          <a:p>
            <a:pPr rtl="0">
              <a:defRPr lang="uk-UA"/>
            </a:pPr>
            <a:endParaRPr lang="ru-RU"/>
          </a:p>
        </c:txPr>
      </c:dTable>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lang="uk-UA"/>
            </a:pPr>
            <a:r>
              <a:rPr lang="uk-UA" sz="1400"/>
              <a:t>Моніторингове дослідження середнього балу адміністративних контрольних робіт з </a:t>
            </a:r>
            <a:r>
              <a:rPr lang="uk-UA" sz="1400" baseline="0"/>
              <a:t> предметів природничо - математичного циклу </a:t>
            </a:r>
            <a:r>
              <a:rPr lang="uk-UA" sz="1400"/>
              <a:t>за 2019-2020 н. р.</a:t>
            </a:r>
            <a:endParaRPr lang="ru-RU" sz="1400"/>
          </a:p>
        </c:rich>
      </c:tx>
    </c:title>
    <c:view3D>
      <c:perspective val="30"/>
    </c:view3D>
    <c:plotArea>
      <c:layout>
        <c:manualLayout>
          <c:layoutTarget val="inner"/>
          <c:xMode val="edge"/>
          <c:yMode val="edge"/>
          <c:x val="5.79872844436541E-2"/>
          <c:y val="0.22990021570243652"/>
          <c:w val="0.94201271555634558"/>
          <c:h val="0.37800178322627564"/>
        </c:manualLayout>
      </c:layout>
      <c:bar3DChart>
        <c:barDir val="col"/>
        <c:grouping val="clustered"/>
        <c:ser>
          <c:idx val="0"/>
          <c:order val="0"/>
          <c:tx>
            <c:strRef>
              <c:f>Лист1!$B$1</c:f>
              <c:strCache>
                <c:ptCount val="1"/>
                <c:pt idx="0">
                  <c:v>к.р. за Ісеместр</c:v>
                </c:pt>
              </c:strCache>
            </c:strRef>
          </c:tx>
          <c:cat>
            <c:strRef>
              <c:f>Лист1!$A$2:$A$9</c:f>
              <c:strCache>
                <c:ptCount val="8"/>
                <c:pt idx="0">
                  <c:v>матем.</c:v>
                </c:pt>
                <c:pt idx="1">
                  <c:v>алгебра</c:v>
                </c:pt>
                <c:pt idx="2">
                  <c:v>геометр.</c:v>
                </c:pt>
                <c:pt idx="3">
                  <c:v>фізика</c:v>
                </c:pt>
                <c:pt idx="4">
                  <c:v>хімія</c:v>
                </c:pt>
                <c:pt idx="5">
                  <c:v>природ.</c:v>
                </c:pt>
                <c:pt idx="6">
                  <c:v>географ.</c:v>
                </c:pt>
                <c:pt idx="7">
                  <c:v>біологія</c:v>
                </c:pt>
              </c:strCache>
            </c:strRef>
          </c:cat>
          <c:val>
            <c:numRef>
              <c:f>Лист1!$B$2:$B$9</c:f>
              <c:numCache>
                <c:formatCode>General</c:formatCode>
                <c:ptCount val="8"/>
                <c:pt idx="0">
                  <c:v>6.7</c:v>
                </c:pt>
                <c:pt idx="1">
                  <c:v>7.6</c:v>
                </c:pt>
                <c:pt idx="2">
                  <c:v>7.5</c:v>
                </c:pt>
                <c:pt idx="3">
                  <c:v>7.1</c:v>
                </c:pt>
                <c:pt idx="4">
                  <c:v>6</c:v>
                </c:pt>
                <c:pt idx="5">
                  <c:v>8.4</c:v>
                </c:pt>
                <c:pt idx="6">
                  <c:v>8.5</c:v>
                </c:pt>
                <c:pt idx="7">
                  <c:v>7.2</c:v>
                </c:pt>
              </c:numCache>
            </c:numRef>
          </c:val>
        </c:ser>
        <c:ser>
          <c:idx val="1"/>
          <c:order val="1"/>
          <c:tx>
            <c:strRef>
              <c:f>Лист1!$C$1</c:f>
              <c:strCache>
                <c:ptCount val="1"/>
                <c:pt idx="0">
                  <c:v>к.р. за ІІ семестр</c:v>
                </c:pt>
              </c:strCache>
            </c:strRef>
          </c:tx>
          <c:cat>
            <c:strRef>
              <c:f>Лист1!$A$2:$A$9</c:f>
              <c:strCache>
                <c:ptCount val="8"/>
                <c:pt idx="0">
                  <c:v>матем.</c:v>
                </c:pt>
                <c:pt idx="1">
                  <c:v>алгебра</c:v>
                </c:pt>
                <c:pt idx="2">
                  <c:v>геометр.</c:v>
                </c:pt>
                <c:pt idx="3">
                  <c:v>фізика</c:v>
                </c:pt>
                <c:pt idx="4">
                  <c:v>хімія</c:v>
                </c:pt>
                <c:pt idx="5">
                  <c:v>природ.</c:v>
                </c:pt>
                <c:pt idx="6">
                  <c:v>географ.</c:v>
                </c:pt>
                <c:pt idx="7">
                  <c:v>біологія</c:v>
                </c:pt>
              </c:strCache>
            </c:strRef>
          </c:cat>
          <c:val>
            <c:numRef>
              <c:f>Лист1!$C$2:$C$9</c:f>
              <c:numCache>
                <c:formatCode>General</c:formatCode>
                <c:ptCount val="8"/>
                <c:pt idx="0">
                  <c:v>8.7000000000000011</c:v>
                </c:pt>
                <c:pt idx="1">
                  <c:v>8.2000000000000011</c:v>
                </c:pt>
                <c:pt idx="2">
                  <c:v>8.1</c:v>
                </c:pt>
                <c:pt idx="3">
                  <c:v>8.2000000000000011</c:v>
                </c:pt>
                <c:pt idx="4">
                  <c:v>7.9</c:v>
                </c:pt>
                <c:pt idx="5">
                  <c:v>9</c:v>
                </c:pt>
                <c:pt idx="6">
                  <c:v>8.5</c:v>
                </c:pt>
                <c:pt idx="7">
                  <c:v>7.8</c:v>
                </c:pt>
              </c:numCache>
            </c:numRef>
          </c:val>
        </c:ser>
        <c:ser>
          <c:idx val="2"/>
          <c:order val="2"/>
          <c:tx>
            <c:strRef>
              <c:f>Лист1!$D$1</c:f>
              <c:strCache>
                <c:ptCount val="1"/>
                <c:pt idx="0">
                  <c:v>річнаий бал</c:v>
                </c:pt>
              </c:strCache>
            </c:strRef>
          </c:tx>
          <c:cat>
            <c:strRef>
              <c:f>Лист1!$A$2:$A$9</c:f>
              <c:strCache>
                <c:ptCount val="8"/>
                <c:pt idx="0">
                  <c:v>матем.</c:v>
                </c:pt>
                <c:pt idx="1">
                  <c:v>алгебра</c:v>
                </c:pt>
                <c:pt idx="2">
                  <c:v>геометр.</c:v>
                </c:pt>
                <c:pt idx="3">
                  <c:v>фізика</c:v>
                </c:pt>
                <c:pt idx="4">
                  <c:v>хімія</c:v>
                </c:pt>
                <c:pt idx="5">
                  <c:v>природ.</c:v>
                </c:pt>
                <c:pt idx="6">
                  <c:v>географ.</c:v>
                </c:pt>
                <c:pt idx="7">
                  <c:v>біологія</c:v>
                </c:pt>
              </c:strCache>
            </c:strRef>
          </c:cat>
          <c:val>
            <c:numRef>
              <c:f>Лист1!$D$2:$D$9</c:f>
              <c:numCache>
                <c:formatCode>General</c:formatCode>
                <c:ptCount val="8"/>
                <c:pt idx="0">
                  <c:v>7.9</c:v>
                </c:pt>
                <c:pt idx="1">
                  <c:v>7.6</c:v>
                </c:pt>
                <c:pt idx="2">
                  <c:v>7.6</c:v>
                </c:pt>
                <c:pt idx="3">
                  <c:v>7.9</c:v>
                </c:pt>
                <c:pt idx="4">
                  <c:v>8.6</c:v>
                </c:pt>
                <c:pt idx="5">
                  <c:v>9</c:v>
                </c:pt>
                <c:pt idx="6">
                  <c:v>9</c:v>
                </c:pt>
                <c:pt idx="7">
                  <c:v>8.3000000000000007</c:v>
                </c:pt>
              </c:numCache>
            </c:numRef>
          </c:val>
        </c:ser>
        <c:shape val="cylinder"/>
        <c:axId val="90681728"/>
        <c:axId val="90683264"/>
        <c:axId val="0"/>
      </c:bar3DChart>
      <c:catAx>
        <c:axId val="90681728"/>
        <c:scaling>
          <c:orientation val="minMax"/>
        </c:scaling>
        <c:axPos val="b"/>
        <c:majorGridlines/>
        <c:minorGridlines/>
        <c:numFmt formatCode="General" sourceLinked="0"/>
        <c:majorTickMark val="none"/>
        <c:tickLblPos val="nextTo"/>
        <c:txPr>
          <a:bodyPr/>
          <a:lstStyle/>
          <a:p>
            <a:pPr>
              <a:defRPr lang="uk-UA"/>
            </a:pPr>
            <a:endParaRPr lang="ru-RU"/>
          </a:p>
        </c:txPr>
        <c:crossAx val="90683264"/>
        <c:crosses val="autoZero"/>
        <c:auto val="1"/>
        <c:lblAlgn val="ctr"/>
        <c:lblOffset val="100"/>
      </c:catAx>
      <c:valAx>
        <c:axId val="90683264"/>
        <c:scaling>
          <c:orientation val="minMax"/>
        </c:scaling>
        <c:axPos val="l"/>
        <c:majorGridlines/>
        <c:title>
          <c:tx>
            <c:rich>
              <a:bodyPr rot="-5400000" vert="horz"/>
              <a:lstStyle/>
              <a:p>
                <a:pPr>
                  <a:defRPr lang="uk-UA"/>
                </a:pPr>
                <a:r>
                  <a:rPr lang="ru-RU"/>
                  <a:t>середній</a:t>
                </a:r>
                <a:r>
                  <a:rPr lang="ru-RU" baseline="0"/>
                  <a:t> бал     </a:t>
                </a:r>
                <a:endParaRPr lang="ru-RU"/>
              </a:p>
            </c:rich>
          </c:tx>
          <c:layout>
            <c:manualLayout>
              <c:xMode val="edge"/>
              <c:yMode val="edge"/>
              <c:x val="6.8270932252564906E-2"/>
              <c:y val="0.23725711523244691"/>
            </c:manualLayout>
          </c:layout>
        </c:title>
        <c:numFmt formatCode="General" sourceLinked="1"/>
        <c:majorTickMark val="none"/>
        <c:tickLblPos val="nextTo"/>
        <c:txPr>
          <a:bodyPr/>
          <a:lstStyle/>
          <a:p>
            <a:pPr>
              <a:defRPr lang="uk-UA"/>
            </a:pPr>
            <a:endParaRPr lang="ru-RU"/>
          </a:p>
        </c:txPr>
        <c:crossAx val="90681728"/>
        <c:crosses val="autoZero"/>
        <c:crossBetween val="between"/>
        <c:majorUnit val="2"/>
        <c:minorUnit val="0.4"/>
      </c:valAx>
      <c:dTable>
        <c:showHorzBorder val="1"/>
        <c:showVertBorder val="1"/>
        <c:showOutline val="1"/>
        <c:showKeys val="1"/>
        <c:txPr>
          <a:bodyPr/>
          <a:lstStyle/>
          <a:p>
            <a:pPr rtl="0">
              <a:defRPr lang="uk-UA"/>
            </a:pPr>
            <a:endParaRPr lang="ru-RU"/>
          </a:p>
        </c:txPr>
      </c:dTable>
    </c:plotArea>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979B1-546A-486D-A48E-869E70937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686</Words>
  <Characters>3912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2020-10-18T10:21:00Z</dcterms:created>
  <dcterms:modified xsi:type="dcterms:W3CDTF">2020-11-18T09:42:00Z</dcterms:modified>
</cp:coreProperties>
</file>