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Матеріально-технічне забезпечення школи</w:t>
      </w:r>
    </w:p>
    <w:p w:rsidR="003F3CF1" w:rsidRPr="00862063" w:rsidRDefault="004B6A9A" w:rsidP="00FB4B1F">
      <w:pPr>
        <w:jc w:val="both"/>
        <w:rPr>
          <w:rFonts w:ascii="Times New Roman" w:hAnsi="Times New Roman" w:cs="Times New Roman"/>
          <w:sz w:val="28"/>
        </w:rPr>
      </w:pPr>
      <w:proofErr w:type="spellStart"/>
      <w:r w:rsidRPr="00862063">
        <w:rPr>
          <w:rFonts w:ascii="Times New Roman" w:hAnsi="Times New Roman" w:cs="Times New Roman"/>
          <w:sz w:val="28"/>
        </w:rPr>
        <w:t>Вовчухівськ</w:t>
      </w:r>
      <w:proofErr w:type="spellEnd"/>
      <w:r w:rsidRPr="00862063">
        <w:rPr>
          <w:rFonts w:ascii="Times New Roman" w:hAnsi="Times New Roman" w:cs="Times New Roman"/>
          <w:sz w:val="28"/>
        </w:rPr>
        <w:t xml:space="preserve"> </w:t>
      </w:r>
      <w:proofErr w:type="spellStart"/>
      <w:r w:rsidRPr="00862063">
        <w:rPr>
          <w:rFonts w:ascii="Times New Roman" w:hAnsi="Times New Roman" w:cs="Times New Roman"/>
          <w:sz w:val="28"/>
        </w:rPr>
        <w:t>ий</w:t>
      </w:r>
      <w:proofErr w:type="spellEnd"/>
      <w:r w:rsidRPr="00862063">
        <w:rPr>
          <w:rFonts w:ascii="Times New Roman" w:hAnsi="Times New Roman" w:cs="Times New Roman"/>
          <w:sz w:val="28"/>
        </w:rPr>
        <w:t xml:space="preserve"> ЗЗСО </w:t>
      </w:r>
      <w:r w:rsidR="003F3CF1" w:rsidRPr="00862063">
        <w:rPr>
          <w:rFonts w:ascii="Times New Roman" w:hAnsi="Times New Roman" w:cs="Times New Roman"/>
          <w:sz w:val="28"/>
        </w:rPr>
        <w:t xml:space="preserve">І –ІІ ступенів, є власністю </w:t>
      </w:r>
      <w:r w:rsidRPr="00862063">
        <w:rPr>
          <w:rFonts w:ascii="Times New Roman" w:hAnsi="Times New Roman" w:cs="Times New Roman"/>
          <w:sz w:val="28"/>
        </w:rPr>
        <w:t>Городоцької міської</w:t>
      </w:r>
      <w:r w:rsidR="003F3CF1" w:rsidRPr="00862063">
        <w:rPr>
          <w:rFonts w:ascii="Times New Roman" w:hAnsi="Times New Roman" w:cs="Times New Roman"/>
          <w:sz w:val="28"/>
        </w:rPr>
        <w:t xml:space="preserve"> ради Львівської області. Заклад освіти фінансується із державного бюджету та виконує державне замовлення у наданні освітніх послуг у мікрорайоні с. </w:t>
      </w:r>
      <w:proofErr w:type="spellStart"/>
      <w:r w:rsidR="003F3CF1" w:rsidRPr="00862063">
        <w:rPr>
          <w:rFonts w:ascii="Times New Roman" w:hAnsi="Times New Roman" w:cs="Times New Roman"/>
          <w:sz w:val="28"/>
        </w:rPr>
        <w:t>Вовчухи</w:t>
      </w:r>
      <w:proofErr w:type="spellEnd"/>
      <w:r w:rsidR="003F3CF1" w:rsidRPr="00862063">
        <w:rPr>
          <w:rFonts w:ascii="Times New Roman" w:hAnsi="Times New Roman" w:cs="Times New Roman"/>
          <w:sz w:val="28"/>
        </w:rPr>
        <w:t>,  керуючись законами «Про освіту», «Про загальну середню освіту», «Положенням про загальноосвітній навчальний заклад», Статутом школи та іншими нормативними документами, які регламентують роботу навчальних закладів.</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Заклад розташований за </w:t>
      </w:r>
      <w:proofErr w:type="spellStart"/>
      <w:r w:rsidRPr="00862063">
        <w:rPr>
          <w:rFonts w:ascii="Times New Roman" w:hAnsi="Times New Roman" w:cs="Times New Roman"/>
          <w:sz w:val="28"/>
        </w:rPr>
        <w:t>адресою</w:t>
      </w:r>
      <w:proofErr w:type="spellEnd"/>
      <w:r w:rsidRPr="00862063">
        <w:rPr>
          <w:rFonts w:ascii="Times New Roman" w:hAnsi="Times New Roman" w:cs="Times New Roman"/>
          <w:sz w:val="28"/>
        </w:rPr>
        <w:t xml:space="preserve">: Львівська обл.., Городоцький р-н., </w:t>
      </w:r>
      <w:proofErr w:type="spellStart"/>
      <w:r w:rsidRPr="00862063">
        <w:rPr>
          <w:rFonts w:ascii="Times New Roman" w:hAnsi="Times New Roman" w:cs="Times New Roman"/>
          <w:sz w:val="28"/>
        </w:rPr>
        <w:t>с.Вовчухи</w:t>
      </w:r>
      <w:proofErr w:type="spellEnd"/>
      <w:r w:rsidRPr="00862063">
        <w:rPr>
          <w:rFonts w:ascii="Times New Roman" w:hAnsi="Times New Roman" w:cs="Times New Roman"/>
          <w:sz w:val="28"/>
        </w:rPr>
        <w:t>, вул. Зелена,41А.</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Будівля школи складається з одного корпусу. Це одноповерхова будівля, загальний стан споруди добрий.  Загальна площа приміщень 697 </w:t>
      </w:r>
      <w:proofErr w:type="spellStart"/>
      <w:r w:rsidRPr="00862063">
        <w:rPr>
          <w:rFonts w:ascii="Times New Roman" w:hAnsi="Times New Roman" w:cs="Times New Roman"/>
          <w:sz w:val="28"/>
        </w:rPr>
        <w:t>м.кв</w:t>
      </w:r>
      <w:proofErr w:type="spellEnd"/>
      <w:r w:rsidRPr="00862063">
        <w:rPr>
          <w:rFonts w:ascii="Times New Roman" w:hAnsi="Times New Roman" w:cs="Times New Roman"/>
          <w:sz w:val="28"/>
        </w:rPr>
        <w:t>. Водопостачання здійснюється зі свердловини, що знаходиться на території шкільного подвір’я.</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Школа обладнана меблями навчальних кабінетів відповідно до потреби на 100 %. Загальна оцінка стану збереження меблів у школі - добра.</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В закладі газове пічне опалення, має холодне і гаряче водопостачання, облаштовано внутрішню вбиральню, забезпечено необхідним інвентарем та обладнанням.</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Кількість комп'ютерів в школі - </w:t>
      </w:r>
      <w:r w:rsidR="00732E87" w:rsidRPr="00862063">
        <w:rPr>
          <w:rFonts w:ascii="Times New Roman" w:hAnsi="Times New Roman" w:cs="Times New Roman"/>
          <w:sz w:val="28"/>
        </w:rPr>
        <w:t>7</w:t>
      </w:r>
      <w:r w:rsidRPr="00862063">
        <w:rPr>
          <w:rFonts w:ascii="Times New Roman" w:hAnsi="Times New Roman" w:cs="Times New Roman"/>
          <w:sz w:val="28"/>
        </w:rPr>
        <w:t xml:space="preserve"> шт. </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Школа забезпечена програмами на 100%, підручниками – на </w:t>
      </w:r>
      <w:r w:rsidR="00732E87" w:rsidRPr="00862063">
        <w:rPr>
          <w:rFonts w:ascii="Times New Roman" w:hAnsi="Times New Roman" w:cs="Times New Roman"/>
          <w:sz w:val="28"/>
        </w:rPr>
        <w:t>100</w:t>
      </w:r>
      <w:r w:rsidRPr="00862063">
        <w:rPr>
          <w:rFonts w:ascii="Times New Roman" w:hAnsi="Times New Roman" w:cs="Times New Roman"/>
          <w:sz w:val="28"/>
        </w:rPr>
        <w:t>%.</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Для реалізації навчально-виховного процесу в школі наявні та обладнані кабінети інформатики, бібліотека, стадіон.</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У школі </w:t>
      </w:r>
      <w:r w:rsidR="00777E00" w:rsidRPr="00862063">
        <w:rPr>
          <w:rFonts w:ascii="Times New Roman" w:hAnsi="Times New Roman" w:cs="Times New Roman"/>
          <w:sz w:val="28"/>
        </w:rPr>
        <w:t>повністю</w:t>
      </w:r>
      <w:r w:rsidRPr="00862063">
        <w:rPr>
          <w:rFonts w:ascii="Times New Roman" w:hAnsi="Times New Roman" w:cs="Times New Roman"/>
          <w:sz w:val="28"/>
        </w:rPr>
        <w:t xml:space="preserve"> оновлено систему освітлення на лампи денного світла, проведено заміну вікон на пластикові, встановлено нові вхідні двері, проведено ремонтні роботи в бібліотеці та коридорі.</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Шкільне подвір’я належним чином впорядковане, </w:t>
      </w:r>
      <w:r w:rsidR="00777E00" w:rsidRPr="00862063">
        <w:rPr>
          <w:rFonts w:ascii="Times New Roman" w:hAnsi="Times New Roman" w:cs="Times New Roman"/>
          <w:sz w:val="28"/>
        </w:rPr>
        <w:t>є бруківка і</w:t>
      </w:r>
      <w:r w:rsidRPr="00862063">
        <w:rPr>
          <w:rFonts w:ascii="Times New Roman" w:hAnsi="Times New Roman" w:cs="Times New Roman"/>
          <w:sz w:val="28"/>
        </w:rPr>
        <w:t xml:space="preserve"> майданчик для проведення шкільних заходів та урочистостей.</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Харчування учнів</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Безкошто</w:t>
      </w:r>
      <w:r w:rsidR="006F29DC">
        <w:rPr>
          <w:rFonts w:ascii="Times New Roman" w:hAnsi="Times New Roman" w:cs="Times New Roman"/>
          <w:sz w:val="28"/>
        </w:rPr>
        <w:t xml:space="preserve">вно харчуються учні 1-4 класів  і учні 5 – 9 класів, </w:t>
      </w:r>
      <w:r w:rsidRPr="00862063">
        <w:rPr>
          <w:rFonts w:ascii="Times New Roman" w:hAnsi="Times New Roman" w:cs="Times New Roman"/>
          <w:sz w:val="28"/>
        </w:rPr>
        <w:t>які виховуються у малозабезпечених сім’ях та діти учасників АТО, інші – за рахунок батьків. Загалом учні школи 100% забезпечені харчуванням.</w:t>
      </w:r>
    </w:p>
    <w:p w:rsidR="006F29DC" w:rsidRDefault="006F29DC" w:rsidP="00FB4B1F">
      <w:pPr>
        <w:jc w:val="both"/>
        <w:rPr>
          <w:rFonts w:ascii="Times New Roman" w:hAnsi="Times New Roman" w:cs="Times New Roman"/>
          <w:sz w:val="28"/>
        </w:rPr>
      </w:pPr>
    </w:p>
    <w:p w:rsidR="003F3CF1" w:rsidRPr="00862063" w:rsidRDefault="003F3CF1" w:rsidP="00FB4B1F">
      <w:pPr>
        <w:jc w:val="both"/>
        <w:rPr>
          <w:rFonts w:ascii="Times New Roman" w:hAnsi="Times New Roman" w:cs="Times New Roman"/>
          <w:sz w:val="28"/>
        </w:rPr>
      </w:pPr>
      <w:bookmarkStart w:id="0" w:name="_GoBack"/>
      <w:bookmarkEnd w:id="0"/>
      <w:r w:rsidRPr="00862063">
        <w:rPr>
          <w:rFonts w:ascii="Times New Roman" w:hAnsi="Times New Roman" w:cs="Times New Roman"/>
          <w:sz w:val="28"/>
        </w:rPr>
        <w:lastRenderedPageBreak/>
        <w:t>Фінансове забезпечення діяльності закладу</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Фінансово-господарська діяльність здійснюється відповідно до законодавства та Статуту школи, є одним із важливих чинників діяльності закладу.</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Бюджетним фінансуванням забезпечуються у повному обсязі видатки на заробітну плату працівників, розрахунки на поточне споживання енергоносіїв, харчування учнів закладу, які проживають у малозабезпечених сім’ях. Поряд із бюджетними коштами допомогу у забезпеченні життєдіяльності та розвитку закладу надавали батьки учнів школи та меценати. Відповідно до перспективного плану роботи школи, який обговорювався всіма учасниками навчально-виховного процесу й затверджувався Радою школи, проводилися ремонтні роботи, відбувалося зміцнення матеріально-технічної бази школи та поповнення методичного забезпечення навчально-виховного процесу.</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У школі створено умови для задоволення освітніх та професійних потреб, постійного вдосконалення освіти, підвищення професійного рівня педагогічних працівників.</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 xml:space="preserve">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Городоцької </w:t>
      </w:r>
      <w:r w:rsidR="00F02D32" w:rsidRPr="00862063">
        <w:rPr>
          <w:rFonts w:ascii="Times New Roman" w:hAnsi="Times New Roman" w:cs="Times New Roman"/>
          <w:sz w:val="28"/>
        </w:rPr>
        <w:t>міської ради</w:t>
      </w:r>
      <w:r w:rsidRPr="00862063">
        <w:rPr>
          <w:rFonts w:ascii="Times New Roman" w:hAnsi="Times New Roman" w:cs="Times New Roman"/>
          <w:sz w:val="28"/>
        </w:rPr>
        <w:t>. Систематично здійснюється виплата заробітної плати педагогічним працівникам школи. Завдяки злагодженості відповідальних за економію працівників, школа не виходить за ліміти спожитих енергоносіїв. За рахунок благодійних коштів батьків здійсн</w:t>
      </w:r>
      <w:r w:rsidR="003C2F8E" w:rsidRPr="00862063">
        <w:rPr>
          <w:rFonts w:ascii="Times New Roman" w:hAnsi="Times New Roman" w:cs="Times New Roman"/>
          <w:sz w:val="28"/>
        </w:rPr>
        <w:t>ю</w:t>
      </w:r>
      <w:r w:rsidRPr="00862063">
        <w:rPr>
          <w:rFonts w:ascii="Times New Roman" w:hAnsi="Times New Roman" w:cs="Times New Roman"/>
          <w:sz w:val="28"/>
        </w:rPr>
        <w:t>ється ремонт та підготовка класних кімнат до навчального року. Працівниками централізов</w:t>
      </w:r>
      <w:r w:rsidR="003C2F8E" w:rsidRPr="00862063">
        <w:rPr>
          <w:rFonts w:ascii="Times New Roman" w:hAnsi="Times New Roman" w:cs="Times New Roman"/>
          <w:sz w:val="28"/>
        </w:rPr>
        <w:t>аної бухгалтерії шкіл Городоцького</w:t>
      </w:r>
      <w:r w:rsidRPr="00862063">
        <w:rPr>
          <w:rFonts w:ascii="Times New Roman" w:hAnsi="Times New Roman" w:cs="Times New Roman"/>
          <w:sz w:val="28"/>
        </w:rPr>
        <w:t xml:space="preserve"> району планово проводиться інвентаризація майна. Завжди вчасно готується звітна документація, матеріали списуються, або оприбутковуються.</w:t>
      </w:r>
    </w:p>
    <w:p w:rsidR="003F3CF1" w:rsidRPr="00862063" w:rsidRDefault="003F3CF1" w:rsidP="00FB4B1F">
      <w:pPr>
        <w:jc w:val="both"/>
        <w:rPr>
          <w:rFonts w:ascii="Times New Roman" w:hAnsi="Times New Roman" w:cs="Times New Roman"/>
          <w:sz w:val="28"/>
        </w:rPr>
      </w:pPr>
      <w:r w:rsidRPr="00862063">
        <w:rPr>
          <w:rFonts w:ascii="Times New Roman" w:hAnsi="Times New Roman" w:cs="Times New Roman"/>
          <w:sz w:val="28"/>
        </w:rPr>
        <w:t>Адміністрацією школи приділяється достатньо уваги естетичному вигляду навчального закладу. Коридори школи поповнюються новими сучасними стендами, активно проводиться робота по озелененню подвір'я. Подвір’я школи завжди прибране, доглянуте. На квітниках висаджуються квіти, які протягом літа доглядаються працівниками школи, своєчасно доглядаються дерева, кущі. Фарбується огорожа, біляться дерева. Обслуговуючим персоналом проводиться скошування трави на спортмайданчику, винесення та періодичне вивезення сміття з території школи.</w:t>
      </w:r>
    </w:p>
    <w:p w:rsidR="009C10E2" w:rsidRPr="00862063" w:rsidRDefault="009C10E2" w:rsidP="00FB4B1F">
      <w:pPr>
        <w:jc w:val="both"/>
        <w:rPr>
          <w:rFonts w:ascii="Times New Roman" w:hAnsi="Times New Roman" w:cs="Times New Roman"/>
          <w:sz w:val="28"/>
        </w:rPr>
      </w:pPr>
    </w:p>
    <w:sectPr w:rsidR="009C10E2" w:rsidRPr="008620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5A"/>
    <w:rsid w:val="001256BB"/>
    <w:rsid w:val="0017751B"/>
    <w:rsid w:val="003C2F8E"/>
    <w:rsid w:val="003F3CF1"/>
    <w:rsid w:val="004B6A9A"/>
    <w:rsid w:val="006F29DC"/>
    <w:rsid w:val="00732E87"/>
    <w:rsid w:val="00777E00"/>
    <w:rsid w:val="00862063"/>
    <w:rsid w:val="009B435A"/>
    <w:rsid w:val="009C10E2"/>
    <w:rsid w:val="00F02D32"/>
    <w:rsid w:val="00FB4B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665B"/>
  <w15:docId w15:val="{39E4BDD5-6DC8-4DF3-8532-1EDB4106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2605</Words>
  <Characters>1486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admin</cp:lastModifiedBy>
  <cp:revision>8</cp:revision>
  <dcterms:created xsi:type="dcterms:W3CDTF">2025-06-17T15:52:00Z</dcterms:created>
  <dcterms:modified xsi:type="dcterms:W3CDTF">2025-06-17T16:00:00Z</dcterms:modified>
</cp:coreProperties>
</file>