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r>
        <w:t>Завдання з геометрії:</w:t>
      </w:r>
    </w:p>
    <w:p>
      <w:r>
        <w:t>23.03.2021</w:t>
      </w:r>
    </w:p>
    <w:p>
      <w:r>
        <w:t>Опрацювати параграф 19, виконат</w:t>
      </w:r>
      <w:r>
        <w:t>и номери: 476, 478, 484.</w:t>
      </w:r>
    </w:p>
    <w:p>
      <w:r>
        <w:t>25.03.2021</w:t>
      </w:r>
    </w:p>
    <w:p>
      <w:r>
        <w:t>Опрацювати параграф 20, виконати номери 508, 522.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