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AD" w:rsidRDefault="004342CD">
      <w:pPr>
        <w:rPr>
          <w:lang w:val="uk-UA"/>
        </w:rPr>
      </w:pPr>
      <w:r>
        <w:rPr>
          <w:lang w:val="uk-UA"/>
        </w:rPr>
        <w:t>Всесвітня  історія  18-29/05</w:t>
      </w:r>
    </w:p>
    <w:p w:rsidR="004342CD" w:rsidRPr="004342CD" w:rsidRDefault="004342CD">
      <w:pPr>
        <w:rPr>
          <w:lang w:val="uk-UA"/>
        </w:rPr>
      </w:pPr>
      <w:r>
        <w:rPr>
          <w:lang w:val="uk-UA"/>
        </w:rPr>
        <w:t>Охарактеризуйте  міжнародні  відносини  наприкінці  ХІХ – на початку ХХ ст. (параграф 26)</w:t>
      </w:r>
    </w:p>
    <w:sectPr w:rsidR="004342CD" w:rsidRPr="004342CD" w:rsidSect="005E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42CD"/>
    <w:rsid w:val="004342CD"/>
    <w:rsid w:val="005E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2020-05-17T18:20:00Z</dcterms:created>
  <dcterms:modified xsi:type="dcterms:W3CDTF">2020-05-17T18:24:00Z</dcterms:modified>
</cp:coreProperties>
</file>