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геометрія</w:t>
      </w:r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r w:rsidR="00515F02" w:rsidRPr="00515F02">
        <w:rPr>
          <w:rFonts w:ascii="Times New Roman" w:hAnsi="Times New Roman" w:cs="Times New Roman"/>
          <w:sz w:val="32"/>
          <w:szCs w:val="32"/>
        </w:rPr>
        <w:t>Зовнішній кут трикутника і його властивості.</w:t>
      </w:r>
    </w:p>
    <w:p w:rsidR="00FA0DC3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515F02" w:rsidRPr="00515F02">
        <w:rPr>
          <w:rFonts w:ascii="Times New Roman" w:hAnsi="Times New Roman" w:cs="Times New Roman"/>
          <w:sz w:val="32"/>
          <w:szCs w:val="32"/>
          <w:lang w:val="uk-UA"/>
        </w:rPr>
        <w:t>Опрацювати п.16, теорему 16.2 з доведенням переписати в зошит, виконати 380, 382</w:t>
      </w:r>
    </w:p>
    <w:p w:rsidR="00E51475" w:rsidRDefault="007B77A4" w:rsidP="007B77A4"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7B77A4">
        <w:rPr>
          <w:rFonts w:ascii="Times New Roman" w:hAnsi="Times New Roman" w:cs="Times New Roman"/>
          <w:sz w:val="32"/>
          <w:szCs w:val="32"/>
        </w:rPr>
        <w:t>ереглянути відео за покликанн</w:t>
      </w:r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515F02" w:rsidRPr="00C44D8C">
          <w:rPr>
            <w:rStyle w:val="a3"/>
            <w:rFonts w:ascii="Times New Roman" w:hAnsi="Times New Roman" w:cs="Times New Roman"/>
            <w:sz w:val="32"/>
            <w:szCs w:val="32"/>
          </w:rPr>
          <w:t>https://youtu.be/RzYieZ1Ym3I</w:t>
        </w:r>
      </w:hyperlink>
      <w:r w:rsidR="00515F0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515F02"/>
    <w:rsid w:val="007B77A4"/>
    <w:rsid w:val="009344C6"/>
    <w:rsid w:val="00AF755E"/>
    <w:rsid w:val="00C01843"/>
    <w:rsid w:val="00CC0EF7"/>
    <w:rsid w:val="00DE5C5C"/>
    <w:rsid w:val="00E51475"/>
    <w:rsid w:val="00FA0DC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F00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zYieZ1Y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2021-10-26T15:04:00Z</dcterms:created>
  <dcterms:modified xsi:type="dcterms:W3CDTF">2022-02-08T15:49:00Z</dcterms:modified>
</cp:coreProperties>
</file>