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708D" w:rsidRDefault="009D708D" w:rsidP="009D708D">
      <w:pPr>
        <w:spacing w:after="0" w:line="240" w:lineRule="auto"/>
        <w:ind w:left="900" w:hanging="90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31.01.2022 </w:t>
      </w:r>
    </w:p>
    <w:p w:rsidR="009D708D" w:rsidRDefault="009D708D" w:rsidP="009D708D">
      <w:pPr>
        <w:spacing w:after="0" w:line="240" w:lineRule="auto"/>
        <w:ind w:left="900" w:hanging="90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Початок уроку о 08.15.</w:t>
      </w:r>
    </w:p>
    <w:p w:rsidR="009D708D" w:rsidRDefault="009D708D" w:rsidP="009D708D">
      <w:pPr>
        <w:spacing w:after="0" w:line="240" w:lineRule="auto"/>
        <w:ind w:left="900" w:hanging="900"/>
        <w:jc w:val="both"/>
        <w:rPr>
          <w:rFonts w:ascii="Times New Roman" w:hAnsi="Times New Roman"/>
          <w:b/>
          <w:color w:val="5B9BD5" w:themeColor="accent5"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Код приєднання </w:t>
      </w:r>
      <w:r w:rsidRPr="009D708D">
        <w:rPr>
          <w:rFonts w:ascii="Times New Roman" w:hAnsi="Times New Roman"/>
          <w:b/>
          <w:color w:val="5B9BD5" w:themeColor="accent5"/>
          <w:sz w:val="28"/>
          <w:szCs w:val="28"/>
          <w:u w:val="single"/>
          <w:lang w:val="en-US"/>
        </w:rPr>
        <w:t>cdr</w:t>
      </w:r>
      <w:r w:rsidRPr="009D708D">
        <w:rPr>
          <w:rFonts w:ascii="Times New Roman" w:hAnsi="Times New Roman"/>
          <w:b/>
          <w:color w:val="5B9BD5" w:themeColor="accent5"/>
          <w:sz w:val="28"/>
          <w:szCs w:val="28"/>
          <w:u w:val="single"/>
          <w:lang w:val="uk-UA"/>
        </w:rPr>
        <w:t>-</w:t>
      </w:r>
      <w:r w:rsidRPr="009D708D">
        <w:rPr>
          <w:rFonts w:ascii="Times New Roman" w:hAnsi="Times New Roman"/>
          <w:b/>
          <w:color w:val="5B9BD5" w:themeColor="accent5"/>
          <w:sz w:val="28"/>
          <w:szCs w:val="28"/>
          <w:u w:val="single"/>
          <w:lang w:val="en-US"/>
        </w:rPr>
        <w:t>gdd</w:t>
      </w:r>
      <w:r w:rsidRPr="009D708D">
        <w:rPr>
          <w:rFonts w:ascii="Times New Roman" w:hAnsi="Times New Roman"/>
          <w:b/>
          <w:color w:val="5B9BD5" w:themeColor="accent5"/>
          <w:sz w:val="28"/>
          <w:szCs w:val="28"/>
          <w:u w:val="single"/>
          <w:lang w:val="uk-UA"/>
        </w:rPr>
        <w:t>-</w:t>
      </w:r>
      <w:r w:rsidRPr="009D708D">
        <w:rPr>
          <w:rFonts w:ascii="Times New Roman" w:hAnsi="Times New Roman"/>
          <w:b/>
          <w:color w:val="5B9BD5" w:themeColor="accent5"/>
          <w:sz w:val="28"/>
          <w:szCs w:val="28"/>
          <w:u w:val="single"/>
          <w:lang w:val="en-US"/>
        </w:rPr>
        <w:t>avc</w:t>
      </w:r>
    </w:p>
    <w:p w:rsidR="009D708D" w:rsidRPr="009D708D" w:rsidRDefault="009D708D" w:rsidP="009D708D">
      <w:pPr>
        <w:spacing w:after="0" w:line="240" w:lineRule="auto"/>
        <w:ind w:left="900" w:hanging="900"/>
        <w:jc w:val="both"/>
        <w:rPr>
          <w:rFonts w:ascii="Times New Roman" w:hAnsi="Times New Roman"/>
          <w:b/>
          <w:color w:val="5B9BD5" w:themeColor="accent5"/>
          <w:sz w:val="28"/>
          <w:szCs w:val="28"/>
          <w:u w:val="single"/>
          <w:lang w:val="uk-UA"/>
        </w:rPr>
      </w:pPr>
    </w:p>
    <w:p w:rsidR="009D708D" w:rsidRDefault="009D708D" w:rsidP="009D708D">
      <w:pPr>
        <w:spacing w:after="0" w:line="240" w:lineRule="auto"/>
        <w:ind w:left="900" w:hanging="900"/>
        <w:jc w:val="both"/>
        <w:rPr>
          <w:rFonts w:ascii="Times New Roman" w:hAnsi="Times New Roman"/>
          <w:b/>
          <w:bCs/>
          <w:color w:val="C0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Тема. </w:t>
      </w:r>
      <w:r w:rsidRPr="009D708D">
        <w:rPr>
          <w:rFonts w:ascii="Times New Roman" w:hAnsi="Times New Roman"/>
          <w:b/>
          <w:bCs/>
          <w:color w:val="C00000"/>
          <w:sz w:val="28"/>
          <w:szCs w:val="28"/>
          <w:lang w:val="uk-UA"/>
        </w:rPr>
        <w:t xml:space="preserve">Узагальнення і систематизація вивченого з теми «Складнопідрядне речення». </w:t>
      </w:r>
    </w:p>
    <w:p w:rsidR="009D708D" w:rsidRDefault="009D708D" w:rsidP="009D70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9D708D">
        <w:rPr>
          <w:rFonts w:ascii="Times New Roman" w:hAnsi="Times New Roman"/>
          <w:b/>
          <w:bCs/>
          <w:sz w:val="28"/>
          <w:szCs w:val="28"/>
          <w:lang w:val="uk-UA"/>
        </w:rPr>
        <w:t xml:space="preserve">Виконати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к</w:t>
      </w:r>
      <w:r w:rsidRPr="009D708D">
        <w:rPr>
          <w:rFonts w:ascii="Times New Roman" w:hAnsi="Times New Roman"/>
          <w:b/>
          <w:i/>
          <w:sz w:val="28"/>
          <w:szCs w:val="28"/>
          <w:lang w:val="uk-UA"/>
        </w:rPr>
        <w:t>лоуз-тести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(усно).</w:t>
      </w:r>
    </w:p>
    <w:p w:rsidR="009D708D" w:rsidRDefault="009D708D" w:rsidP="009D708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Закінчити речення:</w:t>
      </w:r>
    </w:p>
    <w:p w:rsidR="009D708D" w:rsidRDefault="009D708D" w:rsidP="009D708D">
      <w:pPr>
        <w:spacing w:after="0" w:line="240" w:lineRule="auto"/>
        <w:ind w:left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Складнопідрядним називається речення…</w:t>
      </w:r>
    </w:p>
    <w:p w:rsidR="009D708D" w:rsidRDefault="009D708D" w:rsidP="009D708D">
      <w:pPr>
        <w:spacing w:after="0" w:line="240" w:lineRule="auto"/>
        <w:ind w:left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Складнопідрядне речення відрізняється від складносурядного тим, що…</w:t>
      </w:r>
    </w:p>
    <w:p w:rsidR="009D708D" w:rsidRDefault="009D708D" w:rsidP="009D708D">
      <w:pPr>
        <w:spacing w:after="0" w:line="240" w:lineRule="auto"/>
        <w:ind w:left="360" w:hanging="2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 Вказівні слова – це…, вони стоять… у складнопідрядному реченні.</w:t>
      </w:r>
    </w:p>
    <w:p w:rsidR="009D708D" w:rsidRDefault="009D708D" w:rsidP="009D708D">
      <w:pPr>
        <w:spacing w:after="0" w:line="240" w:lineRule="auto"/>
        <w:ind w:left="360" w:hanging="2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Різниця між сполучниками підрядності і сполучними словами полягає у тому, що…</w:t>
      </w:r>
    </w:p>
    <w:p w:rsidR="009D708D" w:rsidRDefault="009D708D" w:rsidP="009D708D">
      <w:pPr>
        <w:spacing w:after="0" w:line="240" w:lineRule="auto"/>
        <w:ind w:left="360" w:hanging="2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Складнопідрядні речення поділяються на такі види…</w:t>
      </w:r>
    </w:p>
    <w:p w:rsidR="009D708D" w:rsidRDefault="009D708D" w:rsidP="009D708D">
      <w:pPr>
        <w:spacing w:after="0" w:line="240" w:lineRule="auto"/>
        <w:ind w:left="360" w:hanging="2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Підрядні обставинні речення бувають...</w:t>
      </w:r>
    </w:p>
    <w:p w:rsidR="009D708D" w:rsidRDefault="009D708D" w:rsidP="009D708D">
      <w:pPr>
        <w:spacing w:after="0" w:line="240" w:lineRule="auto"/>
        <w:ind w:left="360" w:hanging="2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Складнопідрядні речення з кількома підрядними діляться на такі типи підрядності…</w:t>
      </w:r>
    </w:p>
    <w:p w:rsidR="009D708D" w:rsidRPr="009D708D" w:rsidRDefault="009D708D" w:rsidP="009D708D">
      <w:pPr>
        <w:spacing w:after="0" w:line="240" w:lineRule="auto"/>
        <w:jc w:val="both"/>
        <w:rPr>
          <w:rFonts w:ascii="Times New Roman" w:hAnsi="Times New Roman"/>
          <w:b/>
          <w:bCs/>
          <w:color w:val="C00000"/>
          <w:sz w:val="28"/>
          <w:szCs w:val="28"/>
          <w:lang w:val="uk-UA"/>
        </w:rPr>
      </w:pPr>
      <w:r w:rsidRPr="009D708D">
        <w:rPr>
          <w:rFonts w:ascii="Times New Roman" w:hAnsi="Times New Roman"/>
          <w:b/>
          <w:bCs/>
          <w:sz w:val="28"/>
          <w:szCs w:val="28"/>
          <w:lang w:val="uk-UA"/>
        </w:rPr>
        <w:t>2. Списати речення, визначити їх вид, скласти схеми</w:t>
      </w:r>
      <w:r>
        <w:rPr>
          <w:rFonts w:ascii="Times New Roman" w:hAnsi="Times New Roman"/>
          <w:b/>
          <w:bCs/>
          <w:color w:val="C00000"/>
          <w:sz w:val="28"/>
          <w:szCs w:val="28"/>
          <w:lang w:val="uk-UA"/>
        </w:rPr>
        <w:t>.</w:t>
      </w:r>
    </w:p>
    <w:p w:rsidR="009D708D" w:rsidRDefault="009D708D">
      <w:pPr>
        <w:rPr>
          <w:b/>
          <w:bCs/>
          <w:color w:val="C00000"/>
          <w:lang w:val="uk-UA"/>
        </w:rPr>
      </w:pPr>
      <w:r>
        <w:rPr>
          <w:noProof/>
        </w:rPr>
        <w:drawing>
          <wp:inline distT="0" distB="0" distL="0" distR="0">
            <wp:extent cx="6120765" cy="52368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23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08D" w:rsidRPr="009D708D" w:rsidRDefault="009D708D" w:rsidP="009D708D">
      <w:pPr>
        <w:pStyle w:val="a3"/>
        <w:numPr>
          <w:ilvl w:val="0"/>
          <w:numId w:val="2"/>
        </w:numPr>
        <w:rPr>
          <w:lang w:val="uk-UA"/>
        </w:rPr>
      </w:pPr>
      <w:r w:rsidRPr="009D708D">
        <w:rPr>
          <w:sz w:val="28"/>
          <w:szCs w:val="28"/>
          <w:lang w:val="uk-UA"/>
        </w:rPr>
        <w:lastRenderedPageBreak/>
        <w:t>Вправа 2</w:t>
      </w:r>
      <w:r w:rsidRPr="009D708D">
        <w:rPr>
          <w:lang w:val="uk-UA"/>
        </w:rPr>
        <w:t>.</w:t>
      </w:r>
      <w:r>
        <w:rPr>
          <w:noProof/>
        </w:rPr>
        <w:drawing>
          <wp:inline distT="0" distB="0" distL="0" distR="0">
            <wp:extent cx="6120765" cy="696722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96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08D" w:rsidRDefault="009D708D" w:rsidP="009D708D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lastRenderedPageBreak/>
        <w:t>Вправа 3.</w:t>
      </w:r>
      <w:r>
        <w:rPr>
          <w:noProof/>
        </w:rPr>
        <w:drawing>
          <wp:inline distT="0" distB="0" distL="0" distR="0">
            <wp:extent cx="6120765" cy="79648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96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08D" w:rsidRDefault="009D708D" w:rsidP="009D708D">
      <w:pPr>
        <w:pStyle w:val="a3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t xml:space="preserve">5.Домашнє завдання: повторити матеріал </w:t>
      </w:r>
      <w:r w:rsidR="00437F95">
        <w:rPr>
          <w:rFonts w:ascii="Times New Roman" w:hAnsi="Times New Roman"/>
          <w:sz w:val="28"/>
          <w:szCs w:val="28"/>
          <w:lang w:val="uk-UA"/>
        </w:rPr>
        <w:t>§§</w:t>
      </w:r>
      <w:r w:rsidR="00437F95">
        <w:rPr>
          <w:rFonts w:ascii="Times New Roman" w:hAnsi="Times New Roman"/>
          <w:sz w:val="28"/>
          <w:szCs w:val="28"/>
          <w:lang w:val="uk-UA"/>
        </w:rPr>
        <w:t>14 – 25, виконати впр.7, стор.92;</w:t>
      </w:r>
    </w:p>
    <w:p w:rsidR="00437F95" w:rsidRPr="009D708D" w:rsidRDefault="00437F95" w:rsidP="009D708D">
      <w:pPr>
        <w:pStyle w:val="a3"/>
        <w:ind w:left="360"/>
        <w:rPr>
          <w:b/>
          <w:bCs/>
          <w:color w:val="C0000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-*</w:t>
      </w:r>
      <w:bookmarkStart w:id="0" w:name="_GoBack"/>
      <w:bookmarkEnd w:id="0"/>
      <w:r>
        <w:rPr>
          <w:noProof/>
        </w:rPr>
        <w:drawing>
          <wp:inline distT="0" distB="0" distL="0" distR="0">
            <wp:extent cx="6120765" cy="15265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7F95" w:rsidRPr="009D70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E75E7"/>
    <w:multiLevelType w:val="hybridMultilevel"/>
    <w:tmpl w:val="5AE463B2"/>
    <w:lvl w:ilvl="0" w:tplc="6E96E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DC3E9E"/>
    <w:multiLevelType w:val="hybridMultilevel"/>
    <w:tmpl w:val="4344D9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8D"/>
    <w:rsid w:val="00437F95"/>
    <w:rsid w:val="009D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FC14D"/>
  <w15:chartTrackingRefBased/>
  <w15:docId w15:val="{7CB366A6-5816-46A2-91D2-E9AAF8B3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08D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501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2022-01-31T06:22:00Z</dcterms:created>
  <dcterms:modified xsi:type="dcterms:W3CDTF">2022-01-31T06:39:00Z</dcterms:modified>
</cp:coreProperties>
</file>