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A6" w:rsidRDefault="00AE69A6" w:rsidP="00AE69A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Складнопідрядне речення з кількома підрядними</w:t>
      </w:r>
    </w:p>
    <w:p w:rsidR="00AE69A6" w:rsidRPr="00AE69A6" w:rsidRDefault="00AE69A6" w:rsidP="00AE69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питання (усно):</w:t>
      </w:r>
    </w:p>
    <w:p w:rsidR="00AE69A6" w:rsidRPr="005E5769" w:rsidRDefault="00AE69A6" w:rsidP="00AE69A6">
      <w:pPr>
        <w:pStyle w:val="a3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Які види складнопідрядних речень вам відомі?</w:t>
      </w:r>
    </w:p>
    <w:p w:rsidR="00AE69A6" w:rsidRPr="005E5769" w:rsidRDefault="00AE69A6" w:rsidP="00AE69A6">
      <w:pPr>
        <w:pStyle w:val="a3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Які граматичні особливості мають складнопідрядні речення з підрядними означальними і з’ясувальними?</w:t>
      </w:r>
    </w:p>
    <w:p w:rsidR="00AE69A6" w:rsidRDefault="00AE69A6" w:rsidP="00AE69A6">
      <w:pPr>
        <w:pStyle w:val="a3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На які типи поділяють складнопідрядні з підрядними обставинними?</w:t>
      </w:r>
    </w:p>
    <w:p w:rsidR="00AE69A6" w:rsidRPr="005E5769" w:rsidRDefault="00AE69A6" w:rsidP="00AE69A6">
      <w:pPr>
        <w:pStyle w:val="a3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Чи може до складу складнопідрядних речень входити більше двох підрядних частин?</w:t>
      </w:r>
    </w:p>
    <w:p w:rsidR="00AE69A6" w:rsidRPr="00AE69A6" w:rsidRDefault="00AE69A6" w:rsidP="00AE69A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AE69A6">
        <w:rPr>
          <w:b/>
          <w:sz w:val="28"/>
          <w:szCs w:val="28"/>
          <w:lang w:val="uk-UA"/>
        </w:rPr>
        <w:t xml:space="preserve">Виконати </w:t>
      </w:r>
      <w:proofErr w:type="spellStart"/>
      <w:r w:rsidRPr="00AE69A6">
        <w:rPr>
          <w:b/>
          <w:sz w:val="28"/>
          <w:szCs w:val="28"/>
          <w:lang w:val="uk-UA"/>
        </w:rPr>
        <w:t>впр</w:t>
      </w:r>
      <w:proofErr w:type="spellEnd"/>
      <w:r w:rsidRPr="00AE69A6">
        <w:rPr>
          <w:b/>
          <w:sz w:val="28"/>
          <w:szCs w:val="28"/>
          <w:lang w:val="uk-UA"/>
        </w:rPr>
        <w:t xml:space="preserve">. 1 </w:t>
      </w:r>
      <w:r>
        <w:rPr>
          <w:sz w:val="28"/>
          <w:szCs w:val="28"/>
          <w:lang w:val="uk-UA"/>
        </w:rPr>
        <w:t>(лінгвістичне спостереження).</w:t>
      </w:r>
    </w:p>
    <w:p w:rsidR="00AE69A6" w:rsidRPr="00AE69A6" w:rsidRDefault="00AE69A6" w:rsidP="00AE69A6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Прочитайте. Визначте в реченнях граматичні основи. Знайдіть складнопідрядні речення з кількома підрядними.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Запишіть їх, накресліть </w:t>
      </w: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схеми.</w:t>
      </w:r>
    </w:p>
    <w:p w:rsidR="00AE69A6" w:rsidRPr="005E5769" w:rsidRDefault="00AE69A6" w:rsidP="00AE69A6">
      <w:pPr>
        <w:pStyle w:val="a3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Нема життя без технологій, бо технології – це прогрес, який змушує нас рухатис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E5769">
        <w:rPr>
          <w:rFonts w:ascii="Times New Roman" w:hAnsi="Times New Roman" w:cs="Times New Roman"/>
          <w:sz w:val="28"/>
          <w:szCs w:val="28"/>
          <w:lang w:val="uk-UA"/>
        </w:rPr>
        <w:t xml:space="preserve"> вперед.</w:t>
      </w:r>
    </w:p>
    <w:p w:rsidR="00AE69A6" w:rsidRPr="005E5769" w:rsidRDefault="00AE69A6" w:rsidP="00AE69A6">
      <w:pPr>
        <w:pStyle w:val="a3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QR-код — матричний код, який розробила і представила японська компанія «</w:t>
      </w:r>
      <w:proofErr w:type="spellStart"/>
      <w:r w:rsidRPr="005E5769">
        <w:rPr>
          <w:rFonts w:ascii="Times New Roman" w:hAnsi="Times New Roman" w:cs="Times New Roman"/>
          <w:sz w:val="28"/>
          <w:szCs w:val="28"/>
          <w:lang w:val="uk-UA"/>
        </w:rPr>
        <w:t>Denso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576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5769">
        <w:rPr>
          <w:rFonts w:ascii="Times New Roman" w:hAnsi="Times New Roman" w:cs="Times New Roman"/>
          <w:sz w:val="28"/>
          <w:szCs w:val="28"/>
          <w:lang w:val="uk-UA"/>
        </w:rPr>
        <w:t>Wave</w:t>
      </w:r>
      <w:proofErr w:type="spellEnd"/>
      <w:r w:rsidRPr="005E5769">
        <w:rPr>
          <w:rFonts w:ascii="Times New Roman" w:hAnsi="Times New Roman" w:cs="Times New Roman"/>
          <w:sz w:val="28"/>
          <w:szCs w:val="28"/>
          <w:lang w:val="uk-UA"/>
        </w:rPr>
        <w:t>» в 1994 році.</w:t>
      </w:r>
    </w:p>
    <w:p w:rsidR="00AE69A6" w:rsidRPr="005E5769" w:rsidRDefault="00AE69A6" w:rsidP="00AE69A6">
      <w:pPr>
        <w:pStyle w:val="a3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Коли розглядаєш QR-код, ти обов’язково замислюєшся, у чому переваги його використання.</w:t>
      </w:r>
    </w:p>
    <w:p w:rsidR="00AE69A6" w:rsidRDefault="00AE69A6" w:rsidP="00AE69A6">
      <w:pPr>
        <w:pStyle w:val="a3"/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Основна особливість QR-</w:t>
      </w:r>
      <w:proofErr w:type="spellStart"/>
      <w:r w:rsidRPr="005E5769">
        <w:rPr>
          <w:rFonts w:ascii="Times New Roman" w:hAnsi="Times New Roman" w:cs="Times New Roman"/>
          <w:sz w:val="28"/>
          <w:szCs w:val="28"/>
          <w:lang w:val="uk-UA"/>
        </w:rPr>
        <w:t>кода</w:t>
      </w:r>
      <w:proofErr w:type="spellEnd"/>
      <w:r w:rsidRPr="005E5769">
        <w:rPr>
          <w:rFonts w:ascii="Times New Roman" w:hAnsi="Times New Roman" w:cs="Times New Roman"/>
          <w:sz w:val="28"/>
          <w:szCs w:val="28"/>
          <w:lang w:val="uk-UA"/>
        </w:rPr>
        <w:t xml:space="preserve"> — це легке розпізнавання </w:t>
      </w:r>
      <w:proofErr w:type="spellStart"/>
      <w:r w:rsidRPr="005E5769">
        <w:rPr>
          <w:rFonts w:ascii="Times New Roman" w:hAnsi="Times New Roman" w:cs="Times New Roman"/>
          <w:sz w:val="28"/>
          <w:szCs w:val="28"/>
          <w:lang w:val="uk-UA"/>
        </w:rPr>
        <w:t>сканувальним</w:t>
      </w:r>
      <w:proofErr w:type="spellEnd"/>
      <w:r w:rsidRPr="005E5769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обладнанням, що дає можливість широкого використання в торгівлі, на виробництві,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5769">
        <w:rPr>
          <w:rFonts w:ascii="Times New Roman" w:hAnsi="Times New Roman" w:cs="Times New Roman"/>
          <w:sz w:val="28"/>
          <w:szCs w:val="28"/>
          <w:lang w:val="uk-UA"/>
        </w:rPr>
        <w:t xml:space="preserve"> логістиці.</w:t>
      </w:r>
    </w:p>
    <w:p w:rsidR="00AE69A6" w:rsidRPr="00AE69A6" w:rsidRDefault="00AE69A6" w:rsidP="00AE69A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Опрацювати за підручником матеріал §26, </w:t>
      </w:r>
      <w:proofErr w:type="spellStart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. 94.</w:t>
      </w:r>
    </w:p>
    <w:p w:rsidR="00AE69A6" w:rsidRPr="00AE69A6" w:rsidRDefault="00AE69A6" w:rsidP="00AE69A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впр.2.</w:t>
      </w:r>
    </w:p>
    <w:p w:rsidR="00AE69A6" w:rsidRPr="00AE69A6" w:rsidRDefault="00AE69A6" w:rsidP="00AE69A6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Прочитайте речення на картках. </w:t>
      </w:r>
      <w:proofErr w:type="spellStart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Розставте</w:t>
      </w:r>
      <w:proofErr w:type="spellEnd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пропущені розділові знаки. З’ясуйте в кожному реченні тип підрядності. Речення з однорідною підрядністю підкресліть синім олівцем, з неоднорідною – жовтим. Накресліть їх схеми.</w:t>
      </w:r>
    </w:p>
    <w:p w:rsidR="00AE69A6" w:rsidRPr="005E5769" w:rsidRDefault="00AE69A6" w:rsidP="00AE69A6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Людина йде по рідних вулицях де пройшло її дитинство де проходили найкращі роки життя.</w:t>
      </w:r>
    </w:p>
    <w:p w:rsidR="00AE69A6" w:rsidRPr="005E5769" w:rsidRDefault="00AE69A6" w:rsidP="00AE69A6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Не знатимеш що таке туга за рідною землею коли ти не покидав її.</w:t>
      </w:r>
    </w:p>
    <w:p w:rsidR="00AE69A6" w:rsidRPr="005E5769" w:rsidRDefault="00AE69A6" w:rsidP="00AE69A6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lastRenderedPageBreak/>
        <w:t>Де країна під вербою де широкий степ там твоя вітчизна.</w:t>
      </w:r>
    </w:p>
    <w:p w:rsidR="00AE69A6" w:rsidRDefault="00AE69A6" w:rsidP="00AE69A6">
      <w:pPr>
        <w:pStyle w:val="a3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Коли Вкраїну люди покидають хіба вони не відають не знають що за морями відшукати щастя лишивши рідну вотчину не вдасться?</w:t>
      </w:r>
    </w:p>
    <w:p w:rsidR="00AE69A6" w:rsidRPr="00AE69A6" w:rsidRDefault="00AE69A6" w:rsidP="00AE69A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.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*</w:t>
      </w: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E69A6" w:rsidRPr="00AE69A6" w:rsidRDefault="00AE69A6" w:rsidP="00AE69A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Скласти речення за поданими схемами на тему «</w:t>
      </w:r>
      <w:r w:rsidRPr="00AE69A6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код в Україні». Визначте тип підрядності</w:t>
      </w:r>
      <w:r w:rsidRPr="00AE6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69A6" w:rsidRPr="005E5769" w:rsidRDefault="00AE69A6" w:rsidP="00AE69A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E5769">
        <w:rPr>
          <w:rFonts w:ascii="Times New Roman" w:hAnsi="Times New Roman" w:cs="Times New Roman"/>
          <w:sz w:val="28"/>
          <w:szCs w:val="28"/>
          <w:lang w:val="uk-UA"/>
        </w:rPr>
        <w:t>[  ], (щоб…), (який…).</w:t>
      </w:r>
    </w:p>
    <w:p w:rsidR="00AE69A6" w:rsidRPr="005E5769" w:rsidRDefault="00AE69A6" w:rsidP="00AE69A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E5769">
        <w:rPr>
          <w:rFonts w:ascii="Times New Roman" w:hAnsi="Times New Roman" w:cs="Times New Roman"/>
          <w:sz w:val="28"/>
          <w:szCs w:val="28"/>
          <w:lang w:val="uk-UA"/>
        </w:rPr>
        <w:t>(Якби …), [то …], (хоч …).</w:t>
      </w:r>
    </w:p>
    <w:p w:rsidR="00AE69A6" w:rsidRDefault="00AE69A6" w:rsidP="00AE69A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E5769">
        <w:rPr>
          <w:rFonts w:ascii="Times New Roman" w:hAnsi="Times New Roman" w:cs="Times New Roman"/>
          <w:sz w:val="28"/>
          <w:szCs w:val="28"/>
          <w:lang w:val="uk-UA"/>
        </w:rPr>
        <w:t>[  ], (де …), (де …), (де …).</w:t>
      </w:r>
    </w:p>
    <w:p w:rsidR="00AE69A6" w:rsidRDefault="00AE69A6" w:rsidP="00AE69A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Виконати за підручником </w:t>
      </w:r>
      <w:proofErr w:type="spellStart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2, </w:t>
      </w:r>
      <w:proofErr w:type="spellStart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. 95.</w:t>
      </w:r>
    </w:p>
    <w:p w:rsidR="00606CD5" w:rsidRDefault="00606CD5" w:rsidP="00606CD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606CD5">
        <w:rPr>
          <w:rFonts w:ascii="Times New Roman" w:hAnsi="Times New Roman" w:cs="Times New Roman"/>
          <w:b/>
          <w:sz w:val="28"/>
          <w:szCs w:val="28"/>
          <w:lang w:val="uk-UA"/>
        </w:rPr>
        <w:t>Зроб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ити синтаксичний розбір речення.</w:t>
      </w:r>
    </w:p>
    <w:p w:rsidR="00AE69A6" w:rsidRDefault="00606CD5" w:rsidP="00606CD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769">
        <w:rPr>
          <w:rFonts w:ascii="Times New Roman" w:hAnsi="Times New Roman" w:cs="Times New Roman"/>
          <w:sz w:val="28"/>
          <w:szCs w:val="28"/>
          <w:lang w:val="uk-UA"/>
        </w:rPr>
        <w:t>Щоб мене зневіра не скосила, щоб не подолали вороги, земле рідна, влий своєї сили!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(Д. Павличко)</w:t>
      </w:r>
    </w:p>
    <w:p w:rsidR="00606CD5" w:rsidRPr="00606CD5" w:rsidRDefault="00606CD5" w:rsidP="00606CD5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CD5">
        <w:rPr>
          <w:rFonts w:ascii="Times New Roman" w:hAnsi="Times New Roman" w:cs="Times New Roman"/>
          <w:b/>
          <w:sz w:val="28"/>
          <w:szCs w:val="28"/>
          <w:lang w:val="uk-UA"/>
        </w:rPr>
        <w:t>8. Домашнє 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вивчити правила </w:t>
      </w:r>
      <w:r w:rsidRPr="00AE69A6">
        <w:rPr>
          <w:rFonts w:ascii="Times New Roman" w:hAnsi="Times New Roman" w:cs="Times New Roman"/>
          <w:b/>
          <w:sz w:val="28"/>
          <w:szCs w:val="28"/>
          <w:lang w:val="uk-UA"/>
        </w:rPr>
        <w:t>§26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вправа з будиночком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97.</w:t>
      </w:r>
      <w:bookmarkStart w:id="0" w:name="_GoBack"/>
      <w:bookmarkEnd w:id="0"/>
    </w:p>
    <w:p w:rsidR="00AE69A6" w:rsidRPr="005E5769" w:rsidRDefault="00AE69A6" w:rsidP="00AE69A6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9A6" w:rsidRPr="00AE69A6" w:rsidRDefault="00AE69A6" w:rsidP="00AE69A6">
      <w:pPr>
        <w:pStyle w:val="a3"/>
        <w:ind w:left="644"/>
        <w:rPr>
          <w:sz w:val="28"/>
          <w:szCs w:val="28"/>
          <w:lang w:val="uk-UA"/>
        </w:rPr>
      </w:pPr>
    </w:p>
    <w:sectPr w:rsidR="00AE69A6" w:rsidRPr="00AE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94.25pt;height:145.5pt" o:bullet="t">
        <v:imagedata r:id="rId1" o:title="60fbb49f23b8921e754fb69bbc378d2e"/>
      </v:shape>
    </w:pict>
  </w:numPicBullet>
  <w:abstractNum w:abstractNumId="0" w15:restartNumberingAfterBreak="0">
    <w:nsid w:val="0418387F"/>
    <w:multiLevelType w:val="hybridMultilevel"/>
    <w:tmpl w:val="6088D16C"/>
    <w:lvl w:ilvl="0" w:tplc="7334E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D4494"/>
    <w:multiLevelType w:val="hybridMultilevel"/>
    <w:tmpl w:val="4F526FA2"/>
    <w:lvl w:ilvl="0" w:tplc="37B693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953"/>
    <w:multiLevelType w:val="hybridMultilevel"/>
    <w:tmpl w:val="7874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E6B"/>
    <w:multiLevelType w:val="hybridMultilevel"/>
    <w:tmpl w:val="579A3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7DFF"/>
    <w:multiLevelType w:val="hybridMultilevel"/>
    <w:tmpl w:val="909C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2017"/>
    <w:multiLevelType w:val="hybridMultilevel"/>
    <w:tmpl w:val="6FC4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531E2"/>
    <w:multiLevelType w:val="hybridMultilevel"/>
    <w:tmpl w:val="83B89676"/>
    <w:lvl w:ilvl="0" w:tplc="A522B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A6"/>
    <w:rsid w:val="004502B9"/>
    <w:rsid w:val="00606CD5"/>
    <w:rsid w:val="00A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6FF0-DF0B-4A4A-BE6A-815BE3AE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2020-12-31T05:54:00Z</dcterms:created>
  <dcterms:modified xsi:type="dcterms:W3CDTF">2020-12-31T06:07:00Z</dcterms:modified>
</cp:coreProperties>
</file>