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78" w:rsidRDefault="00A62978" w:rsidP="00A6297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.03.2021</w:t>
      </w:r>
    </w:p>
    <w:p w:rsidR="00A62978" w:rsidRPr="001142DF" w:rsidRDefault="00A62978" w:rsidP="00A6297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A62978" w:rsidRDefault="00A62978" w:rsidP="00A6297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A62978" w:rsidRDefault="00A62978" w:rsidP="00A6297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 w:rsidRPr="00120D5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11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14:00</w:t>
      </w:r>
    </w:p>
    <w:p w:rsidR="00F32F44" w:rsidRDefault="00B44EC2">
      <w:pPr>
        <w:rPr>
          <w:rFonts w:ascii="Times New Roman" w:hAnsi="Times New Roman" w:cs="Times New Roman"/>
          <w:sz w:val="28"/>
          <w:lang w:val="uk-UA"/>
        </w:rPr>
      </w:pPr>
      <w:r w:rsidRPr="00B44EC2">
        <w:rPr>
          <w:rFonts w:ascii="Times New Roman" w:hAnsi="Times New Roman" w:cs="Times New Roman"/>
          <w:sz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lang w:val="uk-UA"/>
        </w:rPr>
        <w:t>«</w:t>
      </w:r>
      <w:r w:rsidRPr="00B44EC2">
        <w:rPr>
          <w:rFonts w:ascii="Times New Roman" w:hAnsi="Times New Roman" w:cs="Times New Roman"/>
          <w:sz w:val="28"/>
          <w:lang w:val="uk-UA"/>
        </w:rPr>
        <w:t>Множення раціональних чисел. Розв’язування вправ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B44EC2" w:rsidRPr="00B44EC2" w:rsidRDefault="00B44EC2" w:rsidP="00B44EC2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i/>
          <w:iCs/>
          <w:color w:val="2E74B5" w:themeColor="accent1" w:themeShade="BF"/>
          <w:sz w:val="28"/>
          <w:szCs w:val="28"/>
          <w:lang w:val="uk-UA"/>
        </w:rPr>
      </w:pPr>
      <w:r w:rsidRPr="00B44EC2">
        <w:rPr>
          <w:rFonts w:ascii="Times New Roman" w:hAnsi="Times New Roman" w:cs="Times New Roman"/>
          <w:i/>
          <w:iCs/>
          <w:color w:val="2E74B5" w:themeColor="accent1" w:themeShade="BF"/>
          <w:sz w:val="28"/>
          <w:szCs w:val="28"/>
          <w:lang w:val="uk-UA"/>
        </w:rPr>
        <w:t>Усні вправи</w:t>
      </w:r>
    </w:p>
    <w:p w:rsidR="00B44EC2" w:rsidRPr="00B44EC2" w:rsidRDefault="00B44EC2" w:rsidP="00B44EC2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B44EC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Інтерактивна гра «Знайдіть помилку» </w:t>
      </w:r>
    </w:p>
    <w:p w:rsidR="00B44EC2" w:rsidRPr="000E5FE8" w:rsidRDefault="00B44EC2" w:rsidP="00B44EC2">
      <w:pPr>
        <w:pStyle w:val="a4"/>
        <w:spacing w:line="240" w:lineRule="auto"/>
        <w:ind w:firstLine="1620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0E5FE8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а) </w:t>
      </w:r>
      <w:r w:rsidRPr="000E5FE8">
        <w:rPr>
          <w:rFonts w:ascii="Times New Roman" w:hAnsi="Times New Roman" w:cs="Times New Roman"/>
          <w:noProof/>
          <w:sz w:val="28"/>
          <w:szCs w:val="28"/>
          <w:u w:color="000000"/>
          <w:lang w:val="ru-RU"/>
        </w:rPr>
        <w:drawing>
          <wp:inline distT="0" distB="0" distL="0" distR="0" wp14:anchorId="146BDD60" wp14:editId="09186E0A">
            <wp:extent cx="1628775" cy="200025"/>
            <wp:effectExtent l="19050" t="0" r="9525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FE8">
        <w:rPr>
          <w:rFonts w:ascii="Times New Roman" w:hAnsi="Times New Roman" w:cs="Times New Roman"/>
          <w:sz w:val="28"/>
          <w:szCs w:val="28"/>
          <w:u w:color="000000"/>
          <w:lang w:val="uk-UA"/>
        </w:rPr>
        <w:t>;</w:t>
      </w:r>
    </w:p>
    <w:p w:rsidR="00B44EC2" w:rsidRPr="000E5FE8" w:rsidRDefault="00B44EC2" w:rsidP="00B44EC2">
      <w:pPr>
        <w:pStyle w:val="a4"/>
        <w:spacing w:line="240" w:lineRule="auto"/>
        <w:ind w:firstLine="1620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0E5FE8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б) </w:t>
      </w:r>
      <w:r w:rsidRPr="000E5FE8">
        <w:rPr>
          <w:rFonts w:ascii="Times New Roman" w:hAnsi="Times New Roman" w:cs="Times New Roman"/>
          <w:noProof/>
          <w:sz w:val="28"/>
          <w:szCs w:val="28"/>
          <w:u w:color="000000"/>
          <w:lang w:val="ru-RU"/>
        </w:rPr>
        <w:drawing>
          <wp:inline distT="0" distB="0" distL="0" distR="0" wp14:anchorId="09423806" wp14:editId="4C6BEF1C">
            <wp:extent cx="1167765" cy="192405"/>
            <wp:effectExtent l="1905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FE8">
        <w:rPr>
          <w:rFonts w:ascii="Times New Roman" w:hAnsi="Times New Roman" w:cs="Times New Roman"/>
          <w:sz w:val="28"/>
          <w:szCs w:val="28"/>
          <w:u w:color="000000"/>
          <w:lang w:val="uk-UA"/>
        </w:rPr>
        <w:t>;</w:t>
      </w:r>
    </w:p>
    <w:p w:rsidR="00B44EC2" w:rsidRPr="000E5FE8" w:rsidRDefault="00B44EC2" w:rsidP="00B44EC2">
      <w:pPr>
        <w:pStyle w:val="a4"/>
        <w:spacing w:line="240" w:lineRule="auto"/>
        <w:ind w:firstLine="1620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0E5FE8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в) </w:t>
      </w:r>
      <w:r w:rsidRPr="000E5FE8">
        <w:rPr>
          <w:rFonts w:ascii="Times New Roman" w:hAnsi="Times New Roman" w:cs="Times New Roman"/>
          <w:noProof/>
          <w:sz w:val="28"/>
          <w:szCs w:val="28"/>
          <w:u w:color="000000"/>
          <w:lang w:val="ru-RU"/>
        </w:rPr>
        <w:drawing>
          <wp:inline distT="0" distB="0" distL="0" distR="0" wp14:anchorId="63C0D019" wp14:editId="76FC417F">
            <wp:extent cx="991235" cy="184150"/>
            <wp:effectExtent l="1905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FE8">
        <w:rPr>
          <w:rFonts w:ascii="Times New Roman" w:hAnsi="Times New Roman" w:cs="Times New Roman"/>
          <w:sz w:val="28"/>
          <w:szCs w:val="28"/>
          <w:u w:color="000000"/>
          <w:lang w:val="uk-UA"/>
        </w:rPr>
        <w:t>;</w:t>
      </w:r>
    </w:p>
    <w:p w:rsidR="00B44EC2" w:rsidRPr="000E5FE8" w:rsidRDefault="00B44EC2" w:rsidP="00B44EC2">
      <w:pPr>
        <w:pStyle w:val="a4"/>
        <w:spacing w:line="240" w:lineRule="auto"/>
        <w:ind w:firstLine="1620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0E5FE8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г) </w:t>
      </w:r>
      <w:r w:rsidRPr="000E5FE8">
        <w:rPr>
          <w:rFonts w:ascii="Times New Roman" w:hAnsi="Times New Roman" w:cs="Times New Roman"/>
          <w:noProof/>
          <w:sz w:val="28"/>
          <w:szCs w:val="28"/>
          <w:u w:color="000000"/>
          <w:lang w:val="ru-RU"/>
        </w:rPr>
        <w:drawing>
          <wp:inline distT="0" distB="0" distL="0" distR="0" wp14:anchorId="46698CFD" wp14:editId="5A529675">
            <wp:extent cx="768350" cy="184150"/>
            <wp:effectExtent l="1905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FE8">
        <w:rPr>
          <w:rFonts w:ascii="Times New Roman" w:hAnsi="Times New Roman" w:cs="Times New Roman"/>
          <w:sz w:val="28"/>
          <w:szCs w:val="28"/>
          <w:u w:color="000000"/>
          <w:lang w:val="uk-UA"/>
        </w:rPr>
        <w:t>;</w:t>
      </w:r>
    </w:p>
    <w:p w:rsidR="00B44EC2" w:rsidRPr="000E5FE8" w:rsidRDefault="00B44EC2" w:rsidP="00B44EC2">
      <w:pPr>
        <w:pStyle w:val="a4"/>
        <w:spacing w:line="240" w:lineRule="auto"/>
        <w:ind w:firstLine="1620"/>
        <w:rPr>
          <w:rFonts w:ascii="Times New Roman" w:hAnsi="Times New Roman" w:cs="Times New Roman"/>
          <w:sz w:val="28"/>
          <w:szCs w:val="28"/>
          <w:u w:color="000000"/>
          <w:lang w:val="uk-UA"/>
        </w:rPr>
      </w:pPr>
      <w:r w:rsidRPr="000E5FE8">
        <w:rPr>
          <w:rFonts w:ascii="Times New Roman" w:hAnsi="Times New Roman" w:cs="Times New Roman"/>
          <w:sz w:val="28"/>
          <w:szCs w:val="28"/>
          <w:u w:color="000000"/>
          <w:lang w:val="uk-UA"/>
        </w:rPr>
        <w:t xml:space="preserve">е) </w:t>
      </w:r>
      <w:r w:rsidRPr="000E5FE8">
        <w:rPr>
          <w:rFonts w:ascii="Times New Roman" w:hAnsi="Times New Roman" w:cs="Times New Roman"/>
          <w:noProof/>
          <w:sz w:val="28"/>
          <w:szCs w:val="28"/>
          <w:u w:color="000000"/>
          <w:lang w:val="ru-RU"/>
        </w:rPr>
        <w:drawing>
          <wp:inline distT="0" distB="0" distL="0" distR="0" wp14:anchorId="38E18135" wp14:editId="3E26A8B1">
            <wp:extent cx="1644650" cy="200025"/>
            <wp:effectExtent l="19050" t="0" r="0" b="0"/>
            <wp:docPr id="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FE8">
        <w:rPr>
          <w:rFonts w:ascii="Times New Roman" w:hAnsi="Times New Roman" w:cs="Times New Roman"/>
          <w:sz w:val="28"/>
          <w:szCs w:val="28"/>
          <w:u w:color="000000"/>
          <w:lang w:val="uk-UA"/>
        </w:rPr>
        <w:t>.</w:t>
      </w:r>
    </w:p>
    <w:p w:rsidR="00B44EC2" w:rsidRPr="00B44EC2" w:rsidRDefault="00B44EC2" w:rsidP="00B44EC2">
      <w:pPr>
        <w:tabs>
          <w:tab w:val="left" w:pos="3640"/>
        </w:tabs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Pr="00B44EC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Сформулюйте переставну і сполучну властивості множення для раціональних чисел.</w:t>
      </w:r>
    </w:p>
    <w:p w:rsidR="00B44EC2" w:rsidRPr="00B44EC2" w:rsidRDefault="00B44EC2" w:rsidP="00B44EC2">
      <w:pPr>
        <w:tabs>
          <w:tab w:val="left" w:pos="3640"/>
        </w:tabs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B44E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  <w:r w:rsidRPr="00B44EC2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таке коефіцієнт буквеного виразу?</w:t>
      </w:r>
    </w:p>
    <w:p w:rsidR="00B44EC2" w:rsidRPr="00B44EC2" w:rsidRDefault="00B44EC2" w:rsidP="00B44EC2">
      <w:pPr>
        <w:tabs>
          <w:tab w:val="left" w:pos="3640"/>
        </w:tabs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B44E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  <w:r w:rsidRPr="00B44EC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Яке перетворення виразів називають розкриттям дужок?</w:t>
      </w:r>
    </w:p>
    <w:p w:rsidR="00B44EC2" w:rsidRDefault="00B44EC2" w:rsidP="00B44EC2">
      <w:pPr>
        <w:tabs>
          <w:tab w:val="left" w:pos="3640"/>
        </w:tabs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B44E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  <w:r w:rsidRPr="00B44EC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Яке перетворення виразів називають винесенням спільного множника за дужки?</w:t>
      </w:r>
    </w:p>
    <w:p w:rsidR="00B44EC2" w:rsidRPr="00B44EC2" w:rsidRDefault="00B44EC2" w:rsidP="00B44EC2">
      <w:pPr>
        <w:tabs>
          <w:tab w:val="left" w:pos="3640"/>
        </w:tabs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 Сформулюйте правило розкриття дужок</w:t>
      </w:r>
      <w:r w:rsidR="00745D1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коли перед дужками стоїть знак «+», «-».</w:t>
      </w:r>
    </w:p>
    <w:p w:rsidR="00B44EC2" w:rsidRPr="00B44EC2" w:rsidRDefault="00B44EC2" w:rsidP="00B44EC2">
      <w:pPr>
        <w:tabs>
          <w:tab w:val="left" w:pos="3640"/>
        </w:tabs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B44E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  <w:r w:rsidRPr="00B44EC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доданки називають подібними?</w:t>
      </w:r>
    </w:p>
    <w:p w:rsidR="00B44EC2" w:rsidRPr="00B44EC2" w:rsidRDefault="00B44EC2" w:rsidP="00B44EC2">
      <w:pPr>
        <w:tabs>
          <w:tab w:val="left" w:pos="3640"/>
        </w:tabs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B44EC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  <w:r w:rsidRPr="00B44EC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Сформулюйте правило зведення подібних доданків.</w:t>
      </w:r>
    </w:p>
    <w:p w:rsidR="00B44EC2" w:rsidRDefault="00745D13">
      <w:pPr>
        <w:rPr>
          <w:rFonts w:ascii="Times New Roman" w:hAnsi="Times New Roman" w:cs="Times New Roman"/>
          <w:sz w:val="28"/>
          <w:lang w:val="uk-UA"/>
        </w:rPr>
      </w:pPr>
      <w:r w:rsidRPr="00745D13">
        <w:rPr>
          <w:rFonts w:ascii="Times New Roman" w:hAnsi="Times New Roman" w:cs="Times New Roman"/>
          <w:sz w:val="28"/>
          <w:highlight w:val="yellow"/>
          <w:lang w:val="uk-UA"/>
        </w:rPr>
        <w:t>Записати дату і тему уроку</w:t>
      </w:r>
    </w:p>
    <w:p w:rsidR="00745D13" w:rsidRDefault="00745D1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Робота з підручником с.304-305</w:t>
      </w:r>
    </w:p>
    <w:p w:rsidR="00745D13" w:rsidRPr="00745D13" w:rsidRDefault="00745D13">
      <w:pPr>
        <w:rPr>
          <w:rFonts w:ascii="Times New Roman" w:hAnsi="Times New Roman" w:cs="Times New Roman"/>
          <w:sz w:val="28"/>
          <w:highlight w:val="green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№№1078(1,2); 1079 (1,2); </w:t>
      </w:r>
      <w:r w:rsidRPr="00745D13">
        <w:rPr>
          <w:rFonts w:ascii="Times New Roman" w:hAnsi="Times New Roman" w:cs="Times New Roman"/>
          <w:sz w:val="28"/>
          <w:lang w:val="uk-UA"/>
        </w:rPr>
        <w:t>1080, 1082 (1-4)</w:t>
      </w:r>
    </w:p>
    <w:p w:rsidR="00745D13" w:rsidRDefault="00745D13">
      <w:pPr>
        <w:rPr>
          <w:rFonts w:ascii="Times New Roman" w:hAnsi="Times New Roman" w:cs="Times New Roman"/>
          <w:sz w:val="28"/>
          <w:lang w:val="uk-UA"/>
        </w:rPr>
      </w:pPr>
      <w:r w:rsidRPr="00745D13">
        <w:rPr>
          <w:rFonts w:ascii="Times New Roman" w:hAnsi="Times New Roman" w:cs="Times New Roman"/>
          <w:sz w:val="28"/>
          <w:highlight w:val="green"/>
          <w:lang w:val="uk-UA"/>
        </w:rPr>
        <w:t>Домашнє завдання: п. 39, повторити правила, №№1081, 1083.</w:t>
      </w:r>
    </w:p>
    <w:p w:rsidR="007E0DA3" w:rsidRPr="000E5FE8" w:rsidRDefault="007E0DA3" w:rsidP="007E0DA3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ind w:firstLine="720"/>
        <w:jc w:val="both"/>
        <w:textAlignment w:val="center"/>
        <w:rPr>
          <w:iCs/>
          <w:color w:val="000000"/>
          <w:sz w:val="28"/>
          <w:szCs w:val="28"/>
          <w:lang w:val="uk-UA"/>
        </w:rPr>
      </w:pPr>
      <w:r w:rsidRPr="000E5FE8">
        <w:rPr>
          <w:iCs/>
          <w:color w:val="000000"/>
          <w:sz w:val="28"/>
          <w:szCs w:val="28"/>
          <w:lang w:val="uk-UA"/>
        </w:rPr>
        <w:t xml:space="preserve">Додаткове завдання  </w:t>
      </w:r>
    </w:p>
    <w:p w:rsidR="007E0DA3" w:rsidRPr="000E5FE8" w:rsidRDefault="007E0DA3" w:rsidP="007E0DA3">
      <w:pPr>
        <w:pStyle w:val="a4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5FE8">
        <w:rPr>
          <w:rFonts w:ascii="Times New Roman" w:hAnsi="Times New Roman" w:cs="Times New Roman"/>
          <w:sz w:val="28"/>
          <w:szCs w:val="28"/>
          <w:lang w:val="uk-UA"/>
        </w:rPr>
        <w:t>Спростіть</w:t>
      </w:r>
      <w:proofErr w:type="spellEnd"/>
      <w:r w:rsidRPr="000E5FE8">
        <w:rPr>
          <w:rFonts w:ascii="Times New Roman" w:hAnsi="Times New Roman" w:cs="Times New Roman"/>
          <w:sz w:val="28"/>
          <w:szCs w:val="28"/>
          <w:lang w:val="uk-UA"/>
        </w:rPr>
        <w:t xml:space="preserve"> вираз </w:t>
      </w:r>
      <w:r w:rsidRPr="000E5FE8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2D59D63C" wp14:editId="6A7C97CF">
            <wp:extent cx="2143760" cy="230505"/>
            <wp:effectExtent l="19050" t="0" r="8890" b="0"/>
            <wp:docPr id="153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FE8">
        <w:rPr>
          <w:rFonts w:ascii="Times New Roman" w:hAnsi="Times New Roman" w:cs="Times New Roman"/>
          <w:sz w:val="28"/>
          <w:szCs w:val="28"/>
          <w:lang w:val="uk-UA"/>
        </w:rPr>
        <w:t xml:space="preserve"> і знайдіть його значення, якщо </w:t>
      </w:r>
      <w:r w:rsidRPr="000E5FE8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8D8D324" wp14:editId="4128D7FB">
            <wp:extent cx="545465" cy="184150"/>
            <wp:effectExtent l="19050" t="0" r="6985" b="0"/>
            <wp:docPr id="154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F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E5FE8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6F29219" wp14:editId="32DBA1B9">
            <wp:extent cx="445770" cy="184150"/>
            <wp:effectExtent l="19050" t="0" r="0" b="0"/>
            <wp:docPr id="154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F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DA3" w:rsidRPr="00745D13" w:rsidRDefault="007E0DA3">
      <w:pPr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7E0DA3" w:rsidRPr="0074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72"/>
    <w:rsid w:val="00225388"/>
    <w:rsid w:val="00745D13"/>
    <w:rsid w:val="007E0DA3"/>
    <w:rsid w:val="00977672"/>
    <w:rsid w:val="00A62978"/>
    <w:rsid w:val="00B44EC2"/>
    <w:rsid w:val="00F3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EAFC"/>
  <w15:chartTrackingRefBased/>
  <w15:docId w15:val="{2670555E-3B76-491F-8AFB-E997A3AC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978"/>
    <w:rPr>
      <w:color w:val="0563C1" w:themeColor="hyperlink"/>
      <w:u w:val="single"/>
    </w:rPr>
  </w:style>
  <w:style w:type="paragraph" w:customStyle="1" w:styleId="a4">
    <w:name w:val="Стиль"/>
    <w:basedOn w:val="a"/>
    <w:rsid w:val="00B44EC2"/>
    <w:pPr>
      <w:tabs>
        <w:tab w:val="left" w:pos="1360"/>
      </w:tabs>
      <w:autoSpaceDE w:val="0"/>
      <w:autoSpaceDN w:val="0"/>
      <w:adjustRightInd w:val="0"/>
      <w:spacing w:after="0" w:line="288" w:lineRule="auto"/>
    </w:pPr>
    <w:rPr>
      <w:rFonts w:ascii="Myriad Pro" w:eastAsia="Times New Roman" w:hAnsi="Myriad Pro" w:cs="Myriad Pro"/>
      <w:color w:val="00000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meet.google.com/wcb-yfcz-ikb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2021-03-28T16:32:00Z</dcterms:created>
  <dcterms:modified xsi:type="dcterms:W3CDTF">2021-03-28T17:18:00Z</dcterms:modified>
</cp:coreProperties>
</file>