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CF" w:rsidRPr="00D818CF" w:rsidRDefault="00D818CF" w:rsidP="00D818CF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§ 51.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параграфа (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високий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рівень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обов’язково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рубрика «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Поміркуйте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»)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контрольну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роботу «</w:t>
      </w:r>
      <w:proofErr w:type="spellStart"/>
      <w:proofErr w:type="gram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ізноманітність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».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Термін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виконання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до 24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квітня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2020 року! 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(Тему,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додано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нижче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Роботу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оформити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подвійному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аркуші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вказавши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предмет, тему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контрольної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учня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учениці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)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класу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якої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школи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своє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пр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ізвище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ім’я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в родовому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відмінку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Контрольну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надіслати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перев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ірку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і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вкласти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робочий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зошит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. Вони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будуть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зібрані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карантину.)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Понеділок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четвер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ind w:hanging="36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6.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Особливості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живлення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життєдіяльності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будови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грибів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грибна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клітина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грибниця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плодове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тіло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D818CF">
          <w:rPr>
            <w:rStyle w:val="a4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D818CF">
          <w:rPr>
            <w:rStyle w:val="a4"/>
            <w:rFonts w:ascii="Merriweather" w:hAnsi="Merriweather"/>
            <w:sz w:val="28"/>
            <w:szCs w:val="28"/>
          </w:rPr>
          <w:t>https://vseosvita.ua/library/prezentacia-do-uroku-osoblivosti-zivlenna-zittedialnosti-ta-budovi-gribiv-gribna-klitina-gribnica-plodove-tilo-12486.html</w:t>
        </w:r>
      </w:hyperlink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іологія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6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клас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3"/>
          <w:rFonts w:ascii="Merriweather" w:hAnsi="Merriweather"/>
          <w:color w:val="212121"/>
          <w:sz w:val="28"/>
          <w:szCs w:val="28"/>
        </w:rPr>
        <w:t>Тема:</w:t>
      </w:r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ізноманітність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рослин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ab/>
      </w:r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1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варіант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І </w:t>
      </w:r>
      <w:proofErr w:type="spellStart"/>
      <w:proofErr w:type="gram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0.5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балів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)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Знайдіть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одну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правильну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відповідь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Стр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ічкоподібні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спірально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закручені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хлоропласти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має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хламідомонада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улотрикс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спірогідра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ламінарія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Визначте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представника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бурих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водоростей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улотрикс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ламінарія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спірогідра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хлорела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Визначте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структури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за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допомогою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зозулин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льон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прикріплюється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грунту і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поглинає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нього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воду.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головний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корінь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додаткові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корені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ризоїди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бічні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корені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представника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голонасінних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належить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до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листопадних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сосна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звичайна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модрина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європейська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ялівець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козацький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ялина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європейська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lastRenderedPageBreak/>
        <w:t xml:space="preserve">5.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Визначте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екологічний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чинник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без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наявності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неможливе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запліднення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розмножуються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спорами.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світло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вода 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висока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температура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вітер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6.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ознаку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яка точно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вказує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приналежність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квіткових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до одн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о-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дводольних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тип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кореневої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системи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певна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життєва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форма 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кількість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сім’ядоль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жилкування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листків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ІІ </w:t>
      </w:r>
      <w:proofErr w:type="spellStart"/>
      <w:proofErr w:type="gram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0.5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балів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)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Знайдіть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одну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правильну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відповідь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7.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групу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представники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якої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утворюють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квітки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покритонасінн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папороті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хвощі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голонасінні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8.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групу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якої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належать сосна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ялина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мохи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папороті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хвощі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голонасінні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9.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ознаки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папоротей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не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мають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коренів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В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властиве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подвійне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запліднення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Б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розмножуються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спорами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ті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ло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не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почленоване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органи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10.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ознаку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покритонасінних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яка дала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ї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м</w:t>
      </w:r>
      <w:proofErr w:type="spellEnd"/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змогу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опанувати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суходіл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краще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за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інші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формування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плода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розмноження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насінням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запилення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вітром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здатність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до фотосинтезу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11.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Укажіть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групу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водоростей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представники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можуть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проникати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найбільші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глибини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зелені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бурі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червоні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діатомові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водорості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12.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Зазначте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групу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вищих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у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переважає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статеве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покоління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мохи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плауни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хвощі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папороті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ІІІ </w:t>
      </w:r>
      <w:proofErr w:type="spellStart"/>
      <w:proofErr w:type="gram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кожна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правильна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відповідь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1 бал)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13.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Установіть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відповідність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між</w:t>
      </w:r>
      <w:proofErr w:type="spellEnd"/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групою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особливостями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її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будови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зелені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А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мають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генеративний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орган -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квітку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2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мохи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мають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генеративний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орган - шишку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3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голонасінн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В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мають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тільки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вегетативні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органи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4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покритонасінні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нестатеве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покоління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розвивається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особинах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статевого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lastRenderedPageBreak/>
        <w:t xml:space="preserve">Д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ті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ло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не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почленоване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вегетативні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органи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14.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Установіть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відповідність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між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частинами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тіла</w:t>
      </w:r>
      <w:proofErr w:type="spellEnd"/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хвоща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польового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функціями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вони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здійснюють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весняні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пагони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А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формування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насінин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2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літні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пагони</w:t>
      </w:r>
      <w:proofErr w:type="spellEnd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Б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формування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статевих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клітин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3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бульбочки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кореневищ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r w:rsidRPr="00D818CF">
        <w:rPr>
          <w:rFonts w:ascii="Merriweather" w:hAnsi="Merriweather"/>
          <w:color w:val="212121"/>
          <w:sz w:val="28"/>
          <w:szCs w:val="28"/>
        </w:rPr>
        <w:tab/>
        <w:t>В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накопичення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поживних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речовин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4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чоловічі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жіночі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заростки Г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формування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спор</w:t>
      </w:r>
      <w:bookmarkStart w:id="0" w:name="_GoBack"/>
      <w:bookmarkEnd w:id="0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ab/>
        <w:t xml:space="preserve">Д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здійснення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фотосинтезу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15.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Визначте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характерні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ознаки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дводольних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Кількість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сім’ядоль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зародку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Тип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кореневої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системи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Жилкування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листкі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в</w:t>
      </w:r>
      <w:proofErr w:type="spellEnd"/>
      <w:proofErr w:type="gram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 одна 1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стрижнева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1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паралельне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дугове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2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дві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2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мичкувата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2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ірчасте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пальчасте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3 три 3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функцію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корен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ів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виконують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ризоїди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3 листки не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мають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жилкування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У </w:t>
      </w:r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кожному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стовпчику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виберіть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цифру, яка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відповідає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правильній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відповіді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.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ab/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ІV </w:t>
      </w:r>
      <w:proofErr w:type="spellStart"/>
      <w:proofErr w:type="gram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івень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кожне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 xml:space="preserve"> 3 </w:t>
      </w:r>
      <w:proofErr w:type="spellStart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бали</w:t>
      </w:r>
      <w:proofErr w:type="spellEnd"/>
      <w:r w:rsidRPr="00D818CF">
        <w:rPr>
          <w:rStyle w:val="a3"/>
          <w:rFonts w:ascii="Merriweather" w:hAnsi="Merriweather"/>
          <w:color w:val="212121"/>
          <w:sz w:val="28"/>
          <w:szCs w:val="28"/>
        </w:rPr>
        <w:t>)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одне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із</w:t>
      </w:r>
      <w:proofErr w:type="spellEnd"/>
      <w:r w:rsidRPr="00D818CF">
        <w:rPr>
          <w:rStyle w:val="a5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Style w:val="a5"/>
          <w:rFonts w:ascii="Merriweather" w:hAnsi="Merriweather"/>
          <w:color w:val="212121"/>
          <w:sz w:val="28"/>
          <w:szCs w:val="28"/>
        </w:rPr>
        <w:t>завдань</w:t>
      </w:r>
      <w:proofErr w:type="spellEnd"/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16.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Які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ознаки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дали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змогу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покритонасінним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краще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пристосуватися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до </w:t>
      </w:r>
      <w:proofErr w:type="spellStart"/>
      <w:proofErr w:type="gramStart"/>
      <w:r w:rsidRPr="00D818CF">
        <w:rPr>
          <w:rFonts w:ascii="Merriweather" w:hAnsi="Merriweather"/>
          <w:color w:val="212121"/>
          <w:sz w:val="28"/>
          <w:szCs w:val="28"/>
        </w:rPr>
        <w:t>р</w:t>
      </w:r>
      <w:proofErr w:type="gramEnd"/>
      <w:r w:rsidRPr="00D818CF">
        <w:rPr>
          <w:rFonts w:ascii="Merriweather" w:hAnsi="Merriweather"/>
          <w:color w:val="212121"/>
          <w:sz w:val="28"/>
          <w:szCs w:val="28"/>
        </w:rPr>
        <w:t>ізних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умов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навколишнього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середовища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порівняно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голонасінними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?</w:t>
      </w:r>
    </w:p>
    <w:p w:rsidR="00D818CF" w:rsidRPr="00D818CF" w:rsidRDefault="00D818CF" w:rsidP="00D818CF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D818CF">
        <w:rPr>
          <w:rFonts w:ascii="Merriweather" w:hAnsi="Merriweather"/>
          <w:color w:val="212121"/>
          <w:sz w:val="28"/>
          <w:szCs w:val="28"/>
        </w:rPr>
        <w:t xml:space="preserve">17.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Порівняйте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характерні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риси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бурих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червоних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водоростей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в них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спільного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і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D818CF">
        <w:rPr>
          <w:rFonts w:ascii="Merriweather" w:hAnsi="Merriweather"/>
          <w:color w:val="212121"/>
          <w:sz w:val="28"/>
          <w:szCs w:val="28"/>
        </w:rPr>
        <w:t>відмінного</w:t>
      </w:r>
      <w:proofErr w:type="spellEnd"/>
      <w:r w:rsidRPr="00D818CF">
        <w:rPr>
          <w:rFonts w:ascii="Merriweather" w:hAnsi="Merriweather"/>
          <w:color w:val="212121"/>
          <w:sz w:val="28"/>
          <w:szCs w:val="28"/>
        </w:rPr>
        <w:t>?</w:t>
      </w:r>
    </w:p>
    <w:p w:rsidR="00AF195B" w:rsidRPr="00D818CF" w:rsidRDefault="00D818CF">
      <w:pPr>
        <w:rPr>
          <w:sz w:val="28"/>
          <w:szCs w:val="28"/>
        </w:rPr>
      </w:pPr>
    </w:p>
    <w:sectPr w:rsidR="00AF195B" w:rsidRPr="00D8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CF"/>
    <w:rsid w:val="00703660"/>
    <w:rsid w:val="00D818C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D8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18CF"/>
    <w:rPr>
      <w:b/>
      <w:bCs/>
    </w:rPr>
  </w:style>
  <w:style w:type="character" w:styleId="a4">
    <w:name w:val="Hyperlink"/>
    <w:basedOn w:val="a0"/>
    <w:uiPriority w:val="99"/>
    <w:semiHidden/>
    <w:unhideWhenUsed/>
    <w:rsid w:val="00D818CF"/>
    <w:rPr>
      <w:color w:val="0000FF"/>
      <w:u w:val="single"/>
    </w:rPr>
  </w:style>
  <w:style w:type="character" w:styleId="a5">
    <w:name w:val="Emphasis"/>
    <w:basedOn w:val="a0"/>
    <w:uiPriority w:val="20"/>
    <w:qFormat/>
    <w:rsid w:val="00D818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D8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18CF"/>
    <w:rPr>
      <w:b/>
      <w:bCs/>
    </w:rPr>
  </w:style>
  <w:style w:type="character" w:styleId="a4">
    <w:name w:val="Hyperlink"/>
    <w:basedOn w:val="a0"/>
    <w:uiPriority w:val="99"/>
    <w:semiHidden/>
    <w:unhideWhenUsed/>
    <w:rsid w:val="00D818CF"/>
    <w:rPr>
      <w:color w:val="0000FF"/>
      <w:u w:val="single"/>
    </w:rPr>
  </w:style>
  <w:style w:type="character" w:styleId="a5">
    <w:name w:val="Emphasis"/>
    <w:basedOn w:val="a0"/>
    <w:uiPriority w:val="20"/>
    <w:qFormat/>
    <w:rsid w:val="00D81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vseosvita.ua%2Flibrary%2Fprezentacia-do-uroku-osoblivosti-zivlenna-zittedialnosti-ta-budovi-gribiv-gribna-klitina-gribnica-plodove-tilo-12486.html&amp;sa=D&amp;sntz=1&amp;usg=AFQjCNFWXk4td5tnnd3Utba8OtS1WhRiqw" TargetMode="External"/><Relationship Id="rId5" Type="http://schemas.openxmlformats.org/officeDocument/2006/relationships/hyperlink" Target="https://www.google.com/url?q=https%3A%2F%2Fvseosvita.ua%2Flibrary%2Fprezentacia-do-uroku-osoblivosti-zivlenna-zittedialnosti-ta-budovi-gribiv-gribna-klitina-gribnica-plodove-tilo-12486.html&amp;sa=D&amp;sntz=1&amp;usg=AFQjCNFWXk4td5tnnd3Utba8OtS1WhRi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2020-04-20T12:22:00Z</dcterms:created>
  <dcterms:modified xsi:type="dcterms:W3CDTF">2020-04-20T12:22:00Z</dcterms:modified>
</cp:coreProperties>
</file>