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ED" w:rsidRPr="001640ED" w:rsidRDefault="001640ED" w:rsidP="001640ED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1640ED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§ 54.</w:t>
      </w:r>
    </w:p>
    <w:p w:rsidR="001640ED" w:rsidRPr="001640ED" w:rsidRDefault="001640ED" w:rsidP="001640ED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1640ED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1640ED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1640ED">
        <w:rPr>
          <w:rFonts w:ascii="Merriweather" w:hAnsi="Merriweather"/>
          <w:color w:val="212121"/>
          <w:sz w:val="28"/>
          <w:szCs w:val="28"/>
        </w:rPr>
        <w:t>ісля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параграфа ( на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високий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рівень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обов’язково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рубрика «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Поміркуйте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>»)</w:t>
      </w:r>
    </w:p>
    <w:p w:rsidR="001640ED" w:rsidRPr="001640ED" w:rsidRDefault="001640ED" w:rsidP="001640ED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1640ED">
        <w:rPr>
          <w:rFonts w:ascii="Merriweather" w:hAnsi="Merriweather"/>
          <w:color w:val="212121"/>
          <w:sz w:val="28"/>
          <w:szCs w:val="28"/>
        </w:rPr>
        <w:t xml:space="preserve">3.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Ознайомитись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proofErr w:type="gramStart"/>
      <w:r w:rsidRPr="001640ED">
        <w:rPr>
          <w:rFonts w:ascii="Merriweather" w:hAnsi="Merriweather"/>
          <w:color w:val="212121"/>
          <w:sz w:val="28"/>
          <w:szCs w:val="28"/>
        </w:rPr>
        <w:t>матер</w:t>
      </w:r>
      <w:proofErr w:type="gramEnd"/>
      <w:r w:rsidRPr="001640ED">
        <w:rPr>
          <w:rFonts w:ascii="Merriweather" w:hAnsi="Merriweather"/>
          <w:color w:val="212121"/>
          <w:sz w:val="28"/>
          <w:szCs w:val="28"/>
        </w:rPr>
        <w:t>іалом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онлайн-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уроків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на телеканалах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News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One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та ZOOM,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або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YouTube-каналі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Міністерства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освіти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і науки.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Понеділок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– 4 урок,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четвер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- 4 урок. Перший урок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розпочинається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о 10.00.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Заняття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тривають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по 30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хв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>.</w:t>
      </w:r>
    </w:p>
    <w:p w:rsidR="001640ED" w:rsidRPr="001640ED" w:rsidRDefault="001640ED" w:rsidP="001640ED">
      <w:pPr>
        <w:pStyle w:val="zfr3q"/>
        <w:spacing w:before="180" w:beforeAutospacing="0" w:after="0" w:afterAutospacing="0"/>
        <w:ind w:hanging="360"/>
        <w:rPr>
          <w:rFonts w:ascii="Merriweather" w:hAnsi="Merriweather"/>
          <w:color w:val="212121"/>
          <w:sz w:val="28"/>
          <w:szCs w:val="28"/>
        </w:rPr>
      </w:pPr>
      <w:r w:rsidRPr="001640ED">
        <w:rPr>
          <w:rFonts w:ascii="Merriweather" w:hAnsi="Merriweather"/>
          <w:color w:val="212121"/>
          <w:sz w:val="28"/>
          <w:szCs w:val="28"/>
        </w:rPr>
        <w:t xml:space="preserve">4.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презентацію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«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Групи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грибів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: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симбіотичні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–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мікоризоутворювачі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шапинкові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1640ED">
        <w:rPr>
          <w:rFonts w:ascii="Merriweather" w:hAnsi="Merriweather"/>
          <w:color w:val="212121"/>
          <w:sz w:val="28"/>
          <w:szCs w:val="28"/>
        </w:rPr>
        <w:t>гриби</w:t>
      </w:r>
      <w:proofErr w:type="spellEnd"/>
      <w:r w:rsidRPr="001640ED">
        <w:rPr>
          <w:rFonts w:ascii="Merriweather" w:hAnsi="Merriweather"/>
          <w:color w:val="212121"/>
          <w:sz w:val="28"/>
          <w:szCs w:val="28"/>
        </w:rPr>
        <w:t xml:space="preserve">» </w:t>
      </w:r>
      <w:hyperlink r:id="rId5" w:tgtFrame="_blank" w:history="1">
        <w:r w:rsidRPr="001640ED">
          <w:rPr>
            <w:rStyle w:val="a3"/>
            <w:rFonts w:ascii="Merriweather" w:hAnsi="Merriweather"/>
            <w:sz w:val="28"/>
            <w:szCs w:val="28"/>
          </w:rPr>
          <w:t>https://vseosvita.ua/library/prezentacia-do-uroku-simbioticni-gribi-mikorizoutvoruuci-sapinkovi-gribi-6-klas-200800.html</w:t>
        </w:r>
      </w:hyperlink>
    </w:p>
    <w:p w:rsidR="00AF195B" w:rsidRDefault="001640ED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ED"/>
    <w:rsid w:val="001640ED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16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40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16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4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%3A%2F%2Fvseosvita.ua%2Flibrary%2Fprezentacia-do-uroku-simbioticni-gribi-mikorizoutvoruuci-sapinkovi-gribi-6-klas-200800.html&amp;sa=D&amp;sntz=1&amp;usg=AFQjCNG9BmbChY1UEFGw3pjIS64vVBbG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2020-04-26T15:19:00Z</dcterms:created>
  <dcterms:modified xsi:type="dcterms:W3CDTF">2020-04-26T15:20:00Z</dcterms:modified>
</cp:coreProperties>
</file>